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北京华信嘉创信息技术有限公司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</w:p>
          <w:p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p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  <w:t>Q：数智化、信息化技术服务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  <w:t>O：数智化、信息化技术服务所涉及场所的相关职业健康安全管理活动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  <w:t>E：数智化、信息化技术服务所涉及场所的相关环境管理活动</w:t>
            </w:r>
            <w:bookmarkEnd w:id="0"/>
          </w:p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原评定专业：QEO：33.02.02</w:t>
            </w:r>
          </w:p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现修订专业：QEO：33.02.01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经案卷复核，组内专业审核员陈芳具有QEO 33.02.01专业，审核证据支撑认证范围，案卷符合要求。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日期：2024.04.01</w:t>
            </w:r>
          </w:p>
          <w:p>
            <w:pPr>
              <w:pStyle w:val="11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7A10E21"/>
    <w:rsid w:val="19BA75D4"/>
    <w:rsid w:val="1A05216B"/>
    <w:rsid w:val="1B4467A3"/>
    <w:rsid w:val="21AD7C4D"/>
    <w:rsid w:val="254C1174"/>
    <w:rsid w:val="283E4C16"/>
    <w:rsid w:val="330702CB"/>
    <w:rsid w:val="355F7EFA"/>
    <w:rsid w:val="3D561CE4"/>
    <w:rsid w:val="46FD60B9"/>
    <w:rsid w:val="58D17C72"/>
    <w:rsid w:val="5B440DCA"/>
    <w:rsid w:val="5BEC7E8A"/>
    <w:rsid w:val="5C4B1620"/>
    <w:rsid w:val="6ABA33C7"/>
    <w:rsid w:val="72DA3B10"/>
    <w:rsid w:val="76346D9F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1660</Characters>
  <Lines>13</Lines>
  <Paragraphs>3</Paragraphs>
  <TotalTime>1</TotalTime>
  <ScaleCrop>false</ScaleCrop>
  <LinksUpToDate>false</LinksUpToDate>
  <CharactersWithSpaces>1948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2024-04-01T07:27:53Z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2052-12.1.0.16704</vt:lpwstr>
  </property>
</Properties>
</file>