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0195-2020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中国石油化工股份有限公司石家庄炼化分公司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石家庄石炼路1号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石家庄石炼路1号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车用汽油、车用柴油、3号喷气燃料、聚合级丙烯、道路石油沥青、石油苯、石油甲苯、石油混合二甲苯、石油焦、工业用己内酰胺、肥料级硫酸铵、聚己内酰胺干切片、工业硫磺（液体）、石脑油、液化石油气（商品丙丁烷混合物）、工业纯氢、燃料油、戊烷发泡剂、工业用碳十粗芳烃、异辛烷组分生产、聚丙烯树脂的研发和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2023-12-05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