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0059-2019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箭牌家居集团股份有限公司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佛山市三水区南山镇康裕三路1号1座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佛山市三水区南山镇康裕三路1号1座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橱柜、衣柜、木门、地板、木制家具、金属家具、浴室柜、家用饰品、家用电器、金属配件、塑胶制品（不含废旧塑胶）、陶瓷制品、蒸汽房、浴室家具、玻璃镜子、石材制品、感应器、干手器、塑料制厨房用具及盥洗用具、浴缸、水龙头、淋浴房、压克力板材、不锈钢制品及配件、水暖管道零件、晾衣架、建筑用钢化玻璃及其它建筑装饰材料的研发、生产、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2023-10-15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