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甘肃酒钢集团宏兴钢铁股份有限公司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甘肃嘉峪关市雄关东路12号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甘肃嘉峪关市雄关东路12号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铁矿石、石灰石、铁精矿、烧结矿、焦炭、铁水，连铸方坯，连铸板坯，高速无扭控冷热轧盘条，热轧带肋钢筋和光圆钢筋，钢板；热轧钢带，冷轧低碳、碳素高强度薄板及钢带，汽车用冷轧板、家电用冷轧板、连续热镀锌钢带、连续热镀锌铝合金（5/%Al）钢带、连续热镀铝锌合金（55/%Al）钢带、不锈钢钢板及钢带的设计、开发、生产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