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317D60">
      <w:pPr>
        <w:jc w:val="center"/>
        <w:rPr>
          <w:sz w:val="32"/>
          <w:szCs w:val="32"/>
        </w:rPr>
      </w:pPr>
      <w:r>
        <w:rPr>
          <w:rFonts w:hint="eastAsia"/>
          <w:sz w:val="32"/>
          <w:szCs w:val="32"/>
        </w:rPr>
        <w:t>认证决定</w:t>
      </w:r>
      <w:r w:rsidR="00B250DA">
        <w:rPr>
          <w:rFonts w:hint="eastAsia"/>
          <w:sz w:val="32"/>
          <w:szCs w:val="32"/>
        </w:rPr>
        <w:t>报告</w:t>
      </w:r>
      <w:r w:rsidR="006125A6">
        <w:rPr>
          <w:rFonts w:hint="eastAsia"/>
          <w:sz w:val="32"/>
          <w:szCs w:val="32"/>
        </w:rPr>
        <w:t>报告书</w:t>
      </w:r>
      <w:r w:rsidR="00FC47D2">
        <w:rPr>
          <w:rFonts w:hint="eastAsia"/>
          <w:sz w:val="32"/>
          <w:szCs w:val="32"/>
        </w:rPr>
        <w:t>（管理体系）</w:t>
      </w:r>
    </w:p>
    <w:tbl>
      <w:tblPr>
        <w:tblStyle w:val="TableGrid"/>
        <w:tblW w:w="10031" w:type="dxa"/>
        <w:tblLayout w:type="fixed"/>
        <w:tblLook w:val="04A0"/>
      </w:tblPr>
      <w:tblGrid>
        <w:gridCol w:w="1526"/>
        <w:gridCol w:w="5098"/>
        <w:gridCol w:w="1050"/>
        <w:gridCol w:w="2357"/>
      </w:tblGrid>
      <w:tr w:rsidTr="004D4D36">
        <w:tblPrEx>
          <w:tblW w:w="10031" w:type="dxa"/>
          <w:tblLayout w:type="fixed"/>
          <w:tblLook w:val="04A0"/>
        </w:tblPrEx>
        <w:tc>
          <w:tcPr>
            <w:tcW w:w="1526" w:type="dxa"/>
            <w:vAlign w:val="center"/>
          </w:tcPr>
          <w:p w:rsidR="00317D60" w:rsidRPr="00F474E0" w:rsidP="00F474E0">
            <w:pPr>
              <w:rPr>
                <w:szCs w:val="21"/>
              </w:rPr>
            </w:pPr>
            <w:r w:rsidRPr="00F474E0">
              <w:rPr>
                <w:rFonts w:hint="eastAsia"/>
                <w:szCs w:val="21"/>
              </w:rPr>
              <w:t>项目编号</w:t>
            </w:r>
          </w:p>
        </w:tc>
        <w:tc>
          <w:tcPr>
            <w:tcW w:w="8505" w:type="dxa"/>
            <w:gridSpan w:val="3"/>
          </w:tcPr>
          <w:p w:rsidR="00317D60">
            <w:pPr>
              <w:rPr>
                <w:sz w:val="28"/>
                <w:szCs w:val="28"/>
              </w:rPr>
            </w:pPr>
            <w:bookmarkStart w:id="0" w:name="合同编号"/>
            <w:r>
              <w:rPr>
                <w:sz w:val="28"/>
                <w:szCs w:val="28"/>
              </w:rPr>
              <w:t>20536-2023</w:t>
            </w:r>
            <w:bookmarkEnd w:id="0"/>
          </w:p>
        </w:tc>
      </w:tr>
      <w:tr w:rsidTr="004D4D36">
        <w:tblPrEx>
          <w:tblW w:w="10031" w:type="dxa"/>
          <w:tblLayout w:type="fixed"/>
          <w:tblLook w:val="04A0"/>
        </w:tblPrEx>
        <w:tc>
          <w:tcPr>
            <w:tcW w:w="1526" w:type="dxa"/>
            <w:vAlign w:val="center"/>
          </w:tcPr>
          <w:p w:rsidR="00317D60" w:rsidRPr="00F474E0" w:rsidP="00F474E0">
            <w:pPr>
              <w:rPr>
                <w:szCs w:val="21"/>
              </w:rPr>
            </w:pPr>
            <w:r w:rsidRPr="00F474E0">
              <w:rPr>
                <w:rFonts w:hint="eastAsia"/>
                <w:szCs w:val="21"/>
              </w:rPr>
              <w:t>受审核方名称</w:t>
            </w:r>
          </w:p>
        </w:tc>
        <w:tc>
          <w:tcPr>
            <w:tcW w:w="8505" w:type="dxa"/>
            <w:gridSpan w:val="3"/>
          </w:tcPr>
          <w:p w:rsidR="00317D60">
            <w:pPr>
              <w:rPr>
                <w:sz w:val="28"/>
                <w:szCs w:val="28"/>
              </w:rPr>
            </w:pPr>
            <w:bookmarkStart w:id="1" w:name="组织名称"/>
            <w:r>
              <w:rPr>
                <w:sz w:val="28"/>
                <w:szCs w:val="28"/>
              </w:rPr>
              <w:t>大庆市天顺和泰石油科技有限公司</w:t>
            </w:r>
            <w:bookmarkEnd w:id="1"/>
          </w:p>
        </w:tc>
      </w:tr>
      <w:tr w:rsidTr="004D4D36">
        <w:tblPrEx>
          <w:tblW w:w="10031" w:type="dxa"/>
          <w:tblLayout w:type="fixed"/>
          <w:tblLook w:val="04A0"/>
        </w:tblPrEx>
        <w:tc>
          <w:tcPr>
            <w:tcW w:w="1526" w:type="dxa"/>
            <w:vAlign w:val="center"/>
          </w:tcPr>
          <w:p w:rsidR="00317D60" w:rsidRPr="00F474E0" w:rsidP="00F474E0">
            <w:pPr>
              <w:rPr>
                <w:szCs w:val="21"/>
              </w:rPr>
            </w:pPr>
            <w:r w:rsidRPr="00F474E0">
              <w:rPr>
                <w:rFonts w:hint="eastAsia"/>
                <w:szCs w:val="21"/>
              </w:rPr>
              <w:t>注册地址</w:t>
            </w:r>
          </w:p>
        </w:tc>
        <w:tc>
          <w:tcPr>
            <w:tcW w:w="8505" w:type="dxa"/>
            <w:gridSpan w:val="3"/>
          </w:tcPr>
          <w:p w:rsidR="00317D60">
            <w:pPr>
              <w:rPr>
                <w:sz w:val="28"/>
                <w:szCs w:val="28"/>
              </w:rPr>
            </w:pPr>
            <w:bookmarkStart w:id="2" w:name="注册地址"/>
            <w:r>
              <w:rPr>
                <w:sz w:val="28"/>
                <w:szCs w:val="28"/>
              </w:rPr>
              <w:t>黑龙江省大庆市红岗区铁人园区大庆市弘扬太阳能科技开发有限公司太阳能工程</w:t>
            </w:r>
            <w:bookmarkEnd w:id="2"/>
          </w:p>
        </w:tc>
      </w:tr>
      <w:tr w:rsidTr="004D4D36">
        <w:tblPrEx>
          <w:tblW w:w="10031" w:type="dxa"/>
          <w:tblLayout w:type="fixed"/>
          <w:tblLook w:val="04A0"/>
        </w:tblPrEx>
        <w:tc>
          <w:tcPr>
            <w:tcW w:w="1526" w:type="dxa"/>
            <w:vAlign w:val="center"/>
          </w:tcPr>
          <w:p w:rsidR="00317D60" w:rsidRPr="00F474E0" w:rsidP="00F474E0">
            <w:pPr>
              <w:rPr>
                <w:szCs w:val="21"/>
              </w:rPr>
            </w:pPr>
            <w:r w:rsidRPr="00F474E0">
              <w:rPr>
                <w:rFonts w:hint="eastAsia"/>
                <w:szCs w:val="21"/>
              </w:rPr>
              <w:t>经营地址</w:t>
            </w:r>
          </w:p>
        </w:tc>
        <w:tc>
          <w:tcPr>
            <w:tcW w:w="8505" w:type="dxa"/>
            <w:gridSpan w:val="3"/>
          </w:tcPr>
          <w:p w:rsidR="00317D60">
            <w:pPr>
              <w:rPr>
                <w:sz w:val="28"/>
                <w:szCs w:val="28"/>
              </w:rPr>
            </w:pPr>
            <w:bookmarkStart w:id="3" w:name="生产地址"/>
            <w:r>
              <w:rPr>
                <w:sz w:val="28"/>
                <w:szCs w:val="28"/>
              </w:rPr>
              <w:t>黑龙江省大庆市红岗区铁人园区大庆市弘扬太阳能科技开发有限公司太阳能工程</w:t>
            </w:r>
            <w:bookmarkEnd w:id="3"/>
          </w:p>
        </w:tc>
      </w:tr>
      <w:tr w:rsidTr="004D4D36">
        <w:tblPrEx>
          <w:tblW w:w="10031" w:type="dxa"/>
          <w:tblLayout w:type="fixed"/>
          <w:tblLook w:val="04A0"/>
        </w:tblPrEx>
        <w:tc>
          <w:tcPr>
            <w:tcW w:w="1526" w:type="dxa"/>
            <w:vAlign w:val="center"/>
          </w:tcPr>
          <w:p w:rsidR="00317D60" w:rsidRPr="00F474E0" w:rsidP="00F474E0">
            <w:pPr>
              <w:rPr>
                <w:szCs w:val="21"/>
              </w:rPr>
            </w:pPr>
            <w:r w:rsidRPr="00F474E0">
              <w:rPr>
                <w:rFonts w:hint="eastAsia"/>
                <w:szCs w:val="21"/>
              </w:rPr>
              <w:t>审核类型</w:t>
            </w:r>
          </w:p>
        </w:tc>
        <w:tc>
          <w:tcPr>
            <w:tcW w:w="8505" w:type="dxa"/>
            <w:gridSpan w:val="3"/>
          </w:tcPr>
          <w:p w:rsidR="00317D60">
            <w:pPr>
              <w:rPr>
                <w:sz w:val="24"/>
                <w:szCs w:val="24"/>
              </w:rPr>
            </w:pPr>
            <w:bookmarkStart w:id="4" w:name="审核类别"/>
            <w:r>
              <w:rPr>
                <w:rFonts w:hint="eastAsia"/>
                <w:sz w:val="24"/>
                <w:szCs w:val="24"/>
              </w:rPr>
              <w:t>MMS：初审</w:t>
            </w:r>
            <w:bookmarkEnd w:id="4"/>
          </w:p>
        </w:tc>
      </w:tr>
      <w:tr w:rsidTr="004D4D36">
        <w:tblPrEx>
          <w:tblW w:w="10031" w:type="dxa"/>
          <w:tblLayout w:type="fixed"/>
          <w:tblLook w:val="04A0"/>
        </w:tblPrEx>
        <w:tc>
          <w:tcPr>
            <w:tcW w:w="1526" w:type="dxa"/>
            <w:vAlign w:val="center"/>
          </w:tcPr>
          <w:p w:rsidR="00317D60" w:rsidRPr="00F474E0" w:rsidP="00F474E0">
            <w:pPr>
              <w:rPr>
                <w:szCs w:val="21"/>
              </w:rPr>
            </w:pPr>
            <w:r w:rsidRPr="00F474E0">
              <w:rPr>
                <w:rFonts w:hint="eastAsia"/>
                <w:szCs w:val="21"/>
              </w:rPr>
              <w:t>认证范围</w:t>
            </w:r>
          </w:p>
          <w:p w:rsidR="00317D60" w:rsidRPr="00F474E0" w:rsidP="00F474E0">
            <w:pPr>
              <w:pStyle w:val="NormalIndent"/>
              <w:ind w:firstLine="0" w:firstLineChars="0"/>
              <w:rPr>
                <w:szCs w:val="21"/>
              </w:rPr>
            </w:pPr>
          </w:p>
        </w:tc>
        <w:tc>
          <w:tcPr>
            <w:tcW w:w="8505" w:type="dxa"/>
            <w:gridSpan w:val="3"/>
          </w:tcPr>
          <w:p w:rsidR="00317D60">
            <w:pPr>
              <w:rPr>
                <w:sz w:val="28"/>
                <w:szCs w:val="28"/>
              </w:rPr>
            </w:pPr>
            <w:bookmarkStart w:id="5" w:name="审核范围"/>
            <w:r>
              <w:rPr>
                <w:sz w:val="28"/>
                <w:szCs w:val="28"/>
              </w:rPr>
              <w:t>MMS:井口装置和采油树、密封件（自封芯子、盘根、编制填料、密封填料）及橡胶配件、石油钻采配件（含工矿用泵配件、游梁式抽油机及配件、射孔器材配件、钻井液管汇配件、测井仪器配件、接箍变扣接头、套管头、泄油器、油管接箍、弹性稳定器、刚性稳定器、套浮箍浮鞋、测试工具、一般试采工具）、井下工具（含封隔器、配水器、配注器、可溶桥塞、不可溶桥塞、油管锚、油管短节、筛管、扶正器、水力锚、井口保护器、封井器）、紧固件（螺铨、螺母、螺柱、销）的生产，石油钻采专用设备（含闸阀、截止阀、止回阀、节流阀、球阀、碟阀、金属波纹管密封、弹簧式机械密封、减速箱密封、塑料合金防腐蚀复合管、柔性复合高压输送管、塑料复合管、含螺杆泵驱动装置、固体防蜡、泵上保护装置、封闭保护装置、管道修补装置、抽油杆作业装置、静态混合器）、电加热产品（含防爆自限温电热带、防爆恒功率并联电热带、防爆恒功率串联电热带、防爆温度控制器、防爆温度控制箱、防爆电源接线盒）、化工产品（混凝土钢带隔离剂、环氧煤沥青漆、密封剂、胶粘剂）的销售（不含危险化学品及剧毒品），抽油杆、抽油泵、油管、套管、井口阀门、油管锚、减速机、减速器、输油管道件、井下工具修复、抽油机整机及抽油机减速箱的修复</w:t>
            </w:r>
            <w:bookmarkEnd w:id="5"/>
          </w:p>
          <w:p w:rsidR="00317D60">
            <w:pPr>
              <w:rPr>
                <w:sz w:val="28"/>
                <w:szCs w:val="28"/>
              </w:rPr>
            </w:pPr>
          </w:p>
        </w:tc>
      </w:tr>
      <w:tr w:rsidTr="004D4D36">
        <w:tblPrEx>
          <w:tblW w:w="10031" w:type="dxa"/>
          <w:tblLayout w:type="fixed"/>
          <w:tblLook w:val="04A0"/>
        </w:tblPrEx>
        <w:tc>
          <w:tcPr>
            <w:tcW w:w="1526" w:type="dxa"/>
            <w:vAlign w:val="center"/>
          </w:tcPr>
          <w:p w:rsidR="00317D60" w:rsidRPr="00F474E0" w:rsidP="00F474E0">
            <w:pPr>
              <w:rPr>
                <w:szCs w:val="21"/>
              </w:rPr>
            </w:pPr>
            <w:r w:rsidRPr="00F474E0">
              <w:rPr>
                <w:rFonts w:hint="eastAsia"/>
                <w:szCs w:val="21"/>
              </w:rPr>
              <w:t>评定内容：</w:t>
            </w:r>
          </w:p>
        </w:tc>
        <w:tc>
          <w:tcPr>
            <w:tcW w:w="8505" w:type="dxa"/>
            <w:gridSpan w:val="3"/>
          </w:tcPr>
          <w:p w:rsidR="00317D60">
            <w:pPr>
              <w:rPr>
                <w:szCs w:val="21"/>
              </w:rPr>
            </w:pPr>
            <w:r>
              <w:rPr>
                <w:rFonts w:hint="eastAsia"/>
                <w:szCs w:val="21"/>
              </w:rPr>
              <w:t>1.认证范围确定</w:t>
            </w:r>
            <w:r w:rsidR="003F6018">
              <w:rPr>
                <w:rFonts w:hint="eastAsia"/>
                <w:szCs w:val="21"/>
              </w:rPr>
              <w:t>：</w:t>
            </w:r>
            <w:r w:rsidR="00C76C7B">
              <w:rPr>
                <w:rFonts w:ascii="Wingdings 2" w:hAnsi="Wingdings 2"/>
                <w:szCs w:val="21"/>
              </w:rPr>
              <w:sym w:font="Wingdings 2" w:char="F0BE"/>
            </w:r>
            <w:r>
              <w:rPr>
                <w:rFonts w:hint="eastAsia"/>
                <w:szCs w:val="21"/>
              </w:rPr>
              <w:t xml:space="preserve">合理     </w:t>
            </w:r>
          </w:p>
          <w:p w:rsidR="00317D60">
            <w:pPr>
              <w:rPr>
                <w:szCs w:val="21"/>
              </w:rPr>
            </w:pPr>
            <w:r>
              <w:rPr>
                <w:rFonts w:hint="eastAsia"/>
                <w:szCs w:val="21"/>
              </w:rPr>
              <w:t>2.审核计划：</w:t>
            </w:r>
            <w:r w:rsidR="003F6018">
              <w:rPr>
                <w:szCs w:val="21"/>
              </w:rPr>
              <w:t xml:space="preserve"> </w:t>
            </w:r>
          </w:p>
          <w:p w:rsidR="00317D60">
            <w:pPr>
              <w:rPr>
                <w:szCs w:val="21"/>
              </w:rPr>
            </w:pPr>
            <w:r>
              <w:rPr>
                <w:rFonts w:hint="eastAsia"/>
                <w:szCs w:val="21"/>
              </w:rPr>
              <w:t>人日符合要求</w:t>
            </w:r>
            <w:r w:rsidR="003F6018">
              <w:rPr>
                <w:rFonts w:hint="eastAsia"/>
                <w:szCs w:val="21"/>
              </w:rPr>
              <w:t xml:space="preserve">：符合 </w:t>
            </w:r>
            <w:r w:rsidRPr="00C76C7B" w:rsidR="00C76C7B">
              <w:rPr>
                <w:rFonts w:ascii="Wingdings 2" w:hAnsi="Wingdings 2"/>
                <w:szCs w:val="21"/>
              </w:rPr>
              <w:sym w:font="Wingdings 2" w:char="F0BE"/>
            </w:r>
            <w:r w:rsidR="003F6018">
              <w:rPr>
                <w:rFonts w:hint="eastAsia"/>
                <w:szCs w:val="21"/>
              </w:rPr>
              <w:t xml:space="preserve">    不符合□  </w:t>
            </w:r>
            <w:r>
              <w:rPr>
                <w:rFonts w:hint="eastAsia"/>
                <w:szCs w:val="21"/>
              </w:rPr>
              <w:t xml:space="preserve">  </w:t>
            </w:r>
          </w:p>
          <w:p w:rsidR="00317D60" w:rsidP="003F6018">
            <w:pPr>
              <w:rPr>
                <w:szCs w:val="21"/>
              </w:rPr>
            </w:pPr>
            <w:r w:rsidRPr="00486C72">
              <w:rPr>
                <w:rFonts w:hint="eastAsia"/>
                <w:szCs w:val="21"/>
              </w:rPr>
              <w:t>技术专家未独立审核</w:t>
            </w:r>
            <w:r w:rsidRPr="00486C72" w:rsidR="003F6018">
              <w:rPr>
                <w:rFonts w:hint="eastAsia"/>
                <w:szCs w:val="21"/>
              </w:rPr>
              <w:t>：</w:t>
            </w:r>
            <w:r w:rsidR="003F6018">
              <w:rPr>
                <w:rFonts w:hint="eastAsia"/>
                <w:szCs w:val="21"/>
              </w:rPr>
              <w:t>符合 □    不符合□</w:t>
            </w:r>
            <w:r>
              <w:rPr>
                <w:rFonts w:hint="eastAsia"/>
                <w:szCs w:val="21"/>
              </w:rPr>
              <w:t xml:space="preserve">      </w:t>
            </w:r>
            <w:r w:rsidR="003F6018">
              <w:rPr>
                <w:rFonts w:hint="eastAsia"/>
                <w:szCs w:val="21"/>
              </w:rPr>
              <w:t>不适用</w:t>
            </w:r>
            <w:r w:rsidRPr="00C76C7B" w:rsidR="00486C72">
              <w:rPr>
                <w:rFonts w:ascii="Wingdings 2" w:hAnsi="Wingdings 2"/>
                <w:szCs w:val="21"/>
              </w:rPr>
              <w:sym w:font="Wingdings 2" w:char="F0BE"/>
            </w:r>
          </w:p>
          <w:p w:rsidR="00317D60">
            <w:pPr>
              <w:rPr>
                <w:szCs w:val="21"/>
              </w:rPr>
            </w:pPr>
            <w:r>
              <w:rPr>
                <w:rFonts w:hint="eastAsia"/>
                <w:szCs w:val="21"/>
              </w:rPr>
              <w:t>场所和要素的抽样符合要求</w:t>
            </w:r>
            <w:r w:rsidR="003F6018">
              <w:rPr>
                <w:rFonts w:hint="eastAsia"/>
                <w:szCs w:val="21"/>
              </w:rPr>
              <w:t xml:space="preserve">：符合 </w:t>
            </w:r>
            <w:r w:rsidRPr="00C76C7B" w:rsidR="00C76C7B">
              <w:rPr>
                <w:rFonts w:ascii="Wingdings 2" w:hAnsi="Wingdings 2"/>
                <w:szCs w:val="21"/>
              </w:rPr>
              <w:sym w:font="Wingdings 2" w:char="F0BE"/>
            </w:r>
            <w:r w:rsidR="003F6018">
              <w:rPr>
                <w:rFonts w:hint="eastAsia"/>
                <w:szCs w:val="21"/>
              </w:rPr>
              <w:t xml:space="preserve">    不符合□</w:t>
            </w:r>
          </w:p>
          <w:p w:rsidR="00317D60">
            <w:pPr>
              <w:rPr>
                <w:szCs w:val="21"/>
              </w:rPr>
            </w:pPr>
            <w:r>
              <w:rPr>
                <w:rFonts w:hint="eastAsia"/>
                <w:szCs w:val="21"/>
              </w:rPr>
              <w:t>3.审核有效性：</w:t>
            </w:r>
          </w:p>
          <w:p w:rsidR="003F6018">
            <w:pPr>
              <w:rPr>
                <w:szCs w:val="21"/>
              </w:rPr>
            </w:pPr>
            <w:r>
              <w:rPr>
                <w:rFonts w:hint="eastAsia"/>
                <w:szCs w:val="21"/>
              </w:rPr>
              <w:t>经营资质、守法证据适宜、有效</w:t>
            </w:r>
            <w:r>
              <w:rPr>
                <w:rFonts w:hint="eastAsia"/>
                <w:szCs w:val="21"/>
              </w:rPr>
              <w:t xml:space="preserve">：符合 </w:t>
            </w:r>
            <w:r w:rsidRPr="00C76C7B" w:rsidR="00C76C7B">
              <w:rPr>
                <w:rFonts w:ascii="Wingdings 2" w:hAnsi="Wingdings 2"/>
                <w:szCs w:val="21"/>
              </w:rPr>
              <w:sym w:font="Wingdings 2" w:char="F0BE"/>
            </w:r>
            <w:r>
              <w:rPr>
                <w:rFonts w:hint="eastAsia"/>
                <w:szCs w:val="21"/>
              </w:rPr>
              <w:t xml:space="preserve">    不符合□</w:t>
            </w:r>
            <w:r>
              <w:rPr>
                <w:rFonts w:hint="eastAsia"/>
                <w:szCs w:val="21"/>
              </w:rPr>
              <w:t xml:space="preserve">         </w:t>
            </w:r>
          </w:p>
          <w:p w:rsidR="00317D60">
            <w:pPr>
              <w:rPr>
                <w:szCs w:val="21"/>
              </w:rPr>
            </w:pPr>
            <w:r>
              <w:rPr>
                <w:rFonts w:hint="eastAsia"/>
                <w:szCs w:val="21"/>
              </w:rPr>
              <w:t>文件审查</w:t>
            </w:r>
            <w:r w:rsidR="003F6018">
              <w:rPr>
                <w:rFonts w:hint="eastAsia"/>
                <w:szCs w:val="21"/>
              </w:rPr>
              <w:t xml:space="preserve">：符合 </w:t>
            </w:r>
            <w:r w:rsidRPr="00C76C7B" w:rsidR="00C76C7B">
              <w:rPr>
                <w:rFonts w:ascii="Wingdings 2" w:hAnsi="Wingdings 2"/>
                <w:szCs w:val="21"/>
              </w:rPr>
              <w:sym w:font="Wingdings 2" w:char="F0BE"/>
            </w:r>
            <w:r w:rsidR="003F6018">
              <w:rPr>
                <w:rFonts w:hint="eastAsia"/>
                <w:szCs w:val="21"/>
              </w:rPr>
              <w:t xml:space="preserve">    不符合□</w:t>
            </w:r>
          </w:p>
          <w:p w:rsidR="003F6018">
            <w:pPr>
              <w:rPr>
                <w:szCs w:val="21"/>
              </w:rPr>
            </w:pPr>
            <w:r>
              <w:rPr>
                <w:rFonts w:hint="eastAsia"/>
                <w:szCs w:val="21"/>
              </w:rPr>
              <w:t>过程审核充分，抽样合理</w:t>
            </w:r>
            <w:r>
              <w:rPr>
                <w:rFonts w:hint="eastAsia"/>
                <w:szCs w:val="21"/>
              </w:rPr>
              <w:t xml:space="preserve">：符合 </w:t>
            </w:r>
            <w:r w:rsidRPr="00C76C7B" w:rsidR="00C76C7B">
              <w:rPr>
                <w:rFonts w:ascii="Wingdings 2" w:hAnsi="Wingdings 2"/>
                <w:szCs w:val="21"/>
              </w:rPr>
              <w:sym w:font="Wingdings 2" w:char="F0BE"/>
            </w:r>
            <w:r>
              <w:rPr>
                <w:rFonts w:hint="eastAsia"/>
                <w:szCs w:val="21"/>
              </w:rPr>
              <w:t xml:space="preserve">    不符合□</w:t>
            </w:r>
            <w:r>
              <w:rPr>
                <w:rFonts w:hint="eastAsia"/>
                <w:szCs w:val="21"/>
              </w:rPr>
              <w:t xml:space="preserve">               </w:t>
            </w:r>
          </w:p>
          <w:p w:rsidR="00317D60">
            <w:pPr>
              <w:rPr>
                <w:szCs w:val="21"/>
              </w:rPr>
            </w:pPr>
            <w:r>
              <w:rPr>
                <w:rFonts w:hint="eastAsia"/>
                <w:szCs w:val="21"/>
              </w:rPr>
              <w:t>法律法规识别充分</w:t>
            </w:r>
            <w:r w:rsidR="003F6018">
              <w:rPr>
                <w:rFonts w:hint="eastAsia"/>
                <w:szCs w:val="21"/>
              </w:rPr>
              <w:t xml:space="preserve">：符合 </w:t>
            </w:r>
            <w:r w:rsidRPr="00C76C7B" w:rsidR="00C76C7B">
              <w:rPr>
                <w:rFonts w:ascii="Wingdings 2" w:hAnsi="Wingdings 2"/>
                <w:szCs w:val="21"/>
              </w:rPr>
              <w:sym w:font="Wingdings 2" w:char="F0BE"/>
            </w:r>
            <w:r w:rsidR="003F6018">
              <w:rPr>
                <w:rFonts w:hint="eastAsia"/>
                <w:szCs w:val="21"/>
              </w:rPr>
              <w:t xml:space="preserve">    不符合□</w:t>
            </w:r>
          </w:p>
          <w:p w:rsidR="00317D60">
            <w:pPr>
              <w:rPr>
                <w:szCs w:val="21"/>
              </w:rPr>
            </w:pPr>
            <w:r>
              <w:rPr>
                <w:rFonts w:hint="eastAsia"/>
                <w:szCs w:val="21"/>
              </w:rPr>
              <w:t>内审、管理评审按规定的时间间隔实施且有效</w:t>
            </w:r>
            <w:r w:rsidR="003F6018">
              <w:rPr>
                <w:rFonts w:hint="eastAsia"/>
                <w:szCs w:val="21"/>
              </w:rPr>
              <w:t xml:space="preserve">：符合 </w:t>
            </w:r>
            <w:r w:rsidRPr="00C76C7B" w:rsidR="00C76C7B">
              <w:rPr>
                <w:rFonts w:ascii="Wingdings 2" w:hAnsi="Wingdings 2"/>
                <w:szCs w:val="21"/>
              </w:rPr>
              <w:sym w:font="Wingdings 2" w:char="F0BE"/>
            </w:r>
            <w:r w:rsidR="003F6018">
              <w:rPr>
                <w:rFonts w:hint="eastAsia"/>
                <w:szCs w:val="21"/>
              </w:rPr>
              <w:t xml:space="preserve">    不符合□</w:t>
            </w:r>
            <w:r>
              <w:rPr>
                <w:rFonts w:hint="eastAsia"/>
                <w:szCs w:val="21"/>
              </w:rPr>
              <w:t xml:space="preserve">     </w:t>
            </w:r>
          </w:p>
          <w:p w:rsidR="00317D60">
            <w:pPr>
              <w:rPr>
                <w:szCs w:val="21"/>
              </w:rPr>
            </w:pPr>
            <w:r w:rsidRPr="003F6018">
              <w:rPr>
                <w:rFonts w:hint="eastAsia"/>
                <w:szCs w:val="21"/>
              </w:rPr>
              <w:t>认证覆盖全部产品范围(未覆盖时有合理说明)</w:t>
            </w:r>
            <w:r>
              <w:rPr>
                <w:rFonts w:hint="eastAsia"/>
                <w:szCs w:val="21"/>
              </w:rPr>
              <w:t xml:space="preserve"> </w:t>
            </w:r>
            <w:r w:rsidR="003F6018">
              <w:rPr>
                <w:rFonts w:hint="eastAsia"/>
                <w:szCs w:val="21"/>
              </w:rPr>
              <w:t xml:space="preserve">：符合 </w:t>
            </w:r>
            <w:r w:rsidRPr="00C76C7B" w:rsidR="00C76C7B">
              <w:rPr>
                <w:rFonts w:ascii="Wingdings 2" w:hAnsi="Wingdings 2"/>
                <w:szCs w:val="21"/>
              </w:rPr>
              <w:sym w:font="Wingdings 2" w:char="F0BE"/>
            </w:r>
            <w:r w:rsidR="003F6018">
              <w:rPr>
                <w:rFonts w:hint="eastAsia"/>
                <w:szCs w:val="21"/>
              </w:rPr>
              <w:t xml:space="preserve">    不符合□</w:t>
            </w:r>
            <w:r>
              <w:rPr>
                <w:rFonts w:hint="eastAsia"/>
                <w:szCs w:val="21"/>
              </w:rPr>
              <w:t xml:space="preserve">  </w:t>
            </w:r>
          </w:p>
          <w:p w:rsidR="00317D60">
            <w:pPr>
              <w:rPr>
                <w:szCs w:val="21"/>
              </w:rPr>
            </w:pPr>
            <w:r>
              <w:rPr>
                <w:rFonts w:hint="eastAsia"/>
                <w:szCs w:val="21"/>
              </w:rPr>
              <w:t>检查表内容填写齐全</w:t>
            </w:r>
            <w:r w:rsidR="003F6018">
              <w:rPr>
                <w:rFonts w:hint="eastAsia"/>
                <w:szCs w:val="21"/>
              </w:rPr>
              <w:t xml:space="preserve">：符合 </w:t>
            </w:r>
            <w:r w:rsidRPr="00C76C7B" w:rsidR="00C76C7B">
              <w:rPr>
                <w:rFonts w:ascii="Wingdings 2" w:hAnsi="Wingdings 2"/>
                <w:szCs w:val="21"/>
              </w:rPr>
              <w:sym w:font="Wingdings 2" w:char="F0BE"/>
            </w:r>
            <w:r w:rsidR="003F6018">
              <w:rPr>
                <w:rFonts w:hint="eastAsia"/>
                <w:szCs w:val="21"/>
              </w:rPr>
              <w:t xml:space="preserve">    不符合□</w:t>
            </w:r>
            <w:r>
              <w:rPr>
                <w:rFonts w:hint="eastAsia"/>
                <w:szCs w:val="21"/>
              </w:rPr>
              <w:t xml:space="preserve"> </w:t>
            </w:r>
          </w:p>
          <w:p w:rsidR="00317D60">
            <w:pPr>
              <w:rPr>
                <w:szCs w:val="21"/>
              </w:rPr>
            </w:pPr>
            <w:r>
              <w:rPr>
                <w:rFonts w:hint="eastAsia"/>
                <w:szCs w:val="21"/>
              </w:rPr>
              <w:t>不符合报告事实清楚，整改符合</w:t>
            </w:r>
            <w:r w:rsidR="003F6018">
              <w:rPr>
                <w:rFonts w:hint="eastAsia"/>
                <w:szCs w:val="21"/>
              </w:rPr>
              <w:t>：符合</w:t>
            </w:r>
            <w:r w:rsidRPr="00C76C7B" w:rsidR="00C76C7B">
              <w:rPr>
                <w:rFonts w:ascii="Wingdings 2" w:hAnsi="Wingdings 2"/>
                <w:szCs w:val="21"/>
              </w:rPr>
              <w:sym w:font="Wingdings 2" w:char="F0BE"/>
            </w:r>
            <w:r w:rsidR="003F6018">
              <w:rPr>
                <w:rFonts w:hint="eastAsia"/>
                <w:szCs w:val="21"/>
              </w:rPr>
              <w:t xml:space="preserve">    不符合□</w:t>
            </w:r>
          </w:p>
          <w:p w:rsidR="00317D60">
            <w:pPr>
              <w:rPr>
                <w:szCs w:val="21"/>
              </w:rPr>
            </w:pPr>
            <w:r>
              <w:rPr>
                <w:rFonts w:hint="eastAsia"/>
                <w:szCs w:val="21"/>
              </w:rPr>
              <w:t>4.审核报告记录完整</w:t>
            </w:r>
            <w:r w:rsidR="003F6018">
              <w:rPr>
                <w:rFonts w:hint="eastAsia"/>
                <w:szCs w:val="21"/>
              </w:rPr>
              <w:t xml:space="preserve">：符合 </w:t>
            </w:r>
            <w:r w:rsidRPr="00C76C7B" w:rsidR="00C76C7B">
              <w:rPr>
                <w:rFonts w:ascii="Wingdings 2" w:hAnsi="Wingdings 2"/>
                <w:szCs w:val="21"/>
              </w:rPr>
              <w:sym w:font="Wingdings 2" w:char="F0BE"/>
            </w:r>
            <w:r w:rsidR="003F6018">
              <w:rPr>
                <w:rFonts w:hint="eastAsia"/>
                <w:szCs w:val="21"/>
              </w:rPr>
              <w:t xml:space="preserve">    不符合□</w:t>
            </w:r>
            <w:r>
              <w:rPr>
                <w:rFonts w:hint="eastAsia"/>
                <w:szCs w:val="21"/>
              </w:rPr>
              <w:t xml:space="preserve"> </w:t>
            </w:r>
          </w:p>
          <w:p w:rsidR="00317D60">
            <w:pPr>
              <w:rPr>
                <w:szCs w:val="21"/>
              </w:rPr>
            </w:pPr>
            <w:r>
              <w:rPr>
                <w:rFonts w:hint="eastAsia"/>
                <w:szCs w:val="21"/>
              </w:rPr>
              <w:t>5.</w:t>
            </w:r>
            <w:r w:rsidRPr="00486C72">
              <w:rPr>
                <w:rFonts w:hint="eastAsia"/>
                <w:szCs w:val="21"/>
              </w:rPr>
              <w:t>上次审核的不符合项进行了跟踪验证,是否有效可关闭</w:t>
            </w:r>
            <w:r w:rsidRPr="00486C72" w:rsidR="003F6018">
              <w:rPr>
                <w:rFonts w:hint="eastAsia"/>
                <w:szCs w:val="21"/>
              </w:rPr>
              <w:t>（适用于监督和再认证）：</w:t>
            </w:r>
            <w:r w:rsidR="003F6018">
              <w:rPr>
                <w:rFonts w:hint="eastAsia"/>
                <w:szCs w:val="21"/>
              </w:rPr>
              <w:t xml:space="preserve">符合 </w:t>
            </w:r>
            <w:r w:rsidRPr="00C76C7B" w:rsidR="00486C72">
              <w:rPr>
                <w:rFonts w:ascii="Wingdings 2" w:hAnsi="Wingdings 2"/>
                <w:szCs w:val="21"/>
              </w:rPr>
              <w:sym w:font="Wingdings 2" w:char="F0BE"/>
            </w:r>
            <w:r w:rsidR="003F6018">
              <w:rPr>
                <w:rFonts w:hint="eastAsia"/>
                <w:szCs w:val="21"/>
              </w:rPr>
              <w:t xml:space="preserve">    不符合□</w:t>
            </w:r>
            <w:r w:rsidR="003F6018">
              <w:rPr>
                <w:szCs w:val="21"/>
              </w:rPr>
              <w:t xml:space="preserve"> </w:t>
            </w:r>
            <w:r w:rsidR="003F6018">
              <w:rPr>
                <w:rFonts w:hint="eastAsia"/>
                <w:szCs w:val="21"/>
              </w:rPr>
              <w:t xml:space="preserve">  不适用□</w:t>
            </w:r>
          </w:p>
          <w:p w:rsidR="00317D60">
            <w:pPr>
              <w:rPr>
                <w:szCs w:val="21"/>
              </w:rPr>
            </w:pPr>
            <w:r>
              <w:rPr>
                <w:rFonts w:hint="eastAsia"/>
                <w:szCs w:val="21"/>
              </w:rPr>
              <w:t>6</w:t>
            </w:r>
            <w:r w:rsidR="00B250DA">
              <w:rPr>
                <w:rFonts w:hint="eastAsia"/>
                <w:szCs w:val="21"/>
              </w:rPr>
              <w:t>.组织是否受到认证相关方的投诉</w:t>
            </w:r>
            <w:r w:rsidR="003F6018">
              <w:rPr>
                <w:rFonts w:hint="eastAsia"/>
                <w:szCs w:val="21"/>
              </w:rPr>
              <w:t>：</w:t>
            </w:r>
            <w:r w:rsidRPr="00C76C7B" w:rsidR="00C76C7B">
              <w:rPr>
                <w:rFonts w:ascii="Wingdings 2" w:hAnsi="Wingdings 2"/>
                <w:szCs w:val="21"/>
              </w:rPr>
              <w:sym w:font="Wingdings 2" w:char="F0BE"/>
            </w:r>
            <w:r w:rsidR="00B250DA">
              <w:rPr>
                <w:rFonts w:hint="eastAsia"/>
                <w:szCs w:val="21"/>
              </w:rPr>
              <w:t xml:space="preserve">否 </w:t>
            </w:r>
            <w:r w:rsidR="003F6018">
              <w:rPr>
                <w:rFonts w:hint="eastAsia"/>
                <w:szCs w:val="21"/>
              </w:rPr>
              <w:t xml:space="preserve"> □是：</w:t>
            </w:r>
            <w:r w:rsidR="00B250DA">
              <w:rPr>
                <w:rFonts w:hint="eastAsia"/>
                <w:szCs w:val="21"/>
              </w:rPr>
              <w:t>该投诉是否已经得到满意解决 □是 □否</w:t>
            </w:r>
          </w:p>
          <w:p w:rsidR="003F6018" w:rsidRPr="003F6018" w:rsidP="003F6018">
            <w:pPr>
              <w:rPr>
                <w:szCs w:val="21"/>
              </w:rPr>
            </w:pPr>
            <w:r w:rsidRPr="00486C72">
              <w:rPr>
                <w:rFonts w:hint="eastAsia"/>
                <w:szCs w:val="21"/>
              </w:rPr>
              <w:t>7</w:t>
            </w:r>
            <w:r w:rsidRPr="00486C72" w:rsidR="00B250DA">
              <w:rPr>
                <w:rFonts w:hint="eastAsia"/>
                <w:szCs w:val="21"/>
              </w:rPr>
              <w:t>.审核组的结论：通过</w:t>
            </w:r>
            <w:r w:rsidRPr="00486C72" w:rsidR="00486C72">
              <w:rPr>
                <w:rFonts w:ascii="Wingdings 2" w:hAnsi="Wingdings 2"/>
                <w:szCs w:val="21"/>
              </w:rPr>
              <w:sym w:font="Wingdings 2" w:char="F0BE"/>
            </w:r>
            <w:r w:rsidRPr="00486C72" w:rsidR="00B250DA">
              <w:rPr>
                <w:rFonts w:hint="eastAsia"/>
                <w:szCs w:val="21"/>
              </w:rPr>
              <w:t xml:space="preserve">     不通过□</w:t>
            </w:r>
          </w:p>
        </w:tc>
      </w:tr>
      <w:tr w:rsidTr="004D4D36">
        <w:tblPrEx>
          <w:tblW w:w="10031" w:type="dxa"/>
          <w:tblLayout w:type="fixed"/>
          <w:tblLook w:val="04A0"/>
        </w:tblPrEx>
        <w:tc>
          <w:tcPr>
            <w:tcW w:w="1526" w:type="dxa"/>
            <w:vAlign w:val="center"/>
          </w:tcPr>
          <w:p w:rsidR="00317D60" w:rsidRPr="004D4D36" w:rsidP="004D4D36">
            <w:pPr>
              <w:rPr>
                <w:szCs w:val="21"/>
              </w:rPr>
            </w:pPr>
            <w:r w:rsidRPr="004D4D36">
              <w:rPr>
                <w:rFonts w:hint="eastAsia"/>
                <w:szCs w:val="21"/>
              </w:rPr>
              <w:t>评审人员</w:t>
            </w:r>
          </w:p>
        </w:tc>
        <w:tc>
          <w:tcPr>
            <w:tcW w:w="8505" w:type="dxa"/>
            <w:gridSpan w:val="3"/>
          </w:tcPr>
          <w:p w:rsidR="00317D60">
            <w:pPr>
              <w:pStyle w:val="NormalIndent"/>
              <w:ind w:firstLine="0" w:firstLineChars="0"/>
            </w:pPr>
            <w:bookmarkStart w:id="6" w:name="阅卷人员签名5"/>
            <w:bookmarkStart w:id="7" w:name="阅卷人员签名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height:30pt;width:60pt">
                  <v:imagedata r:id="rId6" o:title=""/>
                </v:shape>
              </w:pict>
            </w:r>
            <w:bookmarkStart w:id="8" w:name="阅卷人员签名4"/>
            <w:bookmarkStart w:id="9" w:name="阅卷人员签名6"/>
            <w:bookmarkStart w:id="10" w:name="阅卷人员签名2"/>
            <w:bookmarkStart w:id="11" w:name="阅卷人员签名3"/>
            <w:bookmarkEnd w:id="6"/>
            <w:bookmarkEnd w:id="7"/>
            <w:bookmarkEnd w:id="8"/>
            <w:bookmarkEnd w:id="9"/>
            <w:bookmarkEnd w:id="10"/>
            <w:bookmarkEnd w:id="11"/>
          </w:p>
          <w:p w:rsidR="00317D60">
            <w:pPr>
              <w:pStyle w:val="NormalIndent"/>
              <w:ind w:firstLine="0" w:firstLineChars="0"/>
            </w:pPr>
          </w:p>
          <w:p w:rsidR="00317D60">
            <w:pPr>
              <w:pStyle w:val="NormalIndent"/>
              <w:ind w:firstLine="0" w:firstLineChars="0"/>
            </w:pPr>
          </w:p>
        </w:tc>
      </w:tr>
      <w:tr w:rsidTr="004D4D36">
        <w:tblPrEx>
          <w:tblW w:w="10031" w:type="dxa"/>
          <w:tblLayout w:type="fixed"/>
          <w:tblLook w:val="04A0"/>
        </w:tblPrEx>
        <w:tc>
          <w:tcPr>
            <w:tcW w:w="1526" w:type="dxa"/>
            <w:vAlign w:val="center"/>
          </w:tcPr>
          <w:p w:rsidR="00317D60" w:rsidRPr="004D4D36" w:rsidP="004D4D36">
            <w:pPr>
              <w:rPr>
                <w:szCs w:val="21"/>
              </w:rPr>
            </w:pPr>
            <w:r w:rsidRPr="004D4D36">
              <w:rPr>
                <w:rFonts w:hint="eastAsia"/>
                <w:szCs w:val="21"/>
              </w:rPr>
              <w:t>认证决定结论</w:t>
            </w:r>
          </w:p>
        </w:tc>
        <w:tc>
          <w:tcPr>
            <w:tcW w:w="8505" w:type="dxa"/>
            <w:gridSpan w:val="3"/>
          </w:tcPr>
          <w:p w:rsidR="00317D60" w:rsidRPr="00FC47D2">
            <w:pPr>
              <w:spacing w:line="276" w:lineRule="auto"/>
              <w:rPr>
                <w:sz w:val="24"/>
                <w:szCs w:val="24"/>
              </w:rPr>
            </w:pPr>
            <w:r>
              <w:rPr>
                <w:rFonts w:asciiTheme="minorEastAsia" w:hAnsiTheme="minorEastAsia" w:hint="eastAsia"/>
                <w:sz w:val="24"/>
                <w:szCs w:val="24"/>
              </w:rPr>
              <w:t>■</w:t>
            </w:r>
            <w:r w:rsidRPr="007B1D5A" w:rsidR="00B250DA">
              <w:rPr>
                <w:rFonts w:hint="eastAsia"/>
                <w:sz w:val="24"/>
                <w:szCs w:val="24"/>
              </w:rPr>
              <w:t>案卷符合要求，可以认证注册/保持</w:t>
            </w:r>
          </w:p>
          <w:p w:rsidR="00317D60" w:rsidRPr="00FC47D2" w:rsidP="00FC47D2">
            <w:pPr>
              <w:spacing w:line="276" w:lineRule="auto"/>
              <w:rPr>
                <w:sz w:val="24"/>
                <w:szCs w:val="24"/>
              </w:rPr>
            </w:pPr>
            <w:r w:rsidRPr="00FC47D2">
              <w:rPr>
                <w:rFonts w:hint="eastAsia"/>
                <w:sz w:val="24"/>
                <w:szCs w:val="24"/>
              </w:rPr>
              <w:t>□案卷不符合要求，不可以认证注册/保持; ：</w:t>
            </w:r>
          </w:p>
        </w:tc>
      </w:tr>
      <w:tr w:rsidTr="004D4D36">
        <w:tblPrEx>
          <w:tblW w:w="10031" w:type="dxa"/>
          <w:tblLayout w:type="fixed"/>
          <w:tblLook w:val="04A0"/>
        </w:tblPrEx>
        <w:tc>
          <w:tcPr>
            <w:tcW w:w="1526" w:type="dxa"/>
            <w:vAlign w:val="center"/>
          </w:tcPr>
          <w:p w:rsidR="00317D60" w:rsidRPr="004D4D36" w:rsidP="004D4D36">
            <w:pPr>
              <w:rPr>
                <w:szCs w:val="21"/>
              </w:rPr>
            </w:pPr>
            <w:r w:rsidRPr="004D4D36">
              <w:rPr>
                <w:rFonts w:hint="eastAsia"/>
                <w:szCs w:val="21"/>
              </w:rPr>
              <w:t>认证决定人员</w:t>
            </w:r>
          </w:p>
        </w:tc>
        <w:tc>
          <w:tcPr>
            <w:tcW w:w="5098" w:type="dxa"/>
          </w:tcPr>
          <w:p w:rsidR="00317D60">
            <w:r>
              <w:rPr>
                <w:rFonts w:hint="eastAsia"/>
              </w:rPr>
              <w:t xml:space="preserve"> </w:t>
            </w:r>
          </w:p>
          <w:p w:rsidR="00317D60" w:rsidP="00B250DA">
            <w:pPr>
              <w:pStyle w:val="NormalIndent"/>
              <w:ind w:firstLine="560"/>
              <w:rPr>
                <w:sz w:val="28"/>
                <w:szCs w:val="28"/>
              </w:rPr>
            </w:pPr>
            <w:r>
              <w:rPr>
                <w:rFonts w:hint="eastAsia"/>
                <w:sz w:val="28"/>
                <w:szCs w:val="28"/>
              </w:rPr>
              <w:t>王啟华</w:t>
            </w:r>
          </w:p>
          <w:p w:rsidR="00317D60" w:rsidP="00B250DA">
            <w:pPr>
              <w:pStyle w:val="NormalIndent"/>
              <w:ind w:firstLine="560"/>
              <w:rPr>
                <w:sz w:val="28"/>
                <w:szCs w:val="28"/>
              </w:rPr>
            </w:pPr>
          </w:p>
        </w:tc>
        <w:tc>
          <w:tcPr>
            <w:tcW w:w="1050" w:type="dxa"/>
          </w:tcPr>
          <w:p w:rsidR="00317D60">
            <w:pPr>
              <w:rPr>
                <w:sz w:val="28"/>
                <w:szCs w:val="28"/>
              </w:rPr>
            </w:pPr>
            <w:r>
              <w:rPr>
                <w:rFonts w:hint="eastAsia"/>
                <w:sz w:val="28"/>
                <w:szCs w:val="28"/>
              </w:rPr>
              <w:t>日期</w:t>
            </w:r>
          </w:p>
        </w:tc>
        <w:tc>
          <w:tcPr>
            <w:tcW w:w="2357" w:type="dxa"/>
          </w:tcPr>
          <w:p w:rsidR="00317D60">
            <w:pPr>
              <w:rPr>
                <w:sz w:val="28"/>
                <w:szCs w:val="28"/>
              </w:rPr>
            </w:pPr>
            <w:bookmarkStart w:id="12" w:name="检查评定日期"/>
            <w:r>
              <w:rPr>
                <w:sz w:val="28"/>
                <w:szCs w:val="28"/>
              </w:rPr>
              <w:t>2023-08-18</w:t>
            </w:r>
            <w:bookmarkEnd w:id="12"/>
          </w:p>
        </w:tc>
      </w:tr>
      <w:tr w:rsidTr="004D4D36">
        <w:tblPrEx>
          <w:tblW w:w="10031" w:type="dxa"/>
          <w:tblLayout w:type="fixed"/>
          <w:tblLook w:val="04A0"/>
        </w:tblPrEx>
        <w:tc>
          <w:tcPr>
            <w:tcW w:w="1526" w:type="dxa"/>
            <w:vAlign w:val="center"/>
          </w:tcPr>
          <w:p w:rsidR="00317D60" w:rsidRPr="004D4D36" w:rsidP="004D4D36">
            <w:pPr>
              <w:rPr>
                <w:szCs w:val="21"/>
              </w:rPr>
            </w:pPr>
            <w:r w:rsidRPr="004D4D36">
              <w:rPr>
                <w:rFonts w:hint="eastAsia"/>
                <w:szCs w:val="21"/>
              </w:rPr>
              <w:t>机构总经理审批意见</w:t>
            </w:r>
          </w:p>
        </w:tc>
        <w:tc>
          <w:tcPr>
            <w:tcW w:w="8505" w:type="dxa"/>
            <w:gridSpan w:val="3"/>
          </w:tcPr>
          <w:p w:rsidR="00317D60">
            <w:pPr>
              <w:rPr>
                <w:sz w:val="24"/>
                <w:szCs w:val="24"/>
              </w:rPr>
            </w:pPr>
            <w:r>
              <w:rPr>
                <w:rFonts w:asciiTheme="minorEastAsia" w:hAnsiTheme="minorEastAsia" w:hint="eastAsia"/>
                <w:sz w:val="24"/>
                <w:szCs w:val="24"/>
              </w:rPr>
              <w:t>■</w:t>
            </w:r>
            <w:r>
              <w:rPr>
                <w:rFonts w:hint="eastAsia"/>
                <w:sz w:val="24"/>
                <w:szCs w:val="24"/>
              </w:rPr>
              <w:t>认证流程符合要求，可以认证注册/保持</w:t>
            </w:r>
          </w:p>
          <w:p w:rsidR="00317D60">
            <w:pPr>
              <w:rPr>
                <w:sz w:val="24"/>
                <w:szCs w:val="24"/>
              </w:rPr>
            </w:pPr>
            <w:r>
              <w:rPr>
                <w:rFonts w:hint="eastAsia"/>
                <w:sz w:val="24"/>
                <w:szCs w:val="24"/>
              </w:rPr>
              <w:t>□认证流程不符合要求，不可以认证注册/保持</w:t>
            </w:r>
          </w:p>
        </w:tc>
      </w:tr>
      <w:tr w:rsidTr="004D4D36">
        <w:tblPrEx>
          <w:tblW w:w="10031" w:type="dxa"/>
          <w:tblLayout w:type="fixed"/>
          <w:tblLook w:val="04A0"/>
        </w:tblPrEx>
        <w:tc>
          <w:tcPr>
            <w:tcW w:w="1526" w:type="dxa"/>
            <w:vAlign w:val="center"/>
          </w:tcPr>
          <w:p w:rsidR="00317D60" w:rsidRPr="004D4D36" w:rsidP="004D4D36">
            <w:pPr>
              <w:rPr>
                <w:szCs w:val="21"/>
              </w:rPr>
            </w:pPr>
            <w:r w:rsidRPr="004D4D36">
              <w:rPr>
                <w:rFonts w:hint="eastAsia"/>
                <w:szCs w:val="21"/>
              </w:rPr>
              <w:t>总经理签字</w:t>
            </w:r>
          </w:p>
        </w:tc>
        <w:tc>
          <w:tcPr>
            <w:tcW w:w="8505" w:type="dxa"/>
            <w:gridSpan w:val="3"/>
          </w:tcPr>
          <w:p w:rsidR="00317D60">
            <w:pPr>
              <w:rPr>
                <w:sz w:val="28"/>
                <w:szCs w:val="28"/>
              </w:rPr>
            </w:pPr>
            <w:r>
              <w:rPr>
                <w:noProof/>
              </w:rPr>
              <w:drawing>
                <wp:inline distT="0" distB="0" distL="0" distR="0">
                  <wp:extent cx="1032510" cy="540385"/>
                  <wp:effectExtent l="0" t="0" r="0" b="0"/>
                  <wp:docPr id="1" name="图片 1" descr="C:\Users\Administrator\AppData\Local\Microsoft\Windows\INetCache\Content.Word\黄义俊签字 - 副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AppData\Local\Microsoft\Windows\INetCache\Content.Word\黄义俊签字 - 副本.png"/>
                          <pic:cNvPicPr>
                            <a:picLocks noChangeAspect="1" noChangeArrowheads="1"/>
                          </pic:cNvPicPr>
                        </pic:nvPicPr>
                        <pic:blipFill>
                          <a:blip xmlns:r="http://schemas.openxmlformats.org/officeDocument/2006/relationships" r:embed="rId7" cstate="print"/>
                          <a:srcRect/>
                          <a:stretch>
                            <a:fillRect/>
                          </a:stretch>
                        </pic:blipFill>
                        <pic:spPr>
                          <a:xfrm>
                            <a:off x="0" y="0"/>
                            <a:ext cx="1036101" cy="542720"/>
                          </a:xfrm>
                          <a:prstGeom prst="rect">
                            <a:avLst/>
                          </a:prstGeom>
                          <a:noFill/>
                          <a:ln w="9525">
                            <a:noFill/>
                            <a:miter lim="800000"/>
                            <a:headEnd/>
                            <a:tailEnd/>
                          </a:ln>
                        </pic:spPr>
                      </pic:pic>
                    </a:graphicData>
                  </a:graphic>
                </wp:inline>
              </w:drawing>
            </w:r>
          </w:p>
        </w:tc>
      </w:tr>
    </w:tbl>
    <w:p w:rsidR="00BD0D7A" w:rsidP="000062B4">
      <w:pPr>
        <w:rPr>
          <w:rFonts w:ascii="Tms Rmn" w:hAnsi="Tms Rmn"/>
          <w:sz w:val="32"/>
          <w:szCs w:val="32"/>
        </w:rPr>
      </w:pPr>
    </w:p>
    <w:sectPr w:rsidSect="00317D60">
      <w:headerReference w:type="default" r:id="rId8"/>
      <w:pgSz w:w="11906" w:h="16838"/>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5C81" w:rsidP="00595C81">
    <w:pPr>
      <w:ind w:firstLine="420" w:firstLineChars="200"/>
      <w:rPr>
        <w:rStyle w:val="CharChar1"/>
        <w:rFonts w:ascii="Times New Roman" w:hAnsi="Times New Roman" w:hint="default"/>
        <w:szCs w:val="21"/>
      </w:rPr>
    </w:pPr>
    <w:r>
      <w:rPr>
        <w:rFonts w:ascii="Times New Roman"/>
      </w:rPr>
      <w:pict>
        <v:shapetype id="_x0000_t202" coordsize="21600,21600" o:spt="202" path="m,l,21600r21600,l21600,xe">
          <v:stroke joinstyle="miter"/>
          <v:path gradientshapeok="t" o:connecttype="rect"/>
        </v:shapetype>
        <v:shape id="_x0000_s2049" type="#_x0000_t202" style="height:24.15pt;margin-left:295.5pt;margin-top:4.15pt;position:absolute;width:186pt;z-index:251658240" stroked="f">
          <v:textbox>
            <w:txbxContent>
              <w:p w:rsidR="00595C81" w:rsidP="00595C81">
                <w:pPr>
                  <w:rPr>
                    <w:szCs w:val="21"/>
                  </w:rPr>
                </w:pPr>
                <w:r>
                  <w:rPr>
                    <w:szCs w:val="21"/>
                  </w:rPr>
                  <w:t>ISC-</w:t>
                </w:r>
                <w:r w:rsidR="00522B63">
                  <w:rPr>
                    <w:rFonts w:hint="eastAsia"/>
                    <w:szCs w:val="21"/>
                  </w:rPr>
                  <w:t>A</w:t>
                </w:r>
                <w:r>
                  <w:rPr>
                    <w:szCs w:val="21"/>
                  </w:rPr>
                  <w:t>-</w:t>
                </w:r>
                <w:r>
                  <w:rPr>
                    <w:rFonts w:hint="eastAsia"/>
                    <w:szCs w:val="21"/>
                  </w:rPr>
                  <w:t>2 认证决定报告书（02版)</w:t>
                </w:r>
              </w:p>
            </w:txbxContent>
          </v:textbox>
        </v:shape>
      </w:pict>
    </w:r>
    <w:r>
      <w:rPr>
        <w:noProof/>
        <w:szCs w:val="24"/>
      </w:rPr>
      <w:drawing>
        <wp:anchor distT="0" distB="0" distL="114300" distR="114300" simplePos="0" relativeHeight="251660288" behindDoc="0" locked="0" layoutInCell="1" allowOverlap="1">
          <wp:simplePos x="0" y="0"/>
          <wp:positionH relativeFrom="column">
            <wp:posOffset>-229870</wp:posOffset>
          </wp:positionH>
          <wp:positionV relativeFrom="paragraph">
            <wp:posOffset>-104775</wp:posOffset>
          </wp:positionV>
          <wp:extent cx="481965" cy="485140"/>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srcRect/>
                  <a:stretch>
                    <a:fillRect/>
                  </a:stretch>
                </pic:blipFill>
                <pic:spPr bwMode="auto">
                  <a:xfrm>
                    <a:off x="0" y="0"/>
                    <a:ext cx="481965" cy="485140"/>
                  </a:xfrm>
                  <a:prstGeom prst="rect">
                    <a:avLst/>
                  </a:prstGeom>
                  <a:noFill/>
                </pic:spPr>
              </pic:pic>
            </a:graphicData>
          </a:graphic>
        </wp:anchor>
      </w:drawing>
    </w:r>
    <w:r>
      <w:rPr>
        <w:rStyle w:val="CharChar1"/>
        <w:rFonts w:ascii="Times New Roman" w:hAnsi="Times New Roman" w:hint="default"/>
        <w:szCs w:val="21"/>
      </w:rPr>
      <w:t>北京国标联合认证有限公司</w:t>
    </w:r>
  </w:p>
  <w:p w:rsidR="00595C81" w:rsidP="00595C81">
    <w:pPr>
      <w:pStyle w:val="Header"/>
      <w:pBdr>
        <w:bottom w:val="single" w:sz="4" w:space="1" w:color="auto"/>
      </w:pBdr>
      <w:spacing w:line="320" w:lineRule="exact"/>
      <w:ind w:firstLine="525" w:firstLineChars="250"/>
      <w:jc w:val="left"/>
      <w:rPr>
        <w:rFonts w:ascii="宋体"/>
        <w:spacing w:val="-18"/>
        <w:szCs w:val="21"/>
      </w:rPr>
    </w:pPr>
    <w:r>
      <w:rPr>
        <w:rStyle w:val="CharChar1"/>
        <w:rFonts w:ascii="Times New Roman" w:hAnsi="Times New Roman" w:hint="default"/>
        <w:w w:val="80"/>
        <w:szCs w:val="21"/>
      </w:rPr>
      <w:t xml:space="preserve">Beijing International Standard united Certification Co.,Ltd. </w:t>
    </w:r>
  </w:p>
  <w:p w:rsidR="00595C81" w:rsidP="00595C81">
    <w:pPr>
      <w:pStyle w:val="Header"/>
    </w:pPr>
  </w:p>
  <w:p w:rsidR="00595C81" w:rsidRPr="00595C8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NormalIndent"/>
    <w:qFormat/>
    <w:rsid w:val="00317D60"/>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uiPriority w:val="99"/>
    <w:qFormat/>
    <w:rsid w:val="00317D60"/>
    <w:pPr>
      <w:ind w:firstLine="420" w:firstLineChars="200"/>
    </w:pPr>
    <w:rPr>
      <w:rFonts w:ascii="Tms Rmn" w:hAnsi="Tms Rmn"/>
    </w:rPr>
  </w:style>
  <w:style w:type="paragraph" w:styleId="BalloonText">
    <w:name w:val="Balloon Text"/>
    <w:basedOn w:val="Normal"/>
    <w:link w:val="a1"/>
    <w:uiPriority w:val="99"/>
    <w:semiHidden/>
    <w:unhideWhenUsed/>
    <w:qFormat/>
    <w:rsid w:val="00317D60"/>
    <w:rPr>
      <w:sz w:val="18"/>
      <w:szCs w:val="18"/>
    </w:rPr>
  </w:style>
  <w:style w:type="paragraph" w:styleId="Footer">
    <w:name w:val="footer"/>
    <w:basedOn w:val="Normal"/>
    <w:link w:val="a0"/>
    <w:uiPriority w:val="99"/>
    <w:unhideWhenUsed/>
    <w:qFormat/>
    <w:rsid w:val="00317D60"/>
    <w:pPr>
      <w:tabs>
        <w:tab w:val="center" w:pos="4153"/>
        <w:tab w:val="right" w:pos="8306"/>
      </w:tabs>
      <w:snapToGrid w:val="0"/>
      <w:jc w:val="left"/>
    </w:pPr>
    <w:rPr>
      <w:sz w:val="18"/>
      <w:szCs w:val="18"/>
    </w:rPr>
  </w:style>
  <w:style w:type="paragraph" w:styleId="Header">
    <w:name w:val="header"/>
    <w:basedOn w:val="Normal"/>
    <w:link w:val="a"/>
    <w:uiPriority w:val="99"/>
    <w:unhideWhenUsed/>
    <w:qFormat/>
    <w:rsid w:val="00317D60"/>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39"/>
    <w:qFormat/>
    <w:rsid w:val="00317D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页眉 字符"/>
    <w:basedOn w:val="DefaultParagraphFont"/>
    <w:link w:val="Header"/>
    <w:uiPriority w:val="99"/>
    <w:qFormat/>
    <w:rsid w:val="00317D60"/>
    <w:rPr>
      <w:sz w:val="18"/>
      <w:szCs w:val="18"/>
    </w:rPr>
  </w:style>
  <w:style w:type="character" w:customStyle="1" w:styleId="a0">
    <w:name w:val="页脚 字符"/>
    <w:basedOn w:val="DefaultParagraphFont"/>
    <w:link w:val="Footer"/>
    <w:uiPriority w:val="99"/>
    <w:qFormat/>
    <w:rsid w:val="00317D60"/>
    <w:rPr>
      <w:sz w:val="18"/>
      <w:szCs w:val="18"/>
    </w:rPr>
  </w:style>
  <w:style w:type="character" w:customStyle="1" w:styleId="a1">
    <w:name w:val="批注框文本 字符"/>
    <w:basedOn w:val="DefaultParagraphFont"/>
    <w:link w:val="BalloonText"/>
    <w:uiPriority w:val="99"/>
    <w:semiHidden/>
    <w:qFormat/>
    <w:rsid w:val="00317D60"/>
    <w:rPr>
      <w:sz w:val="18"/>
      <w:szCs w:val="18"/>
    </w:rPr>
  </w:style>
  <w:style w:type="character" w:customStyle="1" w:styleId="CharChar1">
    <w:name w:val="Char Char1"/>
    <w:qFormat/>
    <w:locked/>
    <w:rsid w:val="00595C81"/>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header" Target="head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474DC702-7AB5-4DDD-A968-2E32B331B99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2</Pages>
  <Words>112</Words>
  <Characters>639</Characters>
  <Application>Microsoft Office Word</Application>
  <DocSecurity>0</DocSecurity>
  <Lines>5</Lines>
  <Paragraphs>1</Paragraphs>
  <ScaleCrop>false</ScaleCrop>
  <Company/>
  <LinksUpToDate>false</LinksUpToDate>
  <CharactersWithSpaces>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 静</dc:creator>
  <cp:lastModifiedBy>admin</cp:lastModifiedBy>
  <cp:revision>28</cp:revision>
  <cp:lastPrinted>2022-06-09T08:35:00Z</cp:lastPrinted>
  <dcterms:created xsi:type="dcterms:W3CDTF">2022-06-07T02:22:00Z</dcterms:created>
  <dcterms:modified xsi:type="dcterms:W3CDTF">2023-03-09T06:49:00Z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1BF0CA2D20AA41EEA9C71BB53D0BC810</vt:lpwstr>
  </property>
  <property fmtid="{D5CDD505-2E9C-101B-9397-08002B2CF9AE}" pid="3" name="KSOProductBuildVer">
    <vt:lpwstr>2052-11.1.0.11372</vt:lpwstr>
  </property>
</Properties>
</file>