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1338-2022-QEO</w:t>
            </w:r>
            <w:bookmarkEnd w:id="0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中邦诺德（河北）新能源科技有限公司</w:t>
            </w:r>
            <w:bookmarkEnd w:id="1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河北省沧州市任丘市开发区长七路北侧金牛道东侧</w:t>
            </w:r>
            <w:bookmarkEnd w:id="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河北省沧州市任丘市鄚州镇杜家营村东</w:t>
            </w:r>
            <w:bookmarkEnd w:id="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 E：初审 O：初审</w:t>
            </w:r>
            <w:bookmarkEnd w:id="4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  <w:bookmarkStart w:id="5" w:name="_GoBack"/>
            <w:bookmarkEnd w:id="5"/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6" w:name="审核范围"/>
            <w:r>
              <w:rPr>
                <w:szCs w:val="21"/>
              </w:rPr>
              <w:t>Q:家用电器、非电力家用器具、泵及真空设备、制冷、空调设备、熔炉及电炉、太阳能热利用装备的销售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E:家用电器、非电力家用器具、泵及真空设备、制冷、空调设备、熔炉及电炉、太阳能热利用装备的销售所涉及场所的相关环境管理活动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O:家用电器、非电力家用器具、泵及真空设备、制冷、空调设备、熔炉及电炉、太阳能热利用装备的销售所涉及场所的相关职业健康安全管理活动</w:t>
            </w:r>
            <w:bookmarkEnd w:id="6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ascii="Wingdings 2" w:hAnsi="Wingdings 2" w:hint="eastAsia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7" w:name="阅卷人员签名5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End w:id="11"/>
            <w:bookmarkStart w:id="12" w:name="阅卷人员签名2"/>
            <w:r>
              <w:rPr>
                <w:szCs w:val="21"/>
              </w:rPr>
              <w:pict>
                <v:shape id="_x0000_i1026" type="#_x0000_t75" style="height:30pt;width:60pt">
                  <v:imagedata r:id="rId7" o:title=""/>
                </v:shape>
              </w:pict>
            </w:r>
            <w:bookmarkEnd w:id="1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NormalIndent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3" w:name="检查评定日期"/>
            <w:r>
              <w:rPr>
                <w:szCs w:val="21"/>
              </w:rPr>
              <w:t>2023-04-10</w:t>
            </w:r>
            <w:bookmarkEnd w:id="1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w:type="default" r:id="rId9"/>
      <w:pgSz w:w="11906" w:h="16838"/>
      <w:pgMar w:top="720" w:right="720" w:bottom="720" w:left="72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4.15pt;margin-left:295.5pt;margin-top:4.15pt;mso-height-relative:page;mso-width-relative:page;position:absolute;width:186pt;z-index:251658240" coordsize="21600,21600" stroked="f">
          <v:stroke joinstyle="miter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张丽</cp:lastModifiedBy>
  <cp:revision>27</cp:revision>
  <cp:lastPrinted>2022-06-09T08:35:00Z</cp:lastPrinted>
  <dcterms:created xsi:type="dcterms:W3CDTF">2022-06-07T02:22:00Z</dcterms:created>
  <dcterms:modified xsi:type="dcterms:W3CDTF">2023-08-20T01:53:31Z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2052-12.1.0.15336</vt:lpwstr>
  </property>
</Properties>
</file>