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20398-2023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江苏恒科新材料有限公司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南通市通州区滨江新区（五接镇）恒力纺织新材料产业园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南通市通州区滨江新区（五接镇）恒力纺织新材料产业园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MMS:涤纶牵伸丝、涤纶低弹丝、涤纶预取向丝和纤维级聚对苯二甲酸乙二醇酯（PET）切片的生产。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