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认证决定报告报告书（管理体系）</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098"/>
        <w:gridCol w:w="10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项目编号</w:t>
            </w:r>
          </w:p>
        </w:tc>
        <w:tc>
          <w:tcPr>
            <w:tcW w:w="8505" w:type="dxa"/>
            <w:gridSpan w:val="3"/>
          </w:tcPr>
          <w:p>
            <w:pPr>
              <w:rPr>
                <w:szCs w:val="21"/>
              </w:rPr>
            </w:pPr>
            <w:bookmarkStart w:id="0" w:name="合同编号"/>
            <w:r>
              <w:rPr>
                <w:szCs w:val="21"/>
              </w:rPr>
              <w:t>0077-2023-QEO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受审核方名称</w:t>
            </w:r>
          </w:p>
        </w:tc>
        <w:tc>
          <w:tcPr>
            <w:tcW w:w="8505" w:type="dxa"/>
            <w:gridSpan w:val="3"/>
          </w:tcPr>
          <w:p>
            <w:pPr>
              <w:rPr>
                <w:szCs w:val="21"/>
              </w:rPr>
            </w:pPr>
            <w:bookmarkStart w:id="1" w:name="组织名称"/>
            <w:r>
              <w:rPr>
                <w:szCs w:val="21"/>
              </w:rPr>
              <w:t>浙江屹立机器人科技有限公司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注册地址</w:t>
            </w:r>
          </w:p>
        </w:tc>
        <w:tc>
          <w:tcPr>
            <w:tcW w:w="8505" w:type="dxa"/>
            <w:gridSpan w:val="3"/>
          </w:tcPr>
          <w:p>
            <w:pPr>
              <w:rPr>
                <w:szCs w:val="21"/>
              </w:rPr>
            </w:pPr>
            <w:bookmarkStart w:id="2" w:name="注册地址"/>
            <w:r>
              <w:rPr>
                <w:szCs w:val="21"/>
              </w:rPr>
              <w:t>浙江省嘉兴市嘉善县罗星街道人民大道2355号7幢北车间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经营地址</w:t>
            </w:r>
          </w:p>
        </w:tc>
        <w:tc>
          <w:tcPr>
            <w:tcW w:w="8505" w:type="dxa"/>
            <w:gridSpan w:val="3"/>
          </w:tcPr>
          <w:p>
            <w:pPr>
              <w:rPr>
                <w:szCs w:val="21"/>
              </w:rPr>
            </w:pPr>
            <w:bookmarkStart w:id="3" w:name="生产地址"/>
            <w:r>
              <w:rPr>
                <w:szCs w:val="21"/>
              </w:rPr>
              <w:t>浙江省嘉兴市嘉善县罗星街道人民大道2355号7幢北车间</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审核类型</w:t>
            </w:r>
          </w:p>
        </w:tc>
        <w:tc>
          <w:tcPr>
            <w:tcW w:w="8505" w:type="dxa"/>
            <w:gridSpan w:val="3"/>
          </w:tcPr>
          <w:p>
            <w:pPr>
              <w:rPr>
                <w:szCs w:val="21"/>
              </w:rPr>
            </w:pPr>
            <w:bookmarkStart w:id="4" w:name="审核类别"/>
            <w:r>
              <w:rPr>
                <w:rFonts w:hint="eastAsia"/>
                <w:szCs w:val="21"/>
              </w:rPr>
              <w:t>Q：再认证 E：再认证 O：再认证</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认证范围</w:t>
            </w:r>
          </w:p>
          <w:p>
            <w:pPr>
              <w:pStyle w:val="2"/>
              <w:ind w:firstLine="0" w:firstLineChars="0"/>
              <w:rPr>
                <w:szCs w:val="21"/>
              </w:rPr>
            </w:pPr>
          </w:p>
        </w:tc>
        <w:tc>
          <w:tcPr>
            <w:tcW w:w="8505" w:type="dxa"/>
            <w:gridSpan w:val="3"/>
            <w:vAlign w:val="center"/>
          </w:tcPr>
          <w:p>
            <w:pPr>
              <w:rPr>
                <w:szCs w:val="21"/>
              </w:rPr>
            </w:pPr>
            <w:bookmarkStart w:id="5" w:name="审核范围"/>
            <w:r>
              <w:rPr>
                <w:szCs w:val="21"/>
              </w:rPr>
              <w:t>Q:桁架机器人和关节机器人组装</w:t>
            </w:r>
          </w:p>
          <w:p>
            <w:pPr>
              <w:rPr>
                <w:szCs w:val="21"/>
              </w:rPr>
            </w:pPr>
            <w:r>
              <w:rPr>
                <w:szCs w:val="21"/>
              </w:rPr>
              <w:t>E:桁架机器人和关节机器人组装所涉及场所的相关环境管理活动</w:t>
            </w:r>
          </w:p>
          <w:p>
            <w:pPr>
              <w:rPr>
                <w:szCs w:val="21"/>
              </w:rPr>
            </w:pPr>
            <w:r>
              <w:rPr>
                <w:szCs w:val="21"/>
              </w:rPr>
              <w:t>O:桁架机器人和关节机器人组装所涉及场所的相关职业健康安全管理活动</w:t>
            </w:r>
            <w:bookmarkEnd w:id="5"/>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评定内容：</w:t>
            </w:r>
          </w:p>
        </w:tc>
        <w:tc>
          <w:tcPr>
            <w:tcW w:w="8505" w:type="dxa"/>
            <w:gridSpan w:val="3"/>
          </w:tcPr>
          <w:p>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pPr>
              <w:rPr>
                <w:szCs w:val="21"/>
              </w:rPr>
            </w:pPr>
            <w:r>
              <w:rPr>
                <w:rFonts w:hint="eastAsia"/>
                <w:szCs w:val="21"/>
              </w:rPr>
              <w:t>2.审核计划：</w:t>
            </w:r>
          </w:p>
          <w:p>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3.审核有效性：</w:t>
            </w:r>
          </w:p>
          <w:p>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hint="eastAsia" w:ascii="Wingdings 2" w:hAnsi="Wingdings 2"/>
                <w:szCs w:val="21"/>
              </w:rPr>
              <w:t>R</w:t>
            </w:r>
          </w:p>
          <w:p>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pPr>
              <w:rPr>
                <w:rFonts w:hint="eastAsia" w:eastAsiaTheme="minorEastAsia"/>
                <w:szCs w:val="21"/>
                <w:lang w:eastAsia="zh-CN"/>
              </w:rPr>
            </w:pPr>
            <w:r>
              <w:rPr>
                <w:rFonts w:hint="eastAsia"/>
                <w:szCs w:val="21"/>
              </w:rPr>
              <w:t xml:space="preserve">5.上次审核的不符合项进行了跟踪验证,是否有效可关闭（适用于监督和再认证）：符合 </w:t>
            </w:r>
            <w:bookmarkStart w:id="13" w:name="_GoBack"/>
            <w:bookmarkEnd w:id="13"/>
            <w:r>
              <w:rPr>
                <w:rFonts w:hint="eastAsia"/>
                <w:szCs w:val="21"/>
                <w:lang w:eastAsia="zh-CN"/>
              </w:rPr>
              <w:t>☑</w:t>
            </w:r>
            <w:r>
              <w:rPr>
                <w:rFonts w:hint="eastAsia"/>
                <w:szCs w:val="21"/>
              </w:rPr>
              <w:t xml:space="preserve">    不符合□  不适用</w:t>
            </w:r>
            <w:r>
              <w:rPr>
                <w:rFonts w:hint="eastAsia"/>
                <w:szCs w:val="21"/>
                <w:lang w:eastAsia="zh-CN"/>
              </w:rPr>
              <w:t>□</w:t>
            </w:r>
          </w:p>
          <w:p>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pPr>
              <w:rPr>
                <w:szCs w:val="21"/>
              </w:rPr>
            </w:pPr>
            <w:r>
              <w:rPr>
                <w:rFonts w:hint="eastAsia"/>
                <w:szCs w:val="21"/>
              </w:rPr>
              <w:t>7.审核组的结论：通过</w:t>
            </w:r>
            <w:r>
              <w:rPr>
                <w:rFonts w:hint="eastAsia"/>
                <w:szCs w:val="21"/>
                <w:lang w:eastAsia="zh-CN"/>
              </w:rPr>
              <w:t>☑</w:t>
            </w:r>
            <w:r>
              <w:rPr>
                <w:rFonts w:hint="eastAsia"/>
                <w:szCs w:val="21"/>
              </w:rPr>
              <w:t xml:space="preserve">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评审人员</w:t>
            </w:r>
          </w:p>
        </w:tc>
        <w:tc>
          <w:tcPr>
            <w:tcW w:w="8505" w:type="dxa"/>
            <w:gridSpan w:val="3"/>
          </w:tcPr>
          <w:p>
            <w:pPr>
              <w:pStyle w:val="2"/>
              <w:ind w:firstLine="0" w:firstLineChars="0"/>
              <w:rPr>
                <w:szCs w:val="21"/>
              </w:rPr>
            </w:pPr>
            <w:bookmarkStart w:id="6" w:name="阅卷人员签名5"/>
            <w:bookmarkStart w:id="7" w:name="阅卷人员签名1"/>
            <w:bookmarkStart w:id="8" w:name="阅卷人员签名3"/>
            <w:r>
              <w:rPr>
                <w:szCs w:val="21"/>
              </w:rPr>
              <w:pict>
                <v:shape id="_x0000_i1025" o:spt="75" type="#_x0000_t75" style="height:30pt;width:60pt;" filled="f" o:preferrelative="t" stroked="f" coordsize="21600,21600">
                  <v:path/>
                  <v:fill on="f" focussize="0,0"/>
                  <v:stroke on="f" joinstyle="miter"/>
                  <v:imagedata r:id="rId5" o:title=""/>
                  <o:lock v:ext="edit" aspectratio="t"/>
                  <w10:wrap type="none"/>
                  <w10:anchorlock/>
                </v:shape>
              </w:pict>
            </w:r>
            <w:bookmarkStart w:id="9" w:name="阅卷人员签名2"/>
            <w:r>
              <w:rPr>
                <w:szCs w:val="21"/>
              </w:rPr>
              <w:pict>
                <v:shape id="_x0000_i1026" o:spt="75" type="#_x0000_t75" style="height:30pt;width:60pt;" filled="f" o:preferrelative="t" stroked="f" coordsize="21600,21600">
                  <v:path/>
                  <v:fill on="f" focussize="0,0"/>
                  <v:stroke on="f" joinstyle="miter"/>
                  <v:imagedata r:id="rId6" o:title=""/>
                  <o:lock v:ext="edit" aspectratio="t"/>
                  <w10:wrap type="none"/>
                  <w10:anchorlock/>
                </v:shape>
              </w:pict>
            </w:r>
            <w:bookmarkEnd w:id="6"/>
            <w:bookmarkEnd w:id="7"/>
            <w:bookmarkEnd w:id="8"/>
            <w:bookmarkEnd w:id="9"/>
            <w:bookmarkStart w:id="10" w:name="阅卷人员签名6"/>
            <w:bookmarkEnd w:id="10"/>
            <w:bookmarkStart w:id="11" w:name="阅卷人员签名4"/>
            <w:bookmarkEnd w:id="11"/>
          </w:p>
          <w:p>
            <w:pPr>
              <w:pStyle w:val="2"/>
              <w:ind w:firstLine="0" w:firstLineChars="0"/>
              <w:rPr>
                <w:szCs w:val="21"/>
              </w:rPr>
            </w:pPr>
          </w:p>
          <w:p>
            <w:pPr>
              <w:pStyle w:val="2"/>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认证决定结论</w:t>
            </w:r>
          </w:p>
        </w:tc>
        <w:tc>
          <w:tcPr>
            <w:tcW w:w="8505" w:type="dxa"/>
            <w:gridSpan w:val="3"/>
          </w:tcPr>
          <w:p>
            <w:pPr>
              <w:spacing w:line="276" w:lineRule="auto"/>
              <w:rPr>
                <w:szCs w:val="21"/>
              </w:rPr>
            </w:pPr>
            <w:r>
              <w:rPr>
                <w:rFonts w:hint="eastAsia" w:asciiTheme="minorEastAsia" w:hAnsiTheme="minorEastAsia"/>
                <w:szCs w:val="21"/>
              </w:rPr>
              <w:t>■</w:t>
            </w:r>
            <w:r>
              <w:rPr>
                <w:rFonts w:hint="eastAsia"/>
                <w:szCs w:val="21"/>
              </w:rPr>
              <w:t>案卷符合要求，可以认证注册/保持</w:t>
            </w:r>
          </w:p>
          <w:p>
            <w:pPr>
              <w:spacing w:line="276" w:lineRule="auto"/>
              <w:rPr>
                <w:szCs w:val="21"/>
              </w:rPr>
            </w:pPr>
            <w:r>
              <w:rPr>
                <w:rFonts w:hint="eastAsia"/>
                <w:szCs w:val="21"/>
              </w:rPr>
              <w:t>□案卷不符合要求，不可以认证注册/保持;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认证决定人员</w:t>
            </w:r>
          </w:p>
        </w:tc>
        <w:tc>
          <w:tcPr>
            <w:tcW w:w="5098" w:type="dxa"/>
          </w:tcPr>
          <w:p>
            <w:pPr>
              <w:rPr>
                <w:szCs w:val="21"/>
              </w:rPr>
            </w:pPr>
          </w:p>
          <w:p>
            <w:pPr>
              <w:pStyle w:val="2"/>
              <w:rPr>
                <w:szCs w:val="21"/>
              </w:rPr>
            </w:pPr>
            <w:r>
              <w:rPr>
                <w:rFonts w:hint="eastAsia"/>
                <w:szCs w:val="21"/>
              </w:rPr>
              <w:t>张丽</w:t>
            </w:r>
          </w:p>
          <w:p>
            <w:pPr>
              <w:pStyle w:val="2"/>
              <w:rPr>
                <w:szCs w:val="21"/>
              </w:rPr>
            </w:pPr>
          </w:p>
        </w:tc>
        <w:tc>
          <w:tcPr>
            <w:tcW w:w="1050" w:type="dxa"/>
            <w:vAlign w:val="center"/>
          </w:tcPr>
          <w:p>
            <w:pPr>
              <w:rPr>
                <w:szCs w:val="21"/>
              </w:rPr>
            </w:pPr>
            <w:r>
              <w:rPr>
                <w:rFonts w:hint="eastAsia"/>
                <w:szCs w:val="21"/>
              </w:rPr>
              <w:t>日期</w:t>
            </w:r>
          </w:p>
        </w:tc>
        <w:tc>
          <w:tcPr>
            <w:tcW w:w="2357" w:type="dxa"/>
            <w:vAlign w:val="center"/>
          </w:tcPr>
          <w:p>
            <w:pPr>
              <w:rPr>
                <w:szCs w:val="21"/>
              </w:rPr>
            </w:pPr>
            <w:bookmarkStart w:id="12" w:name="检查评定日期"/>
            <w:r>
              <w:rPr>
                <w:szCs w:val="21"/>
              </w:rPr>
              <w:t>2023-03-27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机构总经理审批意见</w:t>
            </w:r>
          </w:p>
        </w:tc>
        <w:tc>
          <w:tcPr>
            <w:tcW w:w="8505" w:type="dxa"/>
            <w:gridSpan w:val="3"/>
          </w:tcPr>
          <w:p>
            <w:pPr>
              <w:rPr>
                <w:szCs w:val="21"/>
              </w:rPr>
            </w:pPr>
            <w:r>
              <w:rPr>
                <w:rFonts w:hint="eastAsia" w:asciiTheme="minorEastAsia" w:hAnsiTheme="minorEastAsia"/>
                <w:szCs w:val="21"/>
              </w:rPr>
              <w:t>■</w:t>
            </w:r>
            <w:r>
              <w:rPr>
                <w:rFonts w:hint="eastAsia"/>
                <w:szCs w:val="21"/>
              </w:rPr>
              <w:t>认证流程符合要求，可以认证注册/保持</w:t>
            </w:r>
          </w:p>
          <w:p>
            <w:pPr>
              <w:rPr>
                <w:sz w:val="24"/>
                <w:szCs w:val="24"/>
              </w:rPr>
            </w:pPr>
            <w:r>
              <w:rPr>
                <w:rFonts w:hint="eastAsia"/>
                <w:szCs w:val="21"/>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总经理签字</w:t>
            </w:r>
          </w:p>
        </w:tc>
        <w:tc>
          <w:tcPr>
            <w:tcW w:w="8505"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rFonts w:ascii="Tms Rmn" w:hAnsi="Tms Rmn"/>
          <w:sz w:val="32"/>
          <w:szCs w:val="32"/>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rPr>
        <w:rStyle w:val="12"/>
        <w:rFonts w:hint="default" w:ascii="Times New Roman" w:hAnsi="Times New Roman"/>
        <w:szCs w:val="21"/>
      </w:rPr>
    </w:pPr>
    <w:r>
      <w:rPr>
        <w:rFonts w:ascii="Times New Roman"/>
      </w:rPr>
      <w:pict>
        <v:shape id="_x0000_s2049" o:spid="_x0000_s2049" o:spt="202" type="#_x0000_t202" style="position:absolute;left:0pt;margin-left:295.5pt;margin-top:4.15pt;height:24.15pt;width:186pt;z-index:251659264;mso-width-relative:page;mso-height-relative:page;" stroked="f" coordsize="21600,21600">
          <v:path/>
          <v:fill focussize="0,0"/>
          <v:stroke on="f" joinstyle="miter"/>
          <v:imagedata o:title=""/>
          <o:lock v:ext="edit"/>
          <v:textbox>
            <w:txbxContent>
              <w:p>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pic:spPr>
              </pic:pic>
            </a:graphicData>
          </a:graphic>
        </wp:anchor>
      </w:drawing>
    </w:r>
    <w:r>
      <w:rPr>
        <w:rStyle w:val="12"/>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2"/>
        <w:rFonts w:hint="default" w:ascii="Times New Roman" w:hAnsi="Times New Roman"/>
        <w:w w:val="80"/>
        <w:szCs w:val="21"/>
      </w:rPr>
      <w:t xml:space="preserve">Beijing International Standard united Certification Co.,Ltd. </w:t>
    </w:r>
  </w:p>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0MzJiZTRiODQ0MzczZjQ1ZmQ5ZmIwYWU1ZWFhODQifQ=="/>
  </w:docVars>
  <w:rsids>
    <w:rsidRoot w:val="00000000"/>
    <w:rsid w:val="56836F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749</Words>
  <Characters>786</Characters>
  <Lines>5</Lines>
  <Paragraphs>1</Paragraphs>
  <TotalTime>2</TotalTime>
  <ScaleCrop>false</ScaleCrop>
  <LinksUpToDate>false</LinksUpToDate>
  <CharactersWithSpaces>927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2022-06-07T02:22:00Z</dcterms:created>
  <dc:creator>张 静</dc:creator>
  <cp:lastModifiedBy>张丽 </cp:lastModifiedBy>
  <cp:lastPrinted>2022-06-09T08:35:00Z</cp:lastPrinted>
  <dcterms:modified xsi:type="dcterms:W3CDTF">2023-03-27T03:19:08Z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2052-11.1.0.13703</vt:lpwstr>
  </property>
</Properties>
</file>