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 w:ascii="Tms Rmn" w:hAnsi="Tms Rmn"/>
          <w:sz w:val="32"/>
          <w:szCs w:val="32"/>
        </w:rPr>
        <w:t>认证</w:t>
      </w:r>
      <w:r>
        <w:rPr>
          <w:rFonts w:hint="eastAsia"/>
          <w:sz w:val="32"/>
          <w:szCs w:val="32"/>
        </w:rPr>
        <w:t>决定报告书（服务认证）</w:t>
      </w:r>
    </w:p>
    <w:tbl>
      <w:tblPr>
        <w:tblStyle w:val="7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9"/>
        <w:gridCol w:w="4545"/>
        <w:gridCol w:w="1050"/>
        <w:gridCol w:w="21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9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项目编号</w:t>
            </w:r>
          </w:p>
        </w:tc>
        <w:tc>
          <w:tcPr>
            <w:tcW w:w="7697" w:type="dxa"/>
            <w:gridSpan w:val="3"/>
          </w:tcPr>
          <w:p>
            <w:pPr>
              <w:rPr>
                <w:szCs w:val="21"/>
              </w:rPr>
            </w:pPr>
            <w:bookmarkStart w:id="0" w:name="合同编号"/>
            <w:r>
              <w:rPr>
                <w:szCs w:val="21"/>
              </w:rPr>
              <w:t>0279-2022-SA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9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受审查方名称</w:t>
            </w:r>
          </w:p>
        </w:tc>
        <w:tc>
          <w:tcPr>
            <w:tcW w:w="7697" w:type="dxa"/>
            <w:gridSpan w:val="3"/>
          </w:tcPr>
          <w:p>
            <w:pPr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成都成高阀门有限公司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9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注册地址</w:t>
            </w:r>
          </w:p>
        </w:tc>
        <w:tc>
          <w:tcPr>
            <w:tcW w:w="7697" w:type="dxa"/>
            <w:gridSpan w:val="3"/>
          </w:tcPr>
          <w:p>
            <w:pPr>
              <w:rPr>
                <w:szCs w:val="21"/>
              </w:rPr>
            </w:pPr>
            <w:bookmarkStart w:id="2" w:name="注册地址"/>
            <w:r>
              <w:rPr>
                <w:szCs w:val="21"/>
              </w:rPr>
              <w:t>成都市大邑县晋原镇工业大道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9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经营地址</w:t>
            </w:r>
          </w:p>
        </w:tc>
        <w:tc>
          <w:tcPr>
            <w:tcW w:w="7697" w:type="dxa"/>
            <w:gridSpan w:val="3"/>
          </w:tcPr>
          <w:p>
            <w:pPr>
              <w:rPr>
                <w:szCs w:val="21"/>
              </w:rPr>
            </w:pPr>
            <w:bookmarkStart w:id="3" w:name="生产地址"/>
            <w:r>
              <w:rPr>
                <w:szCs w:val="21"/>
              </w:rPr>
              <w:t>成都市大邑县晋原镇工业大道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9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审查类型</w:t>
            </w:r>
          </w:p>
        </w:tc>
        <w:tc>
          <w:tcPr>
            <w:tcW w:w="7697" w:type="dxa"/>
            <w:gridSpan w:val="3"/>
          </w:tcPr>
          <w:p>
            <w:pPr>
              <w:rPr>
                <w:szCs w:val="21"/>
              </w:rPr>
            </w:pPr>
            <w:bookmarkStart w:id="4" w:name="审核类别"/>
            <w:r>
              <w:rPr>
                <w:rFonts w:hint="eastAsia"/>
                <w:szCs w:val="21"/>
              </w:rPr>
              <w:t>S：监督第1次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认证范围</w:t>
            </w:r>
          </w:p>
          <w:p>
            <w:pPr>
              <w:pStyle w:val="2"/>
              <w:ind w:firstLine="0" w:firstLineChars="0"/>
              <w:rPr>
                <w:rFonts w:asciiTheme="minorHAnsi" w:hAnsiTheme="minorHAnsi"/>
                <w:szCs w:val="21"/>
              </w:rPr>
            </w:pPr>
          </w:p>
        </w:tc>
        <w:tc>
          <w:tcPr>
            <w:tcW w:w="7697" w:type="dxa"/>
            <w:gridSpan w:val="3"/>
          </w:tcPr>
          <w:p>
            <w:pPr>
              <w:rPr>
                <w:szCs w:val="21"/>
              </w:rPr>
            </w:pPr>
            <w:bookmarkStart w:id="5" w:name="审核范围"/>
            <w:r>
              <w:rPr>
                <w:szCs w:val="21"/>
              </w:rPr>
              <w:t>S:阀门的设计、生产、销售所涉及的售后服务（安装调试、维修保养、阀门试压、投产保运、产品运输、技术支持、客户培训、退换货、投诉处理等）五星级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</w:trPr>
        <w:tc>
          <w:tcPr>
            <w:tcW w:w="207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服务认证等级</w:t>
            </w:r>
          </w:p>
        </w:tc>
        <w:tc>
          <w:tcPr>
            <w:tcW w:w="7697" w:type="dxa"/>
            <w:gridSpan w:val="3"/>
          </w:tcPr>
          <w:p>
            <w:pPr>
              <w:tabs>
                <w:tab w:val="left" w:pos="5580"/>
              </w:tabs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/>
                <w:szCs w:val="21"/>
              </w:rPr>
              <w:t>□十星级□九星级□</w:t>
            </w:r>
            <w:r>
              <w:rPr>
                <w:rFonts w:hint="eastAsia" w:ascii="宋体" w:hAnsi="宋体" w:eastAsia="宋体" w:cs="宋体"/>
                <w:szCs w:val="21"/>
              </w:rPr>
              <w:t>八星级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 w:ascii="宋体" w:hAnsi="宋体" w:eastAsia="宋体" w:cs="宋体"/>
                <w:szCs w:val="21"/>
              </w:rPr>
              <w:t>七星级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 w:ascii="宋体" w:hAnsi="宋体" w:eastAsia="宋体" w:cs="宋体"/>
                <w:szCs w:val="21"/>
              </w:rPr>
              <w:t>六星级</w:t>
            </w:r>
            <w:r>
              <w:rPr>
                <w:rFonts w:ascii="宋体" w:hAnsi="宋体" w:eastAsia="宋体" w:cs="宋体"/>
                <w:szCs w:val="21"/>
              </w:rPr>
              <w:tab/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 w:ascii="宋体" w:hAnsi="宋体" w:eastAsia="宋体" w:cs="宋体"/>
                <w:szCs w:val="21"/>
              </w:rPr>
              <w:t>五星级</w:t>
            </w:r>
            <w:r>
              <w:rPr>
                <w:rFonts w:hint="eastAsia"/>
                <w:szCs w:val="21"/>
              </w:rPr>
              <w:t>□四星级□三星级□达标级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服务认证评定内容</w:t>
            </w:r>
          </w:p>
        </w:tc>
        <w:tc>
          <w:tcPr>
            <w:tcW w:w="7697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1．合法性审查：        符合 </w:t>
            </w:r>
            <w:r>
              <w:rPr>
                <w:rFonts w:hint="eastAsia" w:asciiTheme="minorEastAsia" w:hAnsiTheme="minorEastAsia"/>
                <w:szCs w:val="21"/>
              </w:rPr>
              <w:t>■</w:t>
            </w:r>
            <w:r>
              <w:rPr>
                <w:rFonts w:hint="eastAsia"/>
                <w:szCs w:val="21"/>
              </w:rPr>
              <w:t xml:space="preserve">        不符合 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2．文件审查情况：      符合 </w:t>
            </w:r>
            <w:r>
              <w:rPr>
                <w:rFonts w:hint="eastAsia" w:asciiTheme="minorEastAsia" w:hAnsiTheme="minorEastAsia"/>
                <w:szCs w:val="21"/>
              </w:rPr>
              <w:t>■</w:t>
            </w:r>
            <w:r>
              <w:rPr>
                <w:rFonts w:hint="eastAsia"/>
                <w:szCs w:val="21"/>
              </w:rPr>
              <w:t xml:space="preserve">         不符合 □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3．业务范围的确定：     合理 </w:t>
            </w:r>
            <w:r>
              <w:rPr>
                <w:rFonts w:hint="eastAsia" w:asciiTheme="minorEastAsia" w:hAnsiTheme="minorEastAsia"/>
                <w:szCs w:val="21"/>
              </w:rPr>
              <w:t>■</w:t>
            </w:r>
            <w:r>
              <w:rPr>
                <w:rFonts w:hint="eastAsia"/>
                <w:szCs w:val="21"/>
              </w:rPr>
              <w:t xml:space="preserve">        不合理 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4．审查组成员的安排是否符合要求：    符合要求 </w:t>
            </w:r>
            <w:r>
              <w:rPr>
                <w:rFonts w:hint="eastAsia" w:asciiTheme="minorEastAsia" w:hAnsiTheme="minorEastAsia"/>
                <w:szCs w:val="21"/>
              </w:rPr>
              <w:t>■</w:t>
            </w:r>
            <w:r>
              <w:rPr>
                <w:rFonts w:hint="eastAsia"/>
                <w:szCs w:val="21"/>
              </w:rPr>
              <w:t xml:space="preserve">    不符合要求 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5．审查记录的符合性：    符合 </w:t>
            </w:r>
            <w:r>
              <w:rPr>
                <w:rFonts w:hint="eastAsia" w:asciiTheme="minorEastAsia" w:hAnsiTheme="minorEastAsia"/>
                <w:szCs w:val="21"/>
              </w:rPr>
              <w:t xml:space="preserve">■ </w:t>
            </w:r>
            <w:r>
              <w:rPr>
                <w:rFonts w:hint="eastAsia"/>
                <w:szCs w:val="21"/>
              </w:rPr>
              <w:t>基本符合 □         不符合 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6. 审查组的结论：    通过</w:t>
            </w:r>
            <w:r>
              <w:rPr>
                <w:rFonts w:hint="eastAsia" w:asciiTheme="minorEastAsia" w:hAnsiTheme="minorEastAsia"/>
                <w:szCs w:val="21"/>
              </w:rPr>
              <w:t>■</w:t>
            </w:r>
            <w:r>
              <w:rPr>
                <w:rFonts w:hint="eastAsia"/>
                <w:szCs w:val="21"/>
              </w:rPr>
              <w:t xml:space="preserve">        不通过□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评审人员</w:t>
            </w:r>
          </w:p>
        </w:tc>
        <w:tc>
          <w:tcPr>
            <w:tcW w:w="7697" w:type="dxa"/>
            <w:gridSpan w:val="3"/>
          </w:tcPr>
          <w:p>
            <w:pPr>
              <w:pStyle w:val="2"/>
              <w:ind w:firstLine="0" w:firstLineChars="0"/>
              <w:rPr>
                <w:szCs w:val="21"/>
              </w:rPr>
            </w:pPr>
            <w:bookmarkStart w:id="6" w:name="审阅卷人员签名3"/>
            <w:bookmarkStart w:id="7" w:name="审阅卷人员签名1"/>
            <w:r>
              <w:rPr>
                <w:szCs w:val="21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End w:id="6"/>
            <w:bookmarkEnd w:id="7"/>
            <w:bookmarkStart w:id="8" w:name="审阅卷人员签名2"/>
            <w:bookmarkEnd w:id="8"/>
          </w:p>
          <w:p>
            <w:pPr>
              <w:pStyle w:val="2"/>
              <w:ind w:firstLine="0" w:firstLineChars="0"/>
              <w:rPr>
                <w:szCs w:val="21"/>
              </w:rPr>
            </w:pPr>
          </w:p>
          <w:p>
            <w:pPr>
              <w:pStyle w:val="2"/>
              <w:ind w:firstLine="0" w:firstLineChars="0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7697" w:type="dxa"/>
            <w:gridSpan w:val="3"/>
          </w:tcPr>
          <w:p>
            <w:pPr>
              <w:spacing w:line="276" w:lineRule="auto"/>
              <w:rPr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■</w:t>
            </w:r>
            <w:r>
              <w:rPr>
                <w:rFonts w:hint="eastAsia"/>
                <w:szCs w:val="21"/>
              </w:rPr>
              <w:t>案卷符合要求，可以认证注册/保持</w:t>
            </w:r>
          </w:p>
          <w:p>
            <w:pPr>
              <w:spacing w:line="276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□案卷不符合要求，不可以认证注册/保持; ：</w:t>
            </w:r>
          </w:p>
          <w:p>
            <w:pPr>
              <w:spacing w:line="276" w:lineRule="auto"/>
              <w:rPr>
                <w:szCs w:val="21"/>
              </w:rPr>
            </w:pPr>
          </w:p>
          <w:p>
            <w:pPr>
              <w:pStyle w:val="2"/>
              <w:ind w:firstLine="0" w:firstLineChars="0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4545" w:type="dxa"/>
            <w:vAlign w:val="center"/>
          </w:tcPr>
          <w:p>
            <w:pPr>
              <w:rPr>
                <w:szCs w:val="21"/>
              </w:rPr>
            </w:pPr>
          </w:p>
          <w:p>
            <w:pPr>
              <w:pStyle w:val="2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张丽</w:t>
            </w:r>
          </w:p>
          <w:p>
            <w:pPr>
              <w:pStyle w:val="2"/>
              <w:rPr>
                <w:szCs w:val="21"/>
              </w:rPr>
            </w:pPr>
          </w:p>
        </w:tc>
        <w:tc>
          <w:tcPr>
            <w:tcW w:w="1050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日期</w:t>
            </w:r>
          </w:p>
        </w:tc>
        <w:tc>
          <w:tcPr>
            <w:tcW w:w="2102" w:type="dxa"/>
            <w:vAlign w:val="center"/>
          </w:tcPr>
          <w:p>
            <w:pPr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2023.3.23</w:t>
            </w:r>
            <w:bookmarkStart w:id="9" w:name="_GoBack"/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7697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■</w:t>
            </w:r>
            <w:r>
              <w:rPr>
                <w:rFonts w:hint="eastAsia"/>
                <w:szCs w:val="21"/>
              </w:rPr>
              <w:t>认证流程符合要求，可以认证注册/保持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7697" w:type="dxa"/>
            <w:gridSpan w:val="3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drawing>
                <wp:inline distT="0" distB="0" distL="0" distR="0">
                  <wp:extent cx="1032510" cy="540385"/>
                  <wp:effectExtent l="0" t="0" r="0" b="0"/>
                  <wp:docPr id="2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2"/>
        <w:ind w:firstLine="0" w:firstLineChars="0"/>
        <w:rPr>
          <w:sz w:val="32"/>
          <w:szCs w:val="32"/>
        </w:rPr>
      </w:pPr>
    </w:p>
    <w:sectPr>
      <w:head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0" w:lineRule="atLeast"/>
      <w:ind w:firstLine="1365"/>
      <w:rPr>
        <w:rFonts w:ascii="宋体"/>
        <w:sz w:val="24"/>
        <w:u w:val="single"/>
      </w:rPr>
    </w:pPr>
  </w:p>
  <w:p>
    <w:pPr>
      <w:ind w:firstLine="420" w:firstLineChars="200"/>
      <w:rPr>
        <w:rStyle w:val="12"/>
        <w:rFonts w:hint="default" w:ascii="Times New Roman" w:hAnsi="Times New Roman"/>
        <w:szCs w:val="21"/>
      </w:rPr>
    </w:pPr>
    <w:r>
      <w:rPr>
        <w:rFonts w:ascii="Times New Roman"/>
      </w:rPr>
      <w:pict>
        <v:shape id="_x0000_s2049" o:spid="_x0000_s2049" o:spt="202" type="#_x0000_t202" style="position:absolute;left:0pt;margin-left:295.5pt;margin-top:4.15pt;height:24.15pt;width:18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>
                  <w:rPr>
                    <w:rFonts w:hint="eastAsia"/>
                    <w:szCs w:val="21"/>
                  </w:rPr>
                  <w:t>S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新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12"/>
        <w:rFonts w:hint="default" w:ascii="Times New Roman" w:hAnsi="Times New Roman"/>
        <w:szCs w:val="21"/>
      </w:rPr>
      <w:t>北京国标联合认证有限公司</w:t>
    </w:r>
  </w:p>
  <w:p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2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E5ZTdiMjU5ZjczMzUyYjE5MDVkNWI5YzAzMGNiOGMifQ=="/>
  </w:docVars>
  <w:rsids>
    <w:rsidRoot w:val="00000000"/>
    <w:rsid w:val="3B00775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批注框文本 Char"/>
    <w:basedOn w:val="8"/>
    <w:link w:val="3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4DC702-7AB5-4DDD-A968-2E32B331B9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426</Words>
  <Characters>439</Characters>
  <Lines>3</Lines>
  <Paragraphs>1</Paragraphs>
  <TotalTime>133</TotalTime>
  <ScaleCrop>false</ScaleCrop>
  <LinksUpToDate>false</LinksUpToDate>
  <CharactersWithSpaces>535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2022-06-07T02:22:00Z</dcterms:created>
  <dc:creator>张 静</dc:creator>
  <cp:lastModifiedBy>ZY</cp:lastModifiedBy>
  <cp:lastPrinted>2022-06-09T08:35:00Z</cp:lastPrinted>
  <dcterms:modified xsi:type="dcterms:W3CDTF">2023-03-23T02:18:59Z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2052-11.1.0.13703</vt:lpwstr>
  </property>
</Properties>
</file>