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0174-2021-QEO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浙江飞龙管业集团有限公司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浙江省杭州市富阳区场口镇场口东街77号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生产地址1：浙江省杭州市富阳区场口镇场口东街77号/生产地址2：杭州富阳区鹿山街道工业功能区四号路3号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E:电力、通信、市政用塑料管道及电力玻璃钢管道的制造所涉及场所的相关环境管理活动</w:t>
            </w:r>
          </w:p>
          <w:p>
            <w:pPr>
              <w:rPr>
                <w:szCs w:val="21"/>
              </w:rPr>
            </w:pPr>
            <w:r>
              <w:rPr>
                <w:szCs w:val="21"/>
              </w:rPr>
              <w:t>O:电力、通信、市政用塑料管道及电力玻璃钢管道的制造所涉及场所的相关职业健康安全管理活动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bookmarkStart w:id="13" w:name="_GoBack"/>
            <w:bookmarkEnd w:id="13"/>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6"/>
            <w:bookmarkEnd w:id="6"/>
            <w:bookmarkStart w:id="7"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5"/>
            <w:bookmarkEnd w:id="8"/>
            <w:bookmarkStart w:id="9" w:name="阅卷人员签名4"/>
            <w:bookmarkEnd w:id="9"/>
            <w:bookmarkStart w:id="10"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3"/>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2023-02-27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27A86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775</Words>
  <Characters>807</Characters>
  <Lines>5</Lines>
  <Paragraphs>1</Paragraphs>
  <TotalTime>2</TotalTime>
  <ScaleCrop>false</ScaleCrop>
  <LinksUpToDate>false</LinksUpToDate>
  <CharactersWithSpaces>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admin</cp:lastModifiedBy>
  <cp:lastPrinted>2022-06-09T08:35:00Z</cp:lastPrinted>
  <dcterms:modified xsi:type="dcterms:W3CDTF">2023-02-27T08:32:31Z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