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0164-2019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宝鸡市红星锻造有限责任公司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陕西省宝鸡市高新开发区钓渭镇朱家滩村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陕西省宝鸡市高新开发区钓渭镇朱家滩村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MMS:汽车变速箱用齿轮、轴；石油机械泥浆泵用阀体、阀座等产品的锻造生产。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2023-01-03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