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江苏兴华昌发电设备有限公司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扬州市江都区仙女镇三荡工业园区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扬州市江都区仙女镇三荡工业园区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MMS:柴油发电机组组装，发电机生产、制造，机房降噪、发电机组安装、调试、测试、试验、维护、技术服务，控制柜、开关屏制造、加工、维修及试验、调试、测试服务。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2022-11-28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