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江苏宜尔杉集团有限公司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连云港市海州区花果山路66号(高新区)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连云港市海州区花果山路66号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MMS:西装、衬衫、外套、防护服装的生产、销售。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2022-11-02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