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江苏苏仪集团有限公司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金湖县金湖西路159-9号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金湖县金湖西路159-9号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MMS:变送器、热工仪表、压力仪表、流量仪表。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2022-11-30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