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北京聚龙伟业科技发展有限公司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ascii="宋体"/>
          <w:b/>
          <w:szCs w:val="21"/>
        </w:rPr>
        <w:t>0650-2020-Q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bookmarkStart w:id="1" w:name="_GoBack"/>
            <w:r>
              <w:rPr>
                <w:rFonts w:hint="eastAsia" w:ascii="宋体"/>
                <w:b/>
                <w:szCs w:val="21"/>
                <w:lang w:val="en-US" w:eastAsia="zh-CN"/>
              </w:rPr>
              <w:t>12.04.01,29.10.07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2022.10.14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2002A3"/>
    <w:rsid w:val="00201B57"/>
    <w:rsid w:val="00240504"/>
    <w:rsid w:val="004F4616"/>
    <w:rsid w:val="00577A83"/>
    <w:rsid w:val="00701268"/>
    <w:rsid w:val="00703BDE"/>
    <w:rsid w:val="008F40AA"/>
    <w:rsid w:val="00A43D46"/>
    <w:rsid w:val="00A55B13"/>
    <w:rsid w:val="00A854A0"/>
    <w:rsid w:val="00B951E9"/>
    <w:rsid w:val="00BA5F0D"/>
    <w:rsid w:val="00CA21D6"/>
    <w:rsid w:val="00D6718D"/>
    <w:rsid w:val="00F457D2"/>
    <w:rsid w:val="00FA4C03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3EC97734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360</Words>
  <Characters>375</Characters>
  <Lines>3</Lines>
  <Paragraphs>1</Paragraphs>
  <TotalTime>1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2022-10-14T05:20:18Z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47339FEEDCB84A10A513378D197C76AE</vt:lpwstr>
  </property>
  <property fmtid="{D5CDD505-2E9C-101B-9397-08002B2CF9AE}" pid="4" name="KSOProductBuildVer">
    <vt:lpwstr>2052-11.1.0.12358</vt:lpwstr>
  </property>
</Properties>
</file>