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验收报告公示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auto"/>
        <w:outlineLvl w:val="9"/>
        <w:rPr>
          <w:rFonts w:hint="eastAsia" w:ascii="Times New Roman" w:eastAsia="宋体" w:cs="Times New Roman" w:hAnsiTheme="minorHAns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 w:val="0"/>
          <w:bCs w:val="0"/>
          <w:sz w:val="24"/>
          <w:szCs w:val="24"/>
          <w:lang w:val="en-US" w:eastAsia="zh-CN"/>
        </w:rPr>
        <w:t>根据《建设项目竣工环境保护验收暂行办法》（国环规环评【2017】4号）中第十一条：</w:t>
      </w:r>
      <w:r>
        <w:rPr>
          <w:rFonts w:hint="eastAsia" w:ascii="Times New Roman" w:eastAsia="宋体" w:cs="Times New Roman" w:hAnsiTheme="minorHAnsi"/>
          <w:b w:val="0"/>
          <w:bCs w:val="0"/>
          <w:kern w:val="2"/>
          <w:sz w:val="24"/>
          <w:szCs w:val="24"/>
          <w:lang w:val="en-US" w:eastAsia="zh-CN" w:bidi="ar-SA"/>
        </w:rPr>
        <w:t>除按照国家需要保密的情形外，建设单位应当通过其网站或其他便于公众知晓的方式，向社会公开下列信息：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jc w:val="left"/>
        <w:textAlignment w:val="auto"/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宋体" w:cs="Times New Roman" w:hAnsiTheme="minorHAnsi"/>
          <w:b w:val="0"/>
          <w:bCs w:val="0"/>
          <w:kern w:val="2"/>
          <w:sz w:val="24"/>
          <w:szCs w:val="24"/>
          <w:lang w:val="en-US" w:eastAsia="zh-CN" w:bidi="ar-SA"/>
        </w:rPr>
        <w:t>验收报告编制完成后5个工作日内，公开验收报告，公示的期限不得少于20个工作日</w:t>
      </w:r>
      <w:r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沧县青山金属制品有限公司铝合金铸件生产线技术改造项目</w:t>
      </w:r>
      <w:r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="Times New Roman" w:eastAsia="宋体" w:cs="Times New Roman" w:hAnsiTheme="minorHAnsi"/>
          <w:b w:val="0"/>
          <w:bCs w:val="0"/>
          <w:kern w:val="2"/>
          <w:sz w:val="24"/>
          <w:szCs w:val="24"/>
          <w:lang w:val="en-US" w:eastAsia="zh-CN" w:bidi="ar-SA"/>
        </w:rPr>
        <w:t>验收报告</w:t>
      </w:r>
      <w:r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已</w:t>
      </w:r>
      <w:r>
        <w:rPr>
          <w:rFonts w:hint="eastAsia" w:ascii="Times New Roman" w:eastAsia="宋体" w:cs="Times New Roman" w:hAnsiTheme="minorHAnsi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eastAsia" w:asci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生态环境公示网站</w:t>
      </w:r>
      <w:r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进行了公示</w:t>
      </w:r>
      <w:bookmarkStart w:id="0" w:name="_GoBack"/>
      <w:bookmarkEnd w:id="0"/>
      <w:r>
        <w:rPr>
          <w:rFonts w:hint="eastAsia" w:asci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公示时间为1个月（20个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工作日），公示网址为：</w:t>
      </w:r>
    </w:p>
    <w:p>
      <w:r>
        <w:rPr>
          <w:rFonts w:hint="default" w:ascii="Times New Roman" w:hAnsi="Times New Roman" w:cs="Times New Roman"/>
          <w:color w:val="auto"/>
          <w:sz w:val="24"/>
        </w:rPr>
        <w:t>https://gongshi.qsyhbgj.com/h5public-detail?id=267756</w:t>
      </w: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default" w:ascii="Times New Roman" w:hAnsi="Times New Roman" w:cs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2948305</wp:posOffset>
                </wp:positionV>
                <wp:extent cx="1677670" cy="3022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250" y="7685405"/>
                          <a:ext cx="167767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项目验收报告公示图片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pt;margin-top:232.15pt;height:23.8pt;width:132.1pt;z-index:251659264;mso-width-relative:page;mso-height-relative:page;" filled="f" stroked="f" coordsize="21600,21600" o:gfxdata="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Ib6F3QAAAAsBAAAPAAAAAAAA&#10;AAEAIAAAACIAAABkcnMvZG93bnJldi54bWxQSwECFAAUAAAACACHTuJAVc40aEYCAABy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项目验收报告公示图片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color w:val="FF0000"/>
          <w:lang w:eastAsia="zh-CN"/>
        </w:rPr>
        <w:drawing>
          <wp:inline distT="0" distB="0" distL="114300" distR="114300">
            <wp:extent cx="5266690" cy="2534920"/>
            <wp:effectExtent l="0" t="0" r="10160" b="17780"/>
            <wp:docPr id="1" name="图片 1" descr="微信截图_2021112209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22095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84386"/>
    <w:multiLevelType w:val="singleLevel"/>
    <w:tmpl w:val="39A8438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5589"/>
    <w:rsid w:val="06E735C2"/>
    <w:rsid w:val="0A6C3B66"/>
    <w:rsid w:val="0AF12C6E"/>
    <w:rsid w:val="0BA05D27"/>
    <w:rsid w:val="0EE95A20"/>
    <w:rsid w:val="102E3D97"/>
    <w:rsid w:val="11AE5861"/>
    <w:rsid w:val="19BA022D"/>
    <w:rsid w:val="25633827"/>
    <w:rsid w:val="28C247E5"/>
    <w:rsid w:val="2BD25400"/>
    <w:rsid w:val="302F3953"/>
    <w:rsid w:val="307A73D8"/>
    <w:rsid w:val="32085E2E"/>
    <w:rsid w:val="32823362"/>
    <w:rsid w:val="396E623D"/>
    <w:rsid w:val="3C6A093A"/>
    <w:rsid w:val="40993EA2"/>
    <w:rsid w:val="44772C5C"/>
    <w:rsid w:val="45A437C1"/>
    <w:rsid w:val="46ED436E"/>
    <w:rsid w:val="49CC032B"/>
    <w:rsid w:val="55361ACD"/>
    <w:rsid w:val="58715D95"/>
    <w:rsid w:val="5A463BA2"/>
    <w:rsid w:val="5CCD2664"/>
    <w:rsid w:val="6222258B"/>
    <w:rsid w:val="68AF464E"/>
    <w:rsid w:val="6D6432EE"/>
    <w:rsid w:val="6E1A0BD3"/>
    <w:rsid w:val="702A3F14"/>
    <w:rsid w:val="73722FAD"/>
    <w:rsid w:val="7B0361D5"/>
    <w:rsid w:val="7EB67FC9"/>
    <w:rsid w:val="7F8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480" w:lineRule="atLeast"/>
      <w:outlineLvl w:val="0"/>
    </w:pPr>
    <w:rPr>
      <w:rFonts w:ascii="宋体" w:hAnsi="宋体" w:eastAsia="宋体"/>
      <w:b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样式 首行缩进:  2 字符"/>
    <w:basedOn w:val="1"/>
    <w:qFormat/>
    <w:uiPriority w:val="0"/>
    <w:pPr>
      <w:snapToGrid w:val="0"/>
      <w:spacing w:line="300" w:lineRule="auto"/>
      <w:ind w:firstLine="200" w:firstLineChars="200"/>
    </w:pPr>
    <w:rPr>
      <w:rFonts w:ascii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邻家小哥</cp:lastModifiedBy>
  <cp:lastPrinted>2019-01-27T00:54:00Z</cp:lastPrinted>
  <dcterms:modified xsi:type="dcterms:W3CDTF">2021-11-22T02:26:23Z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32A77E35665646C1939FAD26D51C5C14</vt:lpwstr>
  </property>
</Properties>
</file>