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 xml:space="preserve">组织名称: 江西元一制冷设备集团有限公司  </w:t>
      </w:r>
      <w:r>
        <w:rPr>
          <w:rFonts w:hint="eastAsia"/>
          <w:b/>
          <w:szCs w:val="21"/>
        </w:rPr>
        <w:tab/>
      </w:r>
      <w:r>
        <w:rPr>
          <w:rFonts w:hint="eastAsia"/>
          <w:b/>
          <w:szCs w:val="21"/>
        </w:rPr>
        <w:tab/>
      </w:r>
      <w:r>
        <w:rPr>
          <w:rFonts w:hint="eastAsia"/>
          <w:b/>
          <w:szCs w:val="21"/>
        </w:rPr>
        <w:tab/>
      </w:r>
      <w:r>
        <w:rPr>
          <w:rFonts w:hint="eastAsia"/>
          <w:b/>
          <w:szCs w:val="21"/>
          <w:lang w:val="en-US" w:eastAsia="zh-CN"/>
        </w:rPr>
        <w:t xml:space="preserve">  </w:t>
      </w:r>
      <w:r>
        <w:rPr>
          <w:rFonts w:hint="eastAsia"/>
          <w:b/>
          <w:szCs w:val="21"/>
        </w:rPr>
        <w:t>合同编号 :</w:t>
      </w:r>
      <w:r>
        <w:t xml:space="preserve"> </w:t>
      </w:r>
      <w:r>
        <w:rPr>
          <w:rFonts w:hint="eastAsia"/>
          <w:b/>
          <w:szCs w:val="21"/>
        </w:rPr>
        <w:t>1215-2021-QO</w:t>
      </w:r>
      <w:r>
        <w:rPr>
          <w:rFonts w:hint="eastAsia"/>
          <w:b/>
          <w:szCs w:val="21"/>
          <w:lang w:val="en-US" w:eastAsia="zh-CN"/>
        </w:rPr>
        <w:t>；</w:t>
      </w:r>
      <w:r>
        <w:rPr>
          <w:rFonts w:hint="eastAsia"/>
          <w:b/>
          <w:szCs w:val="21"/>
        </w:rPr>
        <w:t>1009-2022-E</w:t>
      </w: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numPr>
                <w:ilvl w:val="0"/>
                <w:numId w:val="0"/>
              </w:numPr>
              <w:rPr>
                <w:rFonts w:hint="eastAsia" w:ascii="宋体" w:hAnsi="宋体" w:eastAsia="宋体" w:cs="宋体"/>
                <w:sz w:val="24"/>
                <w:szCs w:val="24"/>
              </w:rPr>
            </w:pPr>
            <w:r>
              <w:rPr>
                <w:rFonts w:hint="eastAsia" w:ascii="宋体" w:hAnsi="宋体" w:cs="宋体"/>
                <w:sz w:val="24"/>
                <w:szCs w:val="24"/>
                <w:lang w:val="en-US" w:eastAsia="zh-CN"/>
              </w:rPr>
              <w:t>Q：</w:t>
            </w:r>
            <w:r>
              <w:rPr>
                <w:rFonts w:hint="eastAsia" w:ascii="宋体" w:hAnsi="宋体" w:eastAsia="宋体" w:cs="宋体"/>
                <w:sz w:val="24"/>
                <w:szCs w:val="24"/>
              </w:rPr>
              <w:t>水晶棺、骨灰盒、骨灰存放架的生产；冷冻柜、瞻仰台、解剖台、火化机、焚化炉、尾气除尘净化设备、空气净化设备的销售</w:t>
            </w:r>
          </w:p>
          <w:p>
            <w:pPr>
              <w:numPr>
                <w:ilvl w:val="0"/>
                <w:numId w:val="0"/>
              </w:numPr>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水晶棺、骨灰盒、骨灰存放架的生产；冷冻柜、瞻仰台、解剖台、火化机、焚化炉、尾气除尘净化设备、空气净化设备的销售及其所涉及的相关环境管理活动</w:t>
            </w:r>
          </w:p>
          <w:p>
            <w:pPr>
              <w:numPr>
                <w:ilvl w:val="0"/>
                <w:numId w:val="0"/>
              </w:numPr>
              <w:rPr>
                <w:rFonts w:hint="eastAsia" w:ascii="宋体" w:hAnsi="宋体" w:eastAsia="宋体" w:cs="宋体"/>
                <w:sz w:val="24"/>
                <w:szCs w:val="24"/>
                <w:lang w:eastAsia="zh-CN"/>
              </w:rPr>
            </w:pPr>
            <w:r>
              <w:rPr>
                <w:rFonts w:hint="eastAsia" w:ascii="宋体" w:hAnsi="宋体" w:cs="宋体"/>
                <w:sz w:val="24"/>
                <w:szCs w:val="24"/>
                <w:lang w:val="en-US" w:eastAsia="zh-CN"/>
              </w:rPr>
              <w:t>O：</w:t>
            </w:r>
            <w:r>
              <w:rPr>
                <w:rFonts w:hint="eastAsia" w:ascii="宋体" w:hAnsi="宋体" w:eastAsia="宋体" w:cs="宋体"/>
                <w:sz w:val="24"/>
                <w:szCs w:val="24"/>
              </w:rPr>
              <w:t>水晶棺、骨灰盒、骨灰存放架的生产；冷冻柜、瞻仰台、解剖台、火化机、焚化炉、尾气除尘净化设备、空气净化设备的销售所涉及场所的相关职业健康安全管理活动</w:t>
            </w:r>
          </w:p>
          <w:p>
            <w:pPr>
              <w:rPr>
                <w:b/>
                <w:szCs w:val="21"/>
              </w:rPr>
            </w:pPr>
          </w:p>
        </w:tc>
        <w:tc>
          <w:tcPr>
            <w:tcW w:w="5043" w:type="dxa"/>
            <w:gridSpan w:val="3"/>
          </w:tcPr>
          <w:p>
            <w:pPr>
              <w:rPr>
                <w:rFonts w:hint="eastAsia"/>
                <w:szCs w:val="21"/>
              </w:rPr>
            </w:pPr>
            <w:r>
              <w:rPr>
                <w:rFonts w:hint="eastAsia"/>
              </w:rPr>
              <w:t>变更认证范围</w:t>
            </w:r>
            <w:r>
              <w:rPr>
                <w:rFonts w:hint="eastAsia"/>
                <w:szCs w:val="21"/>
              </w:rPr>
              <w:t>：</w:t>
            </w: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cs="宋体"/>
                <w:sz w:val="24"/>
                <w:szCs w:val="24"/>
                <w:lang w:val="en-US" w:eastAsia="zh-CN"/>
              </w:rPr>
              <w:t>：</w:t>
            </w:r>
            <w:r>
              <w:rPr>
                <w:rFonts w:ascii="宋体" w:hAnsi="宋体" w:eastAsia="宋体" w:cs="宋体"/>
                <w:sz w:val="24"/>
                <w:szCs w:val="24"/>
              </w:rPr>
              <w:t>冷冻柜、瞻仰台的设计生产；解剖台、水晶棺、骨灰盒的生产（包含位于江西省樟树市城北经济技术开发区的江西方明环保科技有限公司火化机、焚烧炉、尾气除尘净化设备、空气净化设备的生产）</w:t>
            </w:r>
          </w:p>
          <w:p>
            <w:pPr>
              <w:numPr>
                <w:ilvl w:val="0"/>
                <w:numId w:val="0"/>
              </w:numPr>
              <w:rPr>
                <w:rFonts w:hint="eastAsia" w:ascii="宋体" w:hAnsi="宋体" w:eastAsia="宋体" w:cs="宋体"/>
                <w:sz w:val="24"/>
                <w:szCs w:val="24"/>
              </w:rPr>
            </w:pPr>
            <w:r>
              <w:rPr>
                <w:rFonts w:hint="eastAsia" w:ascii="宋体" w:hAnsi="宋体" w:cs="宋体"/>
                <w:sz w:val="24"/>
                <w:szCs w:val="24"/>
                <w:lang w:val="en-US" w:eastAsia="zh-CN"/>
              </w:rPr>
              <w:t>E：</w:t>
            </w:r>
            <w:r>
              <w:rPr>
                <w:rFonts w:ascii="宋体" w:hAnsi="宋体" w:eastAsia="宋体" w:cs="宋体"/>
                <w:sz w:val="24"/>
                <w:szCs w:val="24"/>
              </w:rPr>
              <w:t>冷冻柜、瞻仰台的设计生产；解剖台、水晶棺、骨灰盒的生产（包含位于江西省樟树市城北经济技术开发区的江西方明环保科技有限公司火化机、焚烧炉、尾气除尘净化设备、空气净化设备的生产）</w:t>
            </w:r>
            <w:r>
              <w:rPr>
                <w:rFonts w:hint="eastAsia" w:ascii="宋体" w:hAnsi="宋体" w:eastAsia="宋体" w:cs="宋体"/>
                <w:sz w:val="24"/>
                <w:szCs w:val="24"/>
              </w:rPr>
              <w:t>及其所涉及的相关环境管理活动</w:t>
            </w: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O</w:t>
            </w:r>
            <w:r>
              <w:rPr>
                <w:rFonts w:hint="eastAsia" w:ascii="宋体" w:hAnsi="宋体" w:cs="宋体"/>
                <w:sz w:val="24"/>
                <w:szCs w:val="24"/>
                <w:lang w:val="en-US" w:eastAsia="zh-CN"/>
              </w:rPr>
              <w:t>：</w:t>
            </w:r>
            <w:r>
              <w:rPr>
                <w:rFonts w:ascii="宋体" w:hAnsi="宋体" w:eastAsia="宋体" w:cs="宋体"/>
                <w:sz w:val="24"/>
                <w:szCs w:val="24"/>
              </w:rPr>
              <w:t>冷冻柜、瞻仰台的设计生产；解剖台、水晶棺、骨灰盒的生产（包含位于江西省樟树市城北经济技术开发区的江西方明环保科技有限公司火化机、焚烧炉、尾气除尘净化设备、空气净化设备的生产）</w:t>
            </w:r>
            <w:r>
              <w:rPr>
                <w:rFonts w:hint="eastAsia" w:ascii="宋体" w:hAnsi="宋体" w:eastAsia="宋体" w:cs="宋体"/>
                <w:sz w:val="24"/>
                <w:szCs w:val="24"/>
              </w:rPr>
              <w:t>所涉及场所的相关职业健康安全管理活动</w:t>
            </w: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   人</w:t>
            </w:r>
          </w:p>
        </w:tc>
        <w:tc>
          <w:tcPr>
            <w:tcW w:w="5043" w:type="dxa"/>
            <w:gridSpan w:val="3"/>
          </w:tcPr>
          <w:p>
            <w:pPr>
              <w:spacing w:before="62" w:beforeLines="20"/>
              <w:rPr>
                <w:szCs w:val="21"/>
              </w:rPr>
            </w:pPr>
            <w:r>
              <w:rPr>
                <w:rFonts w:hint="eastAsia"/>
                <w:szCs w:val="21"/>
              </w:rPr>
              <w:t>变更为:人</w:t>
            </w:r>
          </w:p>
          <w:p>
            <w:pPr>
              <w:rPr>
                <w:b/>
                <w:szCs w:val="21"/>
              </w:rPr>
            </w:pPr>
            <w:r>
              <w:rPr>
                <w:rFonts w:hint="eastAsia"/>
                <w:b/>
                <w:bCs/>
                <w:szCs w:val="21"/>
              </w:rPr>
              <w:t>企业总人数     人，体系覆盖人数：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szCs w:val="21"/>
                <w:lang w:eastAsia="zh-CN"/>
              </w:rPr>
              <w:t>☑</w:t>
            </w:r>
            <w:r>
              <w:rPr>
                <w:rFonts w:hint="eastAsia"/>
                <w:szCs w:val="21"/>
              </w:rPr>
              <w:t>经营地址，</w:t>
            </w:r>
            <w:r>
              <w:rPr>
                <w:rFonts w:hint="eastAsia"/>
                <w:szCs w:val="21"/>
                <w:lang w:eastAsia="zh-CN"/>
              </w:rPr>
              <w:t>☑</w:t>
            </w:r>
            <w:r>
              <w:rPr>
                <w:rFonts w:hint="eastAsia"/>
                <w:szCs w:val="21"/>
              </w:rPr>
              <w:t>生产地址，□注册地址）：</w:t>
            </w:r>
          </w:p>
          <w:p>
            <w:pPr>
              <w:rPr>
                <w:rFonts w:hint="eastAsia" w:eastAsia="宋体"/>
                <w:b/>
                <w:szCs w:val="21"/>
                <w:lang w:eastAsia="zh-CN"/>
              </w:rPr>
            </w:pPr>
            <w:r>
              <w:rPr>
                <w:rFonts w:hint="eastAsia"/>
                <w:szCs w:val="21"/>
                <w:lang w:val="en-US" w:eastAsia="zh-CN"/>
              </w:rPr>
              <w:t xml:space="preserve"> 生产经营地址：江西省樟树市张家山工业园区1号路</w:t>
            </w:r>
          </w:p>
        </w:tc>
        <w:tc>
          <w:tcPr>
            <w:tcW w:w="5043" w:type="dxa"/>
            <w:gridSpan w:val="3"/>
          </w:tcPr>
          <w:p>
            <w:pPr>
              <w:rPr>
                <w:szCs w:val="21"/>
              </w:rPr>
            </w:pPr>
            <w:r>
              <w:rPr>
                <w:rFonts w:hint="eastAsia"/>
                <w:szCs w:val="21"/>
              </w:rPr>
              <w:t>变更为：</w:t>
            </w:r>
          </w:p>
          <w:p>
            <w:pPr>
              <w:rPr>
                <w:szCs w:val="21"/>
              </w:rPr>
            </w:pPr>
            <w:r>
              <w:rPr>
                <w:rFonts w:hint="eastAsia"/>
                <w:szCs w:val="21"/>
              </w:rPr>
              <w:t>（</w:t>
            </w:r>
            <w:r>
              <w:rPr>
                <w:rFonts w:hint="eastAsia"/>
                <w:szCs w:val="21"/>
                <w:lang w:eastAsia="zh-CN"/>
              </w:rPr>
              <w:t>☑</w:t>
            </w:r>
            <w:r>
              <w:rPr>
                <w:rFonts w:hint="eastAsia"/>
                <w:szCs w:val="21"/>
              </w:rPr>
              <w:t>经营地址，</w:t>
            </w:r>
            <w:r>
              <w:rPr>
                <w:rFonts w:hint="eastAsia"/>
                <w:szCs w:val="21"/>
                <w:lang w:eastAsia="zh-CN"/>
              </w:rPr>
              <w:t>☑</w:t>
            </w:r>
            <w:r>
              <w:rPr>
                <w:rFonts w:hint="eastAsia"/>
                <w:szCs w:val="21"/>
              </w:rPr>
              <w:t>生产地址，□注册地址）：</w:t>
            </w:r>
          </w:p>
          <w:p>
            <w:pPr>
              <w:rPr>
                <w:rFonts w:hint="eastAsia"/>
                <w:szCs w:val="21"/>
                <w:lang w:val="en-US" w:eastAsia="zh-CN"/>
              </w:rPr>
            </w:pPr>
            <w:r>
              <w:rPr>
                <w:rFonts w:hint="eastAsia"/>
                <w:szCs w:val="21"/>
                <w:lang w:val="en-US" w:eastAsia="zh-CN"/>
              </w:rPr>
              <w:t xml:space="preserve"> 生产经营地址：江西省樟树市城北经济技术开发区</w:t>
            </w:r>
          </w:p>
          <w:p>
            <w:pP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3．涉及人日变化：□初审人日, □监审人日</w:t>
            </w:r>
          </w:p>
          <w:p>
            <w:pPr>
              <w:rPr>
                <w:szCs w:val="21"/>
                <w:u w:val="single"/>
              </w:rPr>
            </w:pP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rFonts w:hint="eastAsia" w:eastAsia="宋体"/>
                <w:b/>
                <w:szCs w:val="21"/>
                <w:lang w:val="en-US" w:eastAsia="zh-CN"/>
              </w:rPr>
            </w:pPr>
            <w:r>
              <w:rPr>
                <w:rFonts w:hint="eastAsia"/>
                <w:b/>
                <w:szCs w:val="21"/>
                <w:lang w:val="en-US" w:eastAsia="zh-CN"/>
              </w:rPr>
              <w:t>李艳玲</w:t>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rPr>
              <w:t>2022</w:t>
            </w:r>
            <w:bookmarkStart w:id="0" w:name="_GoBack"/>
            <w:bookmarkEnd w:id="0"/>
            <w:r>
              <w:rPr>
                <w:rFonts w:hint="eastAsia"/>
                <w:b/>
                <w:szCs w:val="21"/>
              </w:rPr>
              <w:t>.</w:t>
            </w:r>
            <w:r>
              <w:rPr>
                <w:rFonts w:hint="eastAsia"/>
                <w:b/>
                <w:szCs w:val="21"/>
                <w:lang w:val="en-US" w:eastAsia="zh-CN"/>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b/>
                <w:szCs w:val="21"/>
              </w:rPr>
            </w:pPr>
          </w:p>
        </w:tc>
        <w:tc>
          <w:tcPr>
            <w:tcW w:w="2457" w:type="dxa"/>
            <w:gridSpan w:val="2"/>
          </w:tcPr>
          <w:p>
            <w:pPr>
              <w:rPr>
                <w:szCs w:val="21"/>
              </w:rPr>
            </w:pPr>
            <w:r>
              <w:rPr>
                <w:rFonts w:hint="eastAsia"/>
                <w:b/>
                <w:szCs w:val="21"/>
              </w:rPr>
              <w:t>审核部/日期</w:t>
            </w:r>
          </w:p>
          <w:p>
            <w:pPr>
              <w:rPr>
                <w:szCs w:val="21"/>
              </w:rPr>
            </w:pP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rPr>
                <w:b/>
                <w:szCs w:val="21"/>
              </w:rPr>
            </w:pPr>
          </w:p>
        </w:tc>
      </w:tr>
    </w:tbl>
    <w:p/>
    <w:p/>
    <w:p/>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pXPp+yAEAAIgDAAAOAAAAZHJzL2Uyb0RvYy54bWytU8GO&#10;0zAQvSPxD5bvNGlFC4qarrRU5YIAadkPcB0nsWR7LI/bpj8Af8CJC3e+q9/B2AllWS572BySsWfm&#10;zbw3k/XNYA07qoAaXM3ns5Iz5SQ02nU1v/+ye/WWM4zCNcKAUzU/K+Q3m5cv1idfqQX0YBoVGIE4&#10;rE6+5n2MvioKlL2yAmfglSNnC8GKSMfQFU0QJ0K3pliU5ao4QWh8AKkQ6XY7OvmEGJ4CCG2rpdqC&#10;PFjl4ogalBGRKGGvPfJN7rZtlYyf2hZVZKbmxDTmNxUhe5/exWYtqi4I32s5tSCe0sIjTlZoR0Wv&#10;UFsRBTsE/R+U1TIAQhtnEmwxEsmKEIt5+Uibu154lbmQ1OivouPzwcqPx8+B6YY2gTMnLA388v3b&#10;5cevy8+vbF4ulkmhk8eKAu88hcbhFoYUPd0jXSbiQxts+hIlRn7S93zVVw2RyZRUvilXc3JJ8i2W&#10;q+XrPIDib7YPGN8rsCwZNQ80vyyrOH7ASBUp9E9IKoZgdLPTxuRD6PbvTGBHQbPe5Sc1SSn/hBmX&#10;gh2ktNE93qi8LVOZxHhklqw47IeJ7h6aM6lw8EF3PXWYdShSEA0oF5uWKW3AwzPZD3+g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2beZ1wAAAAkBAAAPAAAAAAAAAAEAIAAAACIAAABkcnMvZG93&#10;bnJldi54bWxQSwECFAAUAAAACACHTuJAqVz6fsgBAACIAwAADgAAAAAAAAABACAAAAAm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ThiOTZkMjQxMTQ0ZmNhZjhlYjYxNTZjNWQ3MzYifQ=="/>
  </w:docVars>
  <w:rsids>
    <w:rsidRoot w:val="00D6718D"/>
    <w:rsid w:val="001510F2"/>
    <w:rsid w:val="001C792F"/>
    <w:rsid w:val="002002A3"/>
    <w:rsid w:val="004F4616"/>
    <w:rsid w:val="00701268"/>
    <w:rsid w:val="00703BDE"/>
    <w:rsid w:val="008B0FA1"/>
    <w:rsid w:val="00A43D46"/>
    <w:rsid w:val="00A55B13"/>
    <w:rsid w:val="00A854A0"/>
    <w:rsid w:val="00B951E9"/>
    <w:rsid w:val="00CA21D6"/>
    <w:rsid w:val="00D6718D"/>
    <w:rsid w:val="00D97BAF"/>
    <w:rsid w:val="00F27AAF"/>
    <w:rsid w:val="00F457D2"/>
    <w:rsid w:val="039C3A50"/>
    <w:rsid w:val="04766E1F"/>
    <w:rsid w:val="06250F14"/>
    <w:rsid w:val="069D6EA2"/>
    <w:rsid w:val="0B100B90"/>
    <w:rsid w:val="0D9C28F3"/>
    <w:rsid w:val="0E795DFD"/>
    <w:rsid w:val="11CD73E6"/>
    <w:rsid w:val="12481E24"/>
    <w:rsid w:val="134A0385"/>
    <w:rsid w:val="179333A5"/>
    <w:rsid w:val="1B0A7FEB"/>
    <w:rsid w:val="1C382393"/>
    <w:rsid w:val="1E752050"/>
    <w:rsid w:val="209C79A1"/>
    <w:rsid w:val="258414C8"/>
    <w:rsid w:val="27E4688E"/>
    <w:rsid w:val="2D5F1CE1"/>
    <w:rsid w:val="2F413D59"/>
    <w:rsid w:val="35A44BDE"/>
    <w:rsid w:val="37275A40"/>
    <w:rsid w:val="398A2548"/>
    <w:rsid w:val="3BAD4772"/>
    <w:rsid w:val="3EB43F8D"/>
    <w:rsid w:val="4CA9439C"/>
    <w:rsid w:val="508F568E"/>
    <w:rsid w:val="532A2673"/>
    <w:rsid w:val="54312C75"/>
    <w:rsid w:val="5CF62C43"/>
    <w:rsid w:val="63BA43EE"/>
    <w:rsid w:val="660533C8"/>
    <w:rsid w:val="6BA63D80"/>
    <w:rsid w:val="6E214318"/>
    <w:rsid w:val="6F364575"/>
    <w:rsid w:val="71232ECE"/>
    <w:rsid w:val="75F36D2C"/>
    <w:rsid w:val="773B3E60"/>
    <w:rsid w:val="7B254798"/>
    <w:rsid w:val="7BD72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Pages>
  <Words>619</Words>
  <Characters>656</Characters>
  <Lines>80</Lines>
  <Paragraphs>61</Paragraphs>
  <TotalTime>1</TotalTime>
  <ScaleCrop>false</ScaleCrop>
  <LinksUpToDate>false</LinksUpToDate>
  <CharactersWithSpaces>689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2021-12-15T07:15:00Z</dcterms:created>
  <dc:creator>番茄花园</dc:creator>
  <cp:lastModifiedBy>李艳玲</cp:lastModifiedBy>
  <cp:lastPrinted>2016-01-28T05:47:00Z</cp:lastPrinted>
  <dcterms:modified xsi:type="dcterms:W3CDTF">2022-08-31T02:46:57Z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E173301790584C089E0B529F006746A9</vt:lpwstr>
  </property>
  <property fmtid="{D5CDD505-2E9C-101B-9397-08002B2CF9AE}" pid="4" name="KSOProductBuildVer">
    <vt:lpwstr>2052-11.1.0.12313</vt:lpwstr>
  </property>
</Properties>
</file>