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jc w:val="center"/>
        <w:rPr>
          <w:rFonts w:ascii="Times New Roman" w:hAnsi="Times New Roman" w:eastAsia="黑体" w:cs="Times New Roman"/>
          <w:sz w:val="84"/>
          <w:szCs w:val="84"/>
        </w:rPr>
      </w:pPr>
      <w:r>
        <w:rPr>
          <w:rFonts w:ascii="Times New Roman" w:hAnsi="Times New Roman" w:eastAsia="黑体" w:cs="Times New Roman"/>
          <w:sz w:val="84"/>
          <w:szCs w:val="84"/>
        </w:rPr>
        <w:t>管 理 手 册</w:t>
      </w:r>
    </w:p>
    <w:p>
      <w:pPr>
        <w:jc w:val="center"/>
        <w:rPr>
          <w:b/>
          <w:sz w:val="30"/>
          <w:szCs w:val="30"/>
        </w:rPr>
      </w:pPr>
      <w:r>
        <w:rPr>
          <w:rFonts w:hint="eastAsia"/>
          <w:b/>
          <w:sz w:val="30"/>
          <w:szCs w:val="30"/>
          <w:lang w:eastAsia="zh-CN"/>
        </w:rPr>
        <w:t>YL</w:t>
      </w:r>
      <w:r>
        <w:rPr>
          <w:rFonts w:hint="eastAsia"/>
          <w:b/>
          <w:sz w:val="30"/>
          <w:szCs w:val="30"/>
        </w:rPr>
        <w:t xml:space="preserve"> -SC-2019</w:t>
      </w:r>
    </w:p>
    <w:p>
      <w:pPr>
        <w:jc w:val="center"/>
        <w:rPr>
          <w:b/>
          <w:sz w:val="30"/>
          <w:szCs w:val="30"/>
        </w:rPr>
      </w:pPr>
    </w:p>
    <w:p>
      <w:pPr>
        <w:jc w:val="center"/>
        <w:rPr>
          <w:b/>
        </w:rPr>
      </w:pPr>
    </w:p>
    <w:p>
      <w:pPr>
        <w:spacing w:line="440" w:lineRule="exact"/>
        <w:jc w:val="center"/>
        <w:rPr>
          <w:rFonts w:ascii="黑体" w:eastAsia="黑体"/>
          <w:b/>
          <w:bCs/>
          <w:w w:val="80"/>
          <w:sz w:val="24"/>
        </w:rPr>
      </w:pPr>
    </w:p>
    <w:p>
      <w:pPr>
        <w:spacing w:line="440" w:lineRule="exact"/>
        <w:jc w:val="center"/>
        <w:rPr>
          <w:rFonts w:ascii="黑体" w:eastAsia="黑体"/>
          <w:b/>
          <w:bCs/>
          <w:w w:val="80"/>
          <w:sz w:val="24"/>
        </w:rPr>
      </w:pPr>
      <w:r>
        <w:rPr>
          <w:rFonts w:ascii="黑体" w:eastAsia="黑体"/>
          <w:b/>
          <w:bCs/>
          <w:w w:val="80"/>
          <w:sz w:val="24"/>
        </w:rPr>
        <w:t>（依据GB/T19001-2016</w:t>
      </w:r>
      <w:r>
        <w:rPr>
          <w:rFonts w:hint="eastAsia" w:ascii="黑体" w:eastAsia="黑体"/>
          <w:b/>
          <w:bCs/>
          <w:w w:val="80"/>
          <w:sz w:val="24"/>
        </w:rPr>
        <w:t>；GB/T24001-2016 ；ISO45001：2018编制）</w:t>
      </w:r>
    </w:p>
    <w:p/>
    <w:p/>
    <w:p/>
    <w:p/>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tbl>
      <w:tblPr>
        <w:tblStyle w:val="9"/>
        <w:tblW w:w="8165" w:type="dxa"/>
        <w:jc w:val="center"/>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fixed"/>
        <w:tblCellMar>
          <w:top w:w="0" w:type="dxa"/>
          <w:left w:w="108" w:type="dxa"/>
          <w:bottom w:w="0" w:type="dxa"/>
          <w:right w:w="108" w:type="dxa"/>
        </w:tblCellMar>
      </w:tblPr>
      <w:tblGrid>
        <w:gridCol w:w="966"/>
        <w:gridCol w:w="840"/>
        <w:gridCol w:w="540"/>
        <w:gridCol w:w="1313"/>
        <w:gridCol w:w="1027"/>
        <w:gridCol w:w="674"/>
        <w:gridCol w:w="763"/>
        <w:gridCol w:w="513"/>
        <w:gridCol w:w="1529"/>
      </w:tblGrid>
      <w:tr>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rPr>
          <w:trHeight w:val="624" w:hRule="atLeast"/>
          <w:jc w:val="center"/>
        </w:trPr>
        <w:tc>
          <w:tcPr>
            <w:tcW w:w="8165" w:type="dxa"/>
            <w:gridSpan w:val="9"/>
            <w:vAlign w:val="center"/>
          </w:tcPr>
          <w:p>
            <w:pPr>
              <w:ind w:firstLine="211" w:firstLineChars="100"/>
              <w:jc w:val="center"/>
              <w:rPr>
                <w:rFonts w:eastAsia="黑体"/>
                <w:b/>
                <w:bCs/>
                <w:sz w:val="32"/>
                <w:szCs w:val="32"/>
              </w:rPr>
            </w:pPr>
            <w:r>
              <w:rPr>
                <w:rFonts w:hint="eastAsia" w:eastAsia="黑体" w:cs="黑体"/>
                <w:b/>
                <w:bCs/>
              </w:rPr>
              <w:t>受</w:t>
            </w:r>
            <w:r>
              <w:rPr>
                <w:rFonts w:eastAsia="黑体"/>
                <w:b/>
                <w:bCs/>
              </w:rPr>
              <w:t xml:space="preserve"> </w:t>
            </w:r>
            <w:r>
              <w:rPr>
                <w:rFonts w:hint="eastAsia" w:eastAsia="黑体" w:cs="黑体"/>
                <w:b/>
                <w:bCs/>
              </w:rPr>
              <w:t>控</w:t>
            </w:r>
            <w:r>
              <w:rPr>
                <w:rFonts w:eastAsia="黑体"/>
                <w:b/>
                <w:bCs/>
              </w:rPr>
              <w:t xml:space="preserve"> </w:t>
            </w:r>
            <w:r>
              <w:rPr>
                <w:rFonts w:hint="eastAsia" w:eastAsia="黑体" w:cs="黑体"/>
                <w:b/>
                <w:bCs/>
              </w:rPr>
              <w:t>文</w:t>
            </w:r>
            <w:r>
              <w:rPr>
                <w:rFonts w:eastAsia="黑体"/>
                <w:b/>
                <w:bCs/>
              </w:rPr>
              <w:t xml:space="preserve"> </w:t>
            </w:r>
            <w:r>
              <w:rPr>
                <w:rFonts w:hint="eastAsia" w:eastAsia="黑体" w:cs="黑体"/>
                <w:b/>
                <w:bCs/>
              </w:rPr>
              <w:t>件</w:t>
            </w:r>
            <w:r>
              <w:rPr>
                <w:rFonts w:eastAsia="黑体"/>
                <w:b/>
                <w:bCs/>
              </w:rPr>
              <w:t xml:space="preserve"> </w:t>
            </w:r>
            <w:r>
              <w:rPr>
                <w:rFonts w:hint="eastAsia" w:eastAsia="黑体" w:cs="黑体"/>
                <w:b/>
                <w:bCs/>
              </w:rPr>
              <w:t>未</w:t>
            </w:r>
            <w:r>
              <w:rPr>
                <w:rFonts w:eastAsia="黑体"/>
                <w:b/>
                <w:bCs/>
              </w:rPr>
              <w:t xml:space="preserve"> </w:t>
            </w:r>
            <w:r>
              <w:rPr>
                <w:rFonts w:hint="eastAsia" w:eastAsia="黑体" w:cs="黑体"/>
                <w:b/>
                <w:bCs/>
              </w:rPr>
              <w:t>经</w:t>
            </w:r>
            <w:r>
              <w:rPr>
                <w:rFonts w:eastAsia="黑体"/>
                <w:b/>
                <w:bCs/>
              </w:rPr>
              <w:t xml:space="preserve"> </w:t>
            </w:r>
            <w:r>
              <w:rPr>
                <w:rFonts w:hint="eastAsia" w:eastAsia="黑体" w:cs="黑体"/>
                <w:b/>
                <w:bCs/>
              </w:rPr>
              <w:t>许</w:t>
            </w:r>
            <w:r>
              <w:rPr>
                <w:rFonts w:eastAsia="黑体"/>
                <w:b/>
                <w:bCs/>
              </w:rPr>
              <w:t xml:space="preserve"> </w:t>
            </w:r>
            <w:r>
              <w:rPr>
                <w:rFonts w:hint="eastAsia" w:eastAsia="黑体" w:cs="黑体"/>
                <w:b/>
                <w:bCs/>
              </w:rPr>
              <w:t>可</w:t>
            </w:r>
            <w:r>
              <w:rPr>
                <w:rFonts w:eastAsia="黑体"/>
                <w:b/>
                <w:bCs/>
              </w:rPr>
              <w:t xml:space="preserve"> </w:t>
            </w:r>
            <w:r>
              <w:rPr>
                <w:rFonts w:hint="eastAsia" w:eastAsia="黑体" w:cs="黑体"/>
                <w:b/>
                <w:bCs/>
              </w:rPr>
              <w:t>请 勿</w:t>
            </w:r>
            <w:r>
              <w:rPr>
                <w:rFonts w:eastAsia="黑体"/>
                <w:b/>
                <w:bCs/>
              </w:rPr>
              <w:t xml:space="preserve"> </w:t>
            </w:r>
            <w:r>
              <w:rPr>
                <w:rFonts w:hint="eastAsia" w:eastAsia="黑体" w:cs="黑体"/>
                <w:b/>
                <w:bCs/>
              </w:rPr>
              <w:t>复</w:t>
            </w:r>
            <w:r>
              <w:rPr>
                <w:rFonts w:eastAsia="黑体"/>
                <w:b/>
                <w:bCs/>
              </w:rPr>
              <w:t xml:space="preserve"> </w:t>
            </w:r>
            <w:r>
              <w:rPr>
                <w:rFonts w:hint="eastAsia" w:eastAsia="黑体" w:cs="黑体"/>
                <w:b/>
                <w:bCs/>
              </w:rPr>
              <w:t>制</w:t>
            </w:r>
          </w:p>
        </w:tc>
      </w:tr>
      <w:tr>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rPr>
          <w:trHeight w:val="308" w:hRule="atLeast"/>
          <w:jc w:val="center"/>
        </w:trPr>
        <w:tc>
          <w:tcPr>
            <w:tcW w:w="1806" w:type="dxa"/>
            <w:gridSpan w:val="2"/>
            <w:vAlign w:val="center"/>
          </w:tcPr>
          <w:p>
            <w:pPr>
              <w:jc w:val="center"/>
              <w:rPr>
                <w:rFonts w:eastAsia="楷体_GB2312"/>
                <w:b/>
                <w:bCs/>
                <w:sz w:val="30"/>
                <w:szCs w:val="30"/>
              </w:rPr>
            </w:pPr>
            <w:r>
              <w:rPr>
                <w:rFonts w:hint="eastAsia" w:eastAsia="楷体_GB2312" w:cs="楷体_GB2312"/>
                <w:b/>
                <w:bCs/>
                <w:sz w:val="30"/>
                <w:szCs w:val="30"/>
              </w:rPr>
              <w:t>生效日期</w:t>
            </w:r>
          </w:p>
        </w:tc>
        <w:tc>
          <w:tcPr>
            <w:tcW w:w="6359" w:type="dxa"/>
            <w:gridSpan w:val="7"/>
            <w:vAlign w:val="center"/>
          </w:tcPr>
          <w:p>
            <w:pPr>
              <w:jc w:val="center"/>
              <w:rPr>
                <w:rFonts w:eastAsia="黑体"/>
                <w:b/>
                <w:bCs/>
                <w:sz w:val="30"/>
                <w:szCs w:val="30"/>
              </w:rPr>
            </w:pPr>
            <w:r>
              <w:rPr>
                <w:rFonts w:eastAsia="黑体"/>
                <w:b/>
                <w:bCs/>
                <w:sz w:val="30"/>
                <w:szCs w:val="30"/>
              </w:rPr>
              <w:t>2019年0</w:t>
            </w:r>
            <w:r>
              <w:rPr>
                <w:rFonts w:hint="eastAsia" w:eastAsia="黑体"/>
                <w:b/>
                <w:bCs/>
                <w:sz w:val="30"/>
                <w:szCs w:val="30"/>
                <w:lang w:val="en-US" w:eastAsia="zh-CN"/>
              </w:rPr>
              <w:t>1</w:t>
            </w:r>
            <w:r>
              <w:rPr>
                <w:rFonts w:hint="eastAsia" w:eastAsia="黑体"/>
                <w:b/>
                <w:bCs/>
                <w:sz w:val="30"/>
                <w:szCs w:val="30"/>
              </w:rPr>
              <w:t>月</w:t>
            </w:r>
            <w:r>
              <w:rPr>
                <w:rFonts w:hint="eastAsia" w:eastAsia="黑体"/>
                <w:b/>
                <w:bCs/>
                <w:sz w:val="30"/>
                <w:szCs w:val="30"/>
                <w:lang w:val="en-US" w:eastAsia="zh-CN"/>
              </w:rPr>
              <w:t>21</w:t>
            </w:r>
            <w:r>
              <w:rPr>
                <w:rFonts w:hint="eastAsia" w:eastAsia="黑体"/>
                <w:b/>
                <w:bCs/>
                <w:sz w:val="30"/>
                <w:szCs w:val="30"/>
              </w:rPr>
              <w:t>日</w:t>
            </w:r>
          </w:p>
        </w:tc>
      </w:tr>
      <w:tr>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rPr>
          <w:trHeight w:val="308" w:hRule="atLeast"/>
          <w:jc w:val="center"/>
        </w:trPr>
        <w:tc>
          <w:tcPr>
            <w:tcW w:w="1806" w:type="dxa"/>
            <w:gridSpan w:val="2"/>
            <w:vAlign w:val="center"/>
          </w:tcPr>
          <w:p>
            <w:pPr>
              <w:jc w:val="center"/>
              <w:rPr>
                <w:rFonts w:eastAsia="楷体_GB2312"/>
                <w:b/>
                <w:bCs/>
                <w:sz w:val="30"/>
                <w:szCs w:val="30"/>
              </w:rPr>
            </w:pPr>
            <w:r>
              <w:rPr>
                <w:rFonts w:hint="eastAsia" w:eastAsia="楷体_GB2312" w:cs="楷体_GB2312"/>
                <w:b/>
                <w:bCs/>
                <w:sz w:val="30"/>
                <w:szCs w:val="30"/>
              </w:rPr>
              <w:t>版本号</w:t>
            </w:r>
          </w:p>
        </w:tc>
        <w:tc>
          <w:tcPr>
            <w:tcW w:w="2880" w:type="dxa"/>
            <w:gridSpan w:val="3"/>
            <w:vAlign w:val="center"/>
          </w:tcPr>
          <w:p>
            <w:pPr>
              <w:jc w:val="center"/>
              <w:rPr>
                <w:rFonts w:eastAsia="楷体_GB2312"/>
                <w:b/>
                <w:bCs/>
                <w:sz w:val="30"/>
                <w:szCs w:val="30"/>
              </w:rPr>
            </w:pPr>
            <w:r>
              <w:rPr>
                <w:rFonts w:hint="eastAsia" w:eastAsia="楷体_GB2312"/>
                <w:b/>
                <w:bCs/>
                <w:sz w:val="30"/>
                <w:szCs w:val="30"/>
              </w:rPr>
              <w:t>A/0</w:t>
            </w:r>
          </w:p>
        </w:tc>
        <w:tc>
          <w:tcPr>
            <w:tcW w:w="1437" w:type="dxa"/>
            <w:gridSpan w:val="2"/>
            <w:vAlign w:val="center"/>
          </w:tcPr>
          <w:p>
            <w:pPr>
              <w:jc w:val="center"/>
              <w:rPr>
                <w:rFonts w:eastAsia="黑体"/>
                <w:b/>
                <w:bCs/>
                <w:sz w:val="30"/>
                <w:szCs w:val="30"/>
              </w:rPr>
            </w:pPr>
            <w:r>
              <w:rPr>
                <w:rFonts w:hint="eastAsia" w:eastAsia="楷体_GB2312" w:cs="楷体_GB2312"/>
                <w:b/>
                <w:bCs/>
                <w:sz w:val="30"/>
                <w:szCs w:val="30"/>
              </w:rPr>
              <w:t>分  发</w:t>
            </w:r>
          </w:p>
        </w:tc>
        <w:tc>
          <w:tcPr>
            <w:tcW w:w="2042" w:type="dxa"/>
            <w:gridSpan w:val="2"/>
            <w:vAlign w:val="center"/>
          </w:tcPr>
          <w:p>
            <w:pPr>
              <w:jc w:val="center"/>
              <w:rPr>
                <w:rFonts w:ascii="楷体_GB2312" w:eastAsia="楷体_GB2312"/>
                <w:b/>
                <w:bCs/>
                <w:sz w:val="30"/>
                <w:szCs w:val="30"/>
              </w:rPr>
            </w:pPr>
          </w:p>
        </w:tc>
      </w:tr>
      <w:tr>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rPr>
          <w:trHeight w:val="444" w:hRule="atLeast"/>
          <w:jc w:val="center"/>
        </w:trPr>
        <w:tc>
          <w:tcPr>
            <w:tcW w:w="966" w:type="dxa"/>
            <w:vAlign w:val="center"/>
          </w:tcPr>
          <w:p>
            <w:pPr>
              <w:jc w:val="center"/>
              <w:rPr>
                <w:rFonts w:eastAsia="楷体_GB2312"/>
                <w:b/>
                <w:bCs/>
                <w:sz w:val="30"/>
                <w:szCs w:val="30"/>
              </w:rPr>
            </w:pPr>
            <w:r>
              <w:rPr>
                <w:rFonts w:hint="eastAsia" w:eastAsia="楷体_GB2312" w:cs="楷体_GB2312"/>
                <w:b/>
                <w:bCs/>
                <w:sz w:val="30"/>
                <w:szCs w:val="30"/>
              </w:rPr>
              <w:t>编制</w:t>
            </w:r>
          </w:p>
        </w:tc>
        <w:tc>
          <w:tcPr>
            <w:tcW w:w="1380" w:type="dxa"/>
            <w:gridSpan w:val="2"/>
            <w:vAlign w:val="center"/>
          </w:tcPr>
          <w:p>
            <w:pPr>
              <w:jc w:val="center"/>
              <w:rPr>
                <w:rFonts w:hint="eastAsia" w:eastAsia="楷体_GB2312"/>
                <w:b/>
                <w:bCs/>
                <w:sz w:val="30"/>
                <w:szCs w:val="30"/>
                <w:lang w:eastAsia="zh-CN"/>
              </w:rPr>
            </w:pPr>
          </w:p>
        </w:tc>
        <w:tc>
          <w:tcPr>
            <w:tcW w:w="1313" w:type="dxa"/>
            <w:vAlign w:val="center"/>
          </w:tcPr>
          <w:p>
            <w:pPr>
              <w:jc w:val="center"/>
              <w:rPr>
                <w:rFonts w:eastAsia="楷体_GB2312"/>
                <w:b/>
                <w:bCs/>
                <w:sz w:val="30"/>
                <w:szCs w:val="30"/>
              </w:rPr>
            </w:pPr>
            <w:r>
              <w:rPr>
                <w:rFonts w:eastAsia="楷体_GB2312"/>
                <w:b/>
                <w:bCs/>
                <w:sz w:val="30"/>
                <w:szCs w:val="30"/>
              </w:rPr>
              <w:t>审核</w:t>
            </w:r>
          </w:p>
        </w:tc>
        <w:tc>
          <w:tcPr>
            <w:tcW w:w="1701" w:type="dxa"/>
            <w:gridSpan w:val="2"/>
            <w:vAlign w:val="center"/>
          </w:tcPr>
          <w:p>
            <w:pPr>
              <w:jc w:val="center"/>
              <w:rPr>
                <w:rFonts w:hint="eastAsia" w:eastAsia="楷体_GB2312"/>
                <w:b/>
                <w:bCs/>
                <w:sz w:val="30"/>
                <w:szCs w:val="30"/>
                <w:lang w:eastAsia="zh-CN"/>
              </w:rPr>
            </w:pPr>
          </w:p>
        </w:tc>
        <w:tc>
          <w:tcPr>
            <w:tcW w:w="1276" w:type="dxa"/>
            <w:gridSpan w:val="2"/>
            <w:vAlign w:val="center"/>
          </w:tcPr>
          <w:p>
            <w:pPr>
              <w:jc w:val="center"/>
              <w:rPr>
                <w:rFonts w:eastAsia="楷体_GB2312"/>
                <w:b/>
                <w:bCs/>
                <w:sz w:val="30"/>
                <w:szCs w:val="30"/>
              </w:rPr>
            </w:pPr>
            <w:r>
              <w:rPr>
                <w:rFonts w:hint="eastAsia" w:eastAsia="楷体_GB2312" w:cs="楷体_GB2312"/>
                <w:b/>
                <w:bCs/>
                <w:sz w:val="30"/>
                <w:szCs w:val="30"/>
              </w:rPr>
              <w:t>批准</w:t>
            </w:r>
          </w:p>
        </w:tc>
        <w:tc>
          <w:tcPr>
            <w:tcW w:w="1529" w:type="dxa"/>
            <w:vAlign w:val="center"/>
          </w:tcPr>
          <w:p>
            <w:pPr>
              <w:jc w:val="center"/>
              <w:rPr>
                <w:rFonts w:hint="eastAsia" w:eastAsia="楷体_GB2312"/>
                <w:b/>
                <w:bCs/>
                <w:sz w:val="30"/>
                <w:szCs w:val="30"/>
                <w:lang w:eastAsia="zh-CN"/>
              </w:rPr>
            </w:pPr>
            <w:r>
              <w:rPr>
                <w:rFonts w:hint="eastAsia" w:eastAsia="楷体_GB2312"/>
                <w:b/>
                <w:bCs/>
                <w:sz w:val="30"/>
                <w:szCs w:val="30"/>
                <w:lang w:eastAsia="zh-CN"/>
              </w:rPr>
              <w:t>许振红</w:t>
            </w:r>
          </w:p>
        </w:tc>
      </w:tr>
    </w:tbl>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eastAsia="黑体" w:cs="Times New Roman"/>
          <w:sz w:val="28"/>
          <w:szCs w:val="28"/>
        </w:rPr>
      </w:pPr>
      <w:r>
        <w:rPr>
          <w:rFonts w:hint="eastAsia" w:ascii="Times New Roman" w:hAnsi="Times New Roman" w:eastAsia="黑体" w:cs="Times New Roman"/>
          <w:b/>
          <w:sz w:val="28"/>
          <w:szCs w:val="28"/>
        </w:rPr>
        <w:t>2019年0</w:t>
      </w:r>
      <w:r>
        <w:rPr>
          <w:rFonts w:hint="eastAsia" w:ascii="Times New Roman" w:hAnsi="Times New Roman" w:eastAsia="黑体" w:cs="Times New Roman"/>
          <w:b/>
          <w:sz w:val="28"/>
          <w:szCs w:val="28"/>
          <w:lang w:val="en-US" w:eastAsia="zh-CN"/>
        </w:rPr>
        <w:t>1</w:t>
      </w:r>
      <w:r>
        <w:rPr>
          <w:rFonts w:hint="eastAsia" w:ascii="Times New Roman" w:hAnsi="Times New Roman" w:eastAsia="黑体" w:cs="Times New Roman"/>
          <w:b/>
          <w:sz w:val="28"/>
          <w:szCs w:val="28"/>
        </w:rPr>
        <w:t>月</w:t>
      </w:r>
      <w:r>
        <w:rPr>
          <w:rFonts w:hint="eastAsia" w:ascii="Times New Roman" w:hAnsi="Times New Roman" w:eastAsia="黑体" w:cs="Times New Roman"/>
          <w:b/>
          <w:sz w:val="28"/>
          <w:szCs w:val="28"/>
          <w:lang w:val="en-US" w:eastAsia="zh-CN"/>
        </w:rPr>
        <w:t>07</w:t>
      </w:r>
      <w:r>
        <w:rPr>
          <w:rFonts w:hint="eastAsia" w:ascii="Times New Roman" w:hAnsi="Times New Roman" w:eastAsia="黑体" w:cs="Times New Roman"/>
          <w:b/>
          <w:sz w:val="28"/>
          <w:szCs w:val="28"/>
        </w:rPr>
        <w:t>日</w:t>
      </w:r>
      <w:r>
        <w:rPr>
          <w:rFonts w:ascii="Times New Roman" w:hAnsi="Times New Roman" w:eastAsia="黑体" w:cs="Times New Roman"/>
          <w:sz w:val="28"/>
          <w:szCs w:val="28"/>
        </w:rPr>
        <w:t xml:space="preserve">发布                        </w:t>
      </w:r>
      <w:r>
        <w:rPr>
          <w:rFonts w:hint="eastAsia" w:ascii="Times New Roman" w:hAnsi="Times New Roman" w:eastAsia="黑体" w:cs="Times New Roman"/>
          <w:b/>
          <w:sz w:val="28"/>
          <w:szCs w:val="28"/>
        </w:rPr>
        <w:t>2019年0</w:t>
      </w:r>
      <w:r>
        <w:rPr>
          <w:rFonts w:hint="eastAsia" w:ascii="Times New Roman" w:hAnsi="Times New Roman" w:eastAsia="黑体" w:cs="Times New Roman"/>
          <w:b/>
          <w:sz w:val="28"/>
          <w:szCs w:val="28"/>
          <w:lang w:val="en-US" w:eastAsia="zh-CN"/>
        </w:rPr>
        <w:t>1</w:t>
      </w:r>
      <w:r>
        <w:rPr>
          <w:rFonts w:hint="eastAsia" w:ascii="Times New Roman" w:hAnsi="Times New Roman" w:eastAsia="黑体" w:cs="Times New Roman"/>
          <w:b/>
          <w:sz w:val="28"/>
          <w:szCs w:val="28"/>
        </w:rPr>
        <w:t>月</w:t>
      </w:r>
      <w:r>
        <w:rPr>
          <w:rFonts w:hint="eastAsia" w:ascii="Times New Roman" w:hAnsi="Times New Roman" w:eastAsia="黑体" w:cs="Times New Roman"/>
          <w:b/>
          <w:sz w:val="28"/>
          <w:szCs w:val="28"/>
          <w:lang w:val="en-US" w:eastAsia="zh-CN"/>
        </w:rPr>
        <w:t>21</w:t>
      </w:r>
      <w:r>
        <w:rPr>
          <w:rFonts w:hint="eastAsia" w:ascii="Times New Roman" w:hAnsi="Times New Roman" w:eastAsia="黑体" w:cs="Times New Roman"/>
          <w:b/>
          <w:sz w:val="28"/>
          <w:szCs w:val="28"/>
        </w:rPr>
        <w:t>日</w:t>
      </w:r>
      <w:r>
        <w:rPr>
          <w:rFonts w:ascii="Times New Roman" w:hAnsi="Times New Roman" w:eastAsia="黑体" w:cs="Times New Roman"/>
          <w:b/>
          <w:sz w:val="28"/>
          <w:szCs w:val="28"/>
        </w:rPr>
        <w:t>实施</w:t>
      </w:r>
    </w:p>
    <w:p>
      <w:pPr>
        <w:spacing w:line="400" w:lineRule="exac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133350</wp:posOffset>
                </wp:positionV>
                <wp:extent cx="5760085" cy="0"/>
                <wp:effectExtent l="0" t="0" r="0" b="0"/>
                <wp:wrapNone/>
                <wp:docPr id="2" name="自选图形 3"/>
                <wp:cNvGraphicFramePr/>
                <a:graphic xmlns:a="http://schemas.openxmlformats.org/drawingml/2006/main">
                  <a:graphicData uri="http://schemas.microsoft.com/office/word/2010/wordprocessingShape">
                    <wps:wsp>
                      <wps:cNvCnPr/>
                      <wps:spPr>
                        <a:xfrm>
                          <a:off x="0" y="0"/>
                          <a:ext cx="57600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pt;margin-top:10.5pt;height:0pt;width:453.55pt;z-index:251659264;mso-width-relative:page;mso-height-relative:page;" filled="f" stroked="t" coordsize="21600,21600" o:gfxdata="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r/rD9UAAAAGAQAADwAAAAAAAAAB&#10;ACAAAAAiAAAAZHJzL2Rvd25yZXYueG1sUEsBAhQAFAAAAAgAh07iQIr+fGHaAQAAlQMAAA4AAAAA&#10;AAAAAQAgAAAAJAEAAGRycy9lMm9Eb2MueG1sUEsFBgAAAAAGAAYAWQEAAHAFAAAAAA==&#10;">
                <v:fill on="f" focussize="0,0"/>
                <v:stroke color="#000000" joinstyle="round"/>
                <v:imagedata o:title=""/>
                <o:lock v:ext="edit" aspectratio="f"/>
              </v:shape>
            </w:pict>
          </mc:Fallback>
        </mc:AlternateContent>
      </w:r>
    </w:p>
    <w:p>
      <w:pPr>
        <w:jc w:val="center"/>
        <w:rPr>
          <w:rFonts w:ascii="宋体" w:hAnsi="宋体" w:eastAsia="宋体" w:cs="Times New Roman"/>
          <w:b/>
          <w:sz w:val="28"/>
          <w:szCs w:val="28"/>
        </w:rPr>
      </w:pPr>
      <w:r>
        <w:rPr>
          <w:rFonts w:hint="eastAsia" w:ascii="宋体" w:hAnsi="宋体" w:eastAsia="宋体" w:cs="Times New Roman"/>
          <w:b/>
          <w:spacing w:val="50"/>
          <w:sz w:val="28"/>
          <w:szCs w:val="28"/>
          <w:lang w:eastAsia="zh-CN"/>
        </w:rPr>
        <w:t>浙江屹立机器人科技有限公司</w:t>
      </w:r>
      <w:r>
        <w:rPr>
          <w:rFonts w:hint="eastAsia" w:ascii="宋体" w:hAnsi="宋体" w:eastAsia="宋体" w:cs="Times New Roman"/>
          <w:b/>
          <w:spacing w:val="50"/>
          <w:sz w:val="28"/>
          <w:szCs w:val="28"/>
        </w:rPr>
        <w:t>发布</w:t>
      </w:r>
    </w:p>
    <w:p>
      <w:pPr>
        <w:pStyle w:val="8"/>
      </w:pPr>
      <w:r>
        <w:t>目 录</w:t>
      </w:r>
    </w:p>
    <w:p>
      <w:pPr>
        <w:pStyle w:val="15"/>
        <w:numPr>
          <w:ilvl w:val="0"/>
          <w:numId w:val="1"/>
        </w:numPr>
        <w:spacing w:line="400" w:lineRule="exact"/>
        <w:ind w:firstLineChars="0"/>
        <w:rPr>
          <w:rFonts w:ascii="Times New Roman" w:hAnsi="Times New Roman" w:cs="Times New Roman"/>
        </w:rPr>
      </w:pPr>
      <w:r>
        <w:rPr>
          <w:rFonts w:ascii="Times New Roman" w:hAnsi="Times New Roman" w:cs="Times New Roman"/>
        </w:rPr>
        <w:t>前言............................................................................................................................................4</w:t>
      </w:r>
    </w:p>
    <w:p>
      <w:pPr>
        <w:spacing w:line="400" w:lineRule="exact"/>
        <w:rPr>
          <w:rFonts w:ascii="Times New Roman" w:hAnsi="Times New Roman" w:cs="Times New Roman"/>
        </w:rPr>
      </w:pPr>
      <w:r>
        <w:rPr>
          <w:rFonts w:hint="eastAsia" w:ascii="Times New Roman" w:hAnsi="Times New Roman" w:cs="Times New Roman"/>
        </w:rPr>
        <w:t>0.1 发布令</w:t>
      </w:r>
      <w:r>
        <w:rPr>
          <w:rFonts w:ascii="Times New Roman" w:hAnsi="Times New Roman" w:cs="Times New Roman"/>
        </w:rPr>
        <w:t>........................................................................................................................................</w:t>
      </w:r>
      <w:r>
        <w:rPr>
          <w:rFonts w:hint="eastAsia" w:ascii="Times New Roman" w:hAnsi="Times New Roman" w:cs="Times New Roman"/>
        </w:rPr>
        <w:t>5</w:t>
      </w:r>
    </w:p>
    <w:p>
      <w:pPr>
        <w:spacing w:line="400" w:lineRule="exact"/>
        <w:rPr>
          <w:rFonts w:ascii="Times New Roman" w:hAnsi="Times New Roman" w:cs="Times New Roman"/>
        </w:rPr>
      </w:pPr>
      <w:r>
        <w:rPr>
          <w:rFonts w:hint="eastAsia" w:ascii="Times New Roman" w:hAnsi="Times New Roman" w:cs="Times New Roman"/>
        </w:rPr>
        <w:t>0.2 任命书</w:t>
      </w:r>
      <w:r>
        <w:rPr>
          <w:rFonts w:ascii="Times New Roman" w:hAnsi="Times New Roman" w:cs="Times New Roman"/>
        </w:rPr>
        <w:t>........................................................................................................................................</w:t>
      </w:r>
      <w:r>
        <w:rPr>
          <w:rFonts w:hint="eastAsia" w:ascii="Times New Roman" w:hAnsi="Times New Roman" w:cs="Times New Roman"/>
        </w:rPr>
        <w:t>5</w:t>
      </w:r>
    </w:p>
    <w:p>
      <w:pPr>
        <w:spacing w:line="400" w:lineRule="exact"/>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3</w:t>
      </w:r>
      <w:r>
        <w:rPr>
          <w:rFonts w:ascii="Times New Roman" w:hAnsi="Times New Roman" w:cs="Times New Roman"/>
        </w:rPr>
        <w:t xml:space="preserve"> 企业简介....................................................................................................................................6</w:t>
      </w:r>
    </w:p>
    <w:p>
      <w:pPr>
        <w:spacing w:line="400" w:lineRule="exact"/>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4</w:t>
      </w:r>
      <w:r>
        <w:rPr>
          <w:rFonts w:ascii="Times New Roman" w:hAnsi="Times New Roman" w:cs="Times New Roman"/>
        </w:rPr>
        <w:t xml:space="preserve"> 组织结构....................................................................................................................................8</w:t>
      </w:r>
    </w:p>
    <w:p>
      <w:pPr>
        <w:spacing w:line="400" w:lineRule="exact"/>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5</w:t>
      </w:r>
      <w:r>
        <w:rPr>
          <w:rFonts w:ascii="Times New Roman" w:hAnsi="Times New Roman" w:cs="Times New Roman"/>
        </w:rPr>
        <w:t xml:space="preserve"> 职能分配....................................................................................................................................9</w:t>
      </w:r>
    </w:p>
    <w:p>
      <w:pPr>
        <w:spacing w:line="400" w:lineRule="exact"/>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6</w:t>
      </w:r>
      <w:r>
        <w:rPr>
          <w:rFonts w:ascii="Times New Roman" w:hAnsi="Times New Roman" w:cs="Times New Roman"/>
        </w:rPr>
        <w:t xml:space="preserve"> 管理方针............................................................................................................................. .....10</w:t>
      </w:r>
    </w:p>
    <w:p>
      <w:pPr>
        <w:spacing w:line="400" w:lineRule="exact"/>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7</w:t>
      </w:r>
      <w:r>
        <w:rPr>
          <w:rFonts w:ascii="Times New Roman" w:hAnsi="Times New Roman" w:cs="Times New Roman"/>
        </w:rPr>
        <w:t xml:space="preserve"> 管理目标...................................................................................................................................10</w:t>
      </w:r>
    </w:p>
    <w:p>
      <w:pPr>
        <w:spacing w:line="400" w:lineRule="exact"/>
        <w:rPr>
          <w:rFonts w:ascii="Times New Roman" w:hAnsi="Times New Roman" w:cs="Times New Roman"/>
        </w:rPr>
      </w:pPr>
      <w:r>
        <w:rPr>
          <w:rFonts w:ascii="Times New Roman" w:hAnsi="Times New Roman" w:cs="Times New Roman"/>
        </w:rPr>
        <w:t>1 范围......................................................................................................................................... ....11</w:t>
      </w:r>
    </w:p>
    <w:p>
      <w:pPr>
        <w:spacing w:line="400" w:lineRule="exact"/>
        <w:rPr>
          <w:rFonts w:ascii="Times New Roman" w:hAnsi="Times New Roman" w:cs="Times New Roman"/>
        </w:rPr>
      </w:pPr>
      <w:r>
        <w:rPr>
          <w:rFonts w:ascii="Times New Roman" w:hAnsi="Times New Roman" w:cs="Times New Roman"/>
        </w:rPr>
        <w:t>2 引用文件.................................................................................................................................. ...11</w:t>
      </w:r>
    </w:p>
    <w:p>
      <w:pPr>
        <w:spacing w:line="400" w:lineRule="exact"/>
        <w:rPr>
          <w:rFonts w:ascii="Times New Roman" w:hAnsi="Times New Roman" w:cs="Times New Roman"/>
        </w:rPr>
      </w:pPr>
      <w:r>
        <w:rPr>
          <w:rFonts w:ascii="Times New Roman" w:hAnsi="Times New Roman" w:cs="Times New Roman"/>
        </w:rPr>
        <w:t>3 术语..............................................................................................................................................11</w:t>
      </w:r>
    </w:p>
    <w:p>
      <w:pPr>
        <w:spacing w:line="400" w:lineRule="exact"/>
        <w:rPr>
          <w:rFonts w:ascii="Times New Roman" w:hAnsi="Times New Roman" w:cs="Times New Roman"/>
        </w:rPr>
      </w:pPr>
      <w:r>
        <w:rPr>
          <w:rFonts w:ascii="Times New Roman" w:hAnsi="Times New Roman" w:cs="Times New Roman"/>
        </w:rPr>
        <w:t>4 组织的环境............................................................................................................................. ....12</w:t>
      </w:r>
    </w:p>
    <w:p>
      <w:pPr>
        <w:spacing w:line="400" w:lineRule="exact"/>
        <w:rPr>
          <w:rFonts w:ascii="Times New Roman" w:hAnsi="Times New Roman" w:cs="Times New Roman"/>
        </w:rPr>
      </w:pPr>
      <w:r>
        <w:rPr>
          <w:rFonts w:ascii="Times New Roman" w:hAnsi="Times New Roman" w:cs="Times New Roman"/>
        </w:rPr>
        <w:t>4.1 公司及其环境.......................................................................................................................... 13</w:t>
      </w:r>
    </w:p>
    <w:p>
      <w:pPr>
        <w:spacing w:line="400" w:lineRule="exact"/>
        <w:rPr>
          <w:rFonts w:ascii="Times New Roman" w:hAnsi="Times New Roman" w:cs="Times New Roman"/>
        </w:rPr>
      </w:pPr>
      <w:r>
        <w:rPr>
          <w:rFonts w:ascii="Times New Roman" w:hAnsi="Times New Roman" w:cs="Times New Roman"/>
        </w:rPr>
        <w:t>4.2 相关方的要求和期望...............................................................................................................14</w:t>
      </w:r>
    </w:p>
    <w:p>
      <w:pPr>
        <w:spacing w:line="400" w:lineRule="exact"/>
        <w:rPr>
          <w:rFonts w:ascii="Times New Roman" w:hAnsi="Times New Roman" w:cs="Times New Roman"/>
        </w:rPr>
      </w:pPr>
      <w:r>
        <w:rPr>
          <w:rFonts w:ascii="Times New Roman" w:hAnsi="Times New Roman" w:cs="Times New Roman"/>
        </w:rPr>
        <w:t>4.3 管理体系覆盖的边界范围.......................................................................................................14</w:t>
      </w:r>
    </w:p>
    <w:p>
      <w:pPr>
        <w:spacing w:line="400" w:lineRule="exact"/>
        <w:rPr>
          <w:rFonts w:ascii="Times New Roman" w:hAnsi="Times New Roman" w:cs="Times New Roman"/>
        </w:rPr>
      </w:pPr>
      <w:r>
        <w:rPr>
          <w:rFonts w:ascii="Times New Roman" w:hAnsi="Times New Roman" w:cs="Times New Roman"/>
        </w:rPr>
        <w:t>4.4 管理体系过程...........................................................................................................................14</w:t>
      </w:r>
    </w:p>
    <w:p>
      <w:pPr>
        <w:spacing w:line="400" w:lineRule="exact"/>
        <w:rPr>
          <w:rFonts w:ascii="Times New Roman" w:hAnsi="Times New Roman" w:cs="Times New Roman"/>
        </w:rPr>
      </w:pPr>
      <w:r>
        <w:rPr>
          <w:rFonts w:ascii="Times New Roman" w:hAnsi="Times New Roman" w:cs="Times New Roman"/>
        </w:rPr>
        <w:t>5 领导作用......................................................................................................................................14</w:t>
      </w:r>
    </w:p>
    <w:p>
      <w:pPr>
        <w:spacing w:line="400" w:lineRule="exact"/>
        <w:rPr>
          <w:rFonts w:ascii="Times New Roman" w:hAnsi="Times New Roman" w:cs="Times New Roman"/>
        </w:rPr>
      </w:pPr>
      <w:r>
        <w:rPr>
          <w:rFonts w:ascii="Times New Roman" w:hAnsi="Times New Roman" w:cs="Times New Roman"/>
        </w:rPr>
        <w:t>5.1 领导作用和承诺.......................................................................................................................14</w:t>
      </w:r>
    </w:p>
    <w:p>
      <w:pPr>
        <w:spacing w:line="400" w:lineRule="exact"/>
        <w:rPr>
          <w:rFonts w:ascii="Times New Roman" w:hAnsi="Times New Roman" w:cs="Times New Roman"/>
        </w:rPr>
      </w:pPr>
      <w:r>
        <w:rPr>
          <w:rFonts w:ascii="Times New Roman" w:hAnsi="Times New Roman" w:cs="Times New Roman"/>
        </w:rPr>
        <w:t>5.2 管理方针...................................................................................................................................15</w:t>
      </w:r>
    </w:p>
    <w:p>
      <w:pPr>
        <w:spacing w:line="400" w:lineRule="exact"/>
        <w:rPr>
          <w:rFonts w:ascii="Times New Roman" w:hAnsi="Times New Roman" w:cs="Times New Roman"/>
        </w:rPr>
      </w:pPr>
      <w:r>
        <w:rPr>
          <w:rFonts w:ascii="Times New Roman" w:hAnsi="Times New Roman" w:cs="Times New Roman"/>
        </w:rPr>
        <w:t>5.3 岗位职责、权限和作用...........................................................................................................15</w:t>
      </w:r>
    </w:p>
    <w:p>
      <w:pPr>
        <w:spacing w:line="400" w:lineRule="exact"/>
        <w:rPr>
          <w:rFonts w:ascii="Times New Roman" w:hAnsi="Times New Roman" w:cs="Times New Roman"/>
        </w:rPr>
      </w:pPr>
      <w:r>
        <w:rPr>
          <w:rFonts w:ascii="Times New Roman" w:hAnsi="Times New Roman" w:cs="Times New Roman"/>
        </w:rPr>
        <w:t>6 策划..............................................................................................................................................15</w:t>
      </w:r>
    </w:p>
    <w:p>
      <w:pPr>
        <w:pStyle w:val="14"/>
        <w:spacing w:line="400" w:lineRule="exact"/>
        <w:rPr>
          <w:color w:val="auto"/>
          <w:sz w:val="21"/>
          <w:szCs w:val="21"/>
        </w:rPr>
      </w:pPr>
      <w:r>
        <w:rPr>
          <w:color w:val="auto"/>
          <w:sz w:val="21"/>
          <w:szCs w:val="21"/>
        </w:rPr>
        <w:t>6.1 应对风险和机遇的措施...........................................................................................................16</w:t>
      </w:r>
    </w:p>
    <w:p>
      <w:pPr>
        <w:spacing w:line="400" w:lineRule="exact"/>
        <w:rPr>
          <w:rFonts w:ascii="Times New Roman" w:hAnsi="Times New Roman" w:cs="Times New Roman"/>
        </w:rPr>
      </w:pPr>
      <w:r>
        <w:rPr>
          <w:rFonts w:ascii="Times New Roman" w:hAnsi="Times New Roman" w:cs="Times New Roman"/>
          <w:szCs w:val="21"/>
        </w:rPr>
        <w:t>6.2 管理目标及其实现的策划.......................................................................................................17</w:t>
      </w:r>
    </w:p>
    <w:p>
      <w:pPr>
        <w:spacing w:line="400" w:lineRule="exact"/>
        <w:rPr>
          <w:rFonts w:ascii="Times New Roman" w:hAnsi="Times New Roman" w:cs="Times New Roman"/>
        </w:rPr>
      </w:pPr>
      <w:r>
        <w:rPr>
          <w:rFonts w:ascii="Times New Roman" w:hAnsi="Times New Roman" w:cs="Times New Roman"/>
          <w:szCs w:val="21"/>
        </w:rPr>
        <w:t>6.3 变更的策划...............................................................................................................................17</w:t>
      </w:r>
    </w:p>
    <w:p>
      <w:pPr>
        <w:spacing w:line="400" w:lineRule="exact"/>
        <w:rPr>
          <w:rFonts w:ascii="Times New Roman" w:hAnsi="Times New Roman" w:cs="Times New Roman"/>
        </w:rPr>
      </w:pPr>
      <w:r>
        <w:rPr>
          <w:rFonts w:ascii="Times New Roman" w:hAnsi="Times New Roman" w:cs="Times New Roman"/>
        </w:rPr>
        <w:t>7 支持..............................................................................................................................................17</w:t>
      </w:r>
    </w:p>
    <w:p>
      <w:r>
        <w:t>7.1 资源..........................................................................................................................................17</w:t>
      </w:r>
    </w:p>
    <w:p>
      <w:pPr>
        <w:spacing w:line="400" w:lineRule="exact"/>
        <w:rPr>
          <w:rFonts w:ascii="Times New Roman" w:hAnsi="Times New Roman" w:cs="Times New Roman"/>
        </w:rPr>
      </w:pPr>
      <w:r>
        <w:rPr>
          <w:rFonts w:ascii="Times New Roman" w:hAnsi="Times New Roman" w:cs="Times New Roman"/>
        </w:rPr>
        <w:t>7.2 能力...........................................................................................................................................19</w:t>
      </w:r>
    </w:p>
    <w:p>
      <w:r>
        <w:t>7.3 意识.........................................................................................................................................20</w:t>
      </w:r>
    </w:p>
    <w:p>
      <w:pPr>
        <w:spacing w:line="400" w:lineRule="exact"/>
        <w:rPr>
          <w:rFonts w:ascii="Times New Roman" w:hAnsi="Times New Roman" w:cs="Times New Roman"/>
        </w:rPr>
      </w:pPr>
      <w:r>
        <w:rPr>
          <w:rFonts w:ascii="Times New Roman" w:hAnsi="Times New Roman" w:cs="Times New Roman"/>
        </w:rPr>
        <w:t>7.4 沟通...........................................................................................................................................20</w:t>
      </w:r>
    </w:p>
    <w:p>
      <w:pPr>
        <w:spacing w:line="400" w:lineRule="exact"/>
        <w:rPr>
          <w:rFonts w:ascii="Times New Roman" w:hAnsi="Times New Roman" w:cs="Times New Roman"/>
        </w:rPr>
      </w:pPr>
      <w:r>
        <w:rPr>
          <w:rFonts w:ascii="Times New Roman" w:hAnsi="Times New Roman" w:cs="Times New Roman"/>
        </w:rPr>
        <w:t>7.5 形成文件的信息.......................................................................................................................22</w:t>
      </w:r>
    </w:p>
    <w:p>
      <w:pPr>
        <w:spacing w:line="400" w:lineRule="exact"/>
        <w:rPr>
          <w:rFonts w:ascii="Times New Roman" w:hAnsi="Times New Roman" w:cs="Times New Roman"/>
        </w:rPr>
      </w:pPr>
      <w:r>
        <w:rPr>
          <w:rFonts w:ascii="Times New Roman" w:hAnsi="Times New Roman" w:cs="Times New Roman"/>
        </w:rPr>
        <w:t>8 运行..............................................................................................................................................22</w:t>
      </w:r>
    </w:p>
    <w:p>
      <w:pPr>
        <w:pStyle w:val="14"/>
        <w:spacing w:line="400" w:lineRule="exact"/>
        <w:rPr>
          <w:color w:val="auto"/>
          <w:sz w:val="21"/>
          <w:szCs w:val="21"/>
        </w:rPr>
      </w:pPr>
      <w:r>
        <w:rPr>
          <w:color w:val="auto"/>
          <w:sz w:val="21"/>
          <w:szCs w:val="21"/>
        </w:rPr>
        <w:t>8.1 运行策划和控制.......................................................................................................................22</w:t>
      </w:r>
    </w:p>
    <w:p>
      <w:r>
        <w:t>8.2 产品和服务的要求...................................................................................................................24</w:t>
      </w:r>
    </w:p>
    <w:p>
      <w:pPr>
        <w:pStyle w:val="14"/>
        <w:spacing w:line="400" w:lineRule="exact"/>
        <w:rPr>
          <w:color w:val="auto"/>
          <w:sz w:val="21"/>
          <w:szCs w:val="21"/>
        </w:rPr>
      </w:pPr>
      <w:r>
        <w:rPr>
          <w:color w:val="auto"/>
          <w:sz w:val="21"/>
          <w:szCs w:val="21"/>
        </w:rPr>
        <w:t>8.3 产品和服务的设计和开发</w:t>
      </w:r>
      <w:r>
        <w:rPr>
          <w:rFonts w:hint="eastAsia"/>
          <w:color w:val="auto"/>
          <w:sz w:val="21"/>
          <w:szCs w:val="21"/>
        </w:rPr>
        <w:t xml:space="preserve"> </w:t>
      </w:r>
      <w:r>
        <w:rPr>
          <w:color w:val="auto"/>
          <w:sz w:val="21"/>
          <w:szCs w:val="21"/>
        </w:rPr>
        <w:t>...................................................................................</w:t>
      </w:r>
      <w:r>
        <w:rPr>
          <w:rFonts w:asciiTheme="minorHAnsi" w:hAnsiTheme="minorHAnsi" w:cstheme="minorBidi"/>
          <w:color w:val="auto"/>
          <w:kern w:val="2"/>
          <w:sz w:val="21"/>
          <w:szCs w:val="22"/>
        </w:rPr>
        <w:t xml:space="preserve"> </w:t>
      </w:r>
      <w:r>
        <w:rPr>
          <w:color w:val="auto"/>
          <w:sz w:val="21"/>
          <w:szCs w:val="21"/>
        </w:rPr>
        <w:t>.........</w:t>
      </w:r>
      <w:r>
        <w:rPr>
          <w:rFonts w:asciiTheme="minorHAnsi" w:hAnsiTheme="minorHAnsi" w:cstheme="minorBidi"/>
          <w:color w:val="auto"/>
          <w:kern w:val="2"/>
          <w:sz w:val="21"/>
          <w:szCs w:val="22"/>
        </w:rPr>
        <w:t xml:space="preserve"> </w:t>
      </w:r>
      <w:r>
        <w:rPr>
          <w:color w:val="auto"/>
          <w:sz w:val="21"/>
          <w:szCs w:val="21"/>
        </w:rPr>
        <w:t>........25</w:t>
      </w:r>
    </w:p>
    <w:p>
      <w:r>
        <w:t>8.4 外部提供过程、产品和服务的控制.......................................................................................26</w:t>
      </w:r>
    </w:p>
    <w:p>
      <w:pPr>
        <w:pStyle w:val="14"/>
        <w:spacing w:line="400" w:lineRule="exact"/>
        <w:rPr>
          <w:color w:val="auto"/>
          <w:sz w:val="21"/>
          <w:szCs w:val="21"/>
        </w:rPr>
      </w:pPr>
      <w:r>
        <w:rPr>
          <w:color w:val="auto"/>
          <w:sz w:val="21"/>
          <w:szCs w:val="21"/>
        </w:rPr>
        <w:t>8.5 生产和服务提供........................................................................................................................26</w:t>
      </w:r>
    </w:p>
    <w:p>
      <w:pPr>
        <w:pStyle w:val="14"/>
        <w:spacing w:line="400" w:lineRule="exact"/>
        <w:rPr>
          <w:color w:val="auto"/>
          <w:sz w:val="21"/>
          <w:szCs w:val="21"/>
        </w:rPr>
      </w:pPr>
      <w:r>
        <w:rPr>
          <w:color w:val="auto"/>
          <w:sz w:val="21"/>
          <w:szCs w:val="21"/>
        </w:rPr>
        <w:t>8.6 产品和服务的放行....................................................................................................................27</w:t>
      </w:r>
    </w:p>
    <w:p>
      <w:pPr>
        <w:pStyle w:val="14"/>
        <w:spacing w:line="400" w:lineRule="exact"/>
        <w:rPr>
          <w:color w:val="auto"/>
          <w:sz w:val="21"/>
          <w:szCs w:val="21"/>
        </w:rPr>
      </w:pPr>
      <w:r>
        <w:rPr>
          <w:color w:val="auto"/>
          <w:sz w:val="21"/>
          <w:szCs w:val="21"/>
        </w:rPr>
        <w:t>8.7不合格输出的控制......................................................................................................................28</w:t>
      </w:r>
    </w:p>
    <w:p>
      <w:pPr>
        <w:spacing w:line="400" w:lineRule="exact"/>
        <w:rPr>
          <w:rFonts w:ascii="Times New Roman" w:hAnsi="Times New Roman" w:cs="Times New Roman"/>
        </w:rPr>
      </w:pPr>
      <w:r>
        <w:rPr>
          <w:rFonts w:ascii="Times New Roman" w:hAnsi="Times New Roman" w:cs="Times New Roman"/>
        </w:rPr>
        <w:t>9 绩效评价............................................................................................................................. .........28</w:t>
      </w:r>
    </w:p>
    <w:p>
      <w:r>
        <w:t>9.1 监视、测量、分析和评价........................................................................................................28</w:t>
      </w:r>
    </w:p>
    <w:p>
      <w:pPr>
        <w:pStyle w:val="14"/>
        <w:spacing w:line="400" w:lineRule="exact"/>
        <w:rPr>
          <w:rFonts w:ascii="Times New Roman" w:hAnsi="Times New Roman" w:cs="Times New Roman" w:eastAsiaTheme="minorEastAsia"/>
          <w:color w:val="auto"/>
          <w:kern w:val="2"/>
          <w:sz w:val="21"/>
          <w:szCs w:val="22"/>
          <w:lang w:val="en-US" w:eastAsia="zh-CN" w:bidi="ar-SA"/>
        </w:rPr>
      </w:pPr>
      <w:r>
        <w:rPr>
          <w:color w:val="auto"/>
          <w:sz w:val="21"/>
          <w:szCs w:val="21"/>
        </w:rPr>
        <w:t>9.2 内部审核...................................................................................................................................</w:t>
      </w:r>
      <w:r>
        <w:rPr>
          <w:rFonts w:ascii="Times New Roman" w:hAnsi="Times New Roman" w:cs="Times New Roman" w:eastAsiaTheme="minorEastAsia"/>
          <w:color w:val="auto"/>
          <w:kern w:val="2"/>
          <w:sz w:val="21"/>
          <w:szCs w:val="22"/>
          <w:lang w:val="en-US" w:eastAsia="zh-CN" w:bidi="ar-SA"/>
        </w:rPr>
        <w:t>.30</w:t>
      </w:r>
    </w:p>
    <w:p>
      <w:pPr>
        <w:rPr>
          <w:rFonts w:ascii="Times New Roman" w:hAnsi="Times New Roman" w:cs="Times New Roman" w:eastAsiaTheme="minorEastAsia"/>
          <w:color w:val="auto"/>
          <w:kern w:val="2"/>
          <w:sz w:val="21"/>
          <w:szCs w:val="22"/>
          <w:lang w:val="en-US" w:eastAsia="zh-CN" w:bidi="ar-SA"/>
        </w:rPr>
      </w:pPr>
      <w:r>
        <w:rPr>
          <w:rFonts w:ascii="Times New Roman" w:hAnsi="Times New Roman" w:cs="Times New Roman" w:eastAsiaTheme="minorEastAsia"/>
          <w:color w:val="auto"/>
          <w:kern w:val="2"/>
          <w:sz w:val="21"/>
          <w:szCs w:val="22"/>
          <w:lang w:val="en-US" w:eastAsia="zh-CN" w:bidi="ar-SA"/>
        </w:rPr>
        <w:t>9.3 管理评审....................................................................................................................................30</w:t>
      </w:r>
    </w:p>
    <w:p>
      <w:pPr>
        <w:spacing w:line="400" w:lineRule="exact"/>
        <w:rPr>
          <w:rFonts w:ascii="Times New Roman" w:hAnsi="Times New Roman" w:cs="Times New Roman"/>
        </w:rPr>
      </w:pPr>
      <w:r>
        <w:rPr>
          <w:rFonts w:ascii="Times New Roman" w:hAnsi="Times New Roman" w:cs="Times New Roman"/>
        </w:rPr>
        <w:t>10 管理体系的改进.........................................................................................................................31</w:t>
      </w:r>
    </w:p>
    <w:p>
      <w:pPr>
        <w:spacing w:line="400" w:lineRule="exact"/>
        <w:rPr>
          <w:rFonts w:ascii="Times New Roman" w:hAnsi="Times New Roman" w:cs="Times New Roman"/>
        </w:rPr>
      </w:pPr>
      <w:r>
        <w:rPr>
          <w:rFonts w:ascii="Times New Roman" w:hAnsi="Times New Roman" w:cs="Times New Roman"/>
        </w:rPr>
        <w:t>10.1 改进的总要求..........................................................................................................................31</w:t>
      </w:r>
    </w:p>
    <w:p>
      <w:pPr>
        <w:spacing w:line="400" w:lineRule="exact"/>
        <w:rPr>
          <w:rFonts w:ascii="Times New Roman" w:hAnsi="Times New Roman" w:cs="Times New Roman"/>
        </w:rPr>
      </w:pPr>
      <w:r>
        <w:rPr>
          <w:rFonts w:ascii="Times New Roman" w:hAnsi="Times New Roman" w:cs="Times New Roman"/>
        </w:rPr>
        <w:t>10.2</w:t>
      </w:r>
      <w:r>
        <w:rPr>
          <w:rFonts w:ascii="Times New Roman" w:hAnsi="Times New Roman" w:cs="Times New Roman"/>
          <w:szCs w:val="21"/>
        </w:rPr>
        <w:t>不合格和纠正措施...................................................................................................................31</w:t>
      </w:r>
    </w:p>
    <w:p>
      <w:pPr>
        <w:spacing w:line="400" w:lineRule="exact"/>
        <w:rPr>
          <w:rFonts w:ascii="Times New Roman" w:hAnsi="Times New Roman" w:cs="Times New Roman"/>
        </w:rPr>
      </w:pPr>
      <w:r>
        <w:rPr>
          <w:rFonts w:ascii="Times New Roman" w:hAnsi="Times New Roman" w:cs="Times New Roman"/>
        </w:rPr>
        <w:t>10.3 持续改进..................................................................................................................................32</w:t>
      </w:r>
    </w:p>
    <w:p>
      <w:pPr>
        <w:spacing w:line="400" w:lineRule="exact"/>
        <w:rPr>
          <w:rFonts w:ascii="Times New Roman" w:hAnsi="Times New Roman" w:cs="Times New Roman"/>
        </w:rPr>
      </w:pPr>
      <w:r>
        <w:rPr>
          <w:rFonts w:hint="eastAsia" w:ascii="Times New Roman" w:hAnsi="Times New Roman" w:cs="Times New Roman"/>
        </w:rPr>
        <w:t>附件1 程序文件清单</w:t>
      </w:r>
    </w:p>
    <w:p>
      <w:pPr>
        <w:spacing w:line="400" w:lineRule="exact"/>
        <w:rPr>
          <w:rFonts w:ascii="Times New Roman" w:hAnsi="Times New Roman" w:cs="Times New Roman"/>
        </w:rPr>
      </w:pPr>
      <w:r>
        <w:rPr>
          <w:rFonts w:hint="eastAsia" w:ascii="Times New Roman" w:hAnsi="Times New Roman" w:cs="Times New Roman"/>
        </w:rPr>
        <w:t>附件2公司各部门职能与权限</w:t>
      </w:r>
    </w:p>
    <w:p>
      <w:pPr>
        <w:spacing w:line="400" w:lineRule="exact"/>
        <w:rPr>
          <w:rFonts w:hint="default" w:ascii="Times New Roman" w:hAnsi="Times New Roman" w:cs="Times New Roman" w:eastAsiaTheme="minorEastAsia"/>
          <w:lang w:val="en-US" w:eastAsia="zh-CN"/>
        </w:rPr>
      </w:pPr>
      <w:r>
        <w:rPr>
          <w:rFonts w:hint="eastAsia" w:ascii="Times New Roman" w:hAnsi="Times New Roman" w:cs="Times New Roman"/>
        </w:rPr>
        <w:t xml:space="preserve">附件3 </w:t>
      </w:r>
      <w:r>
        <w:rPr>
          <w:rFonts w:hint="eastAsia" w:ascii="Times New Roman" w:hAnsi="Times New Roman" w:cs="Times New Roman"/>
          <w:lang w:val="en-US" w:eastAsia="zh-CN"/>
        </w:rPr>
        <w:t>产品生产流程</w:t>
      </w: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pStyle w:val="8"/>
        <w:rPr>
          <w:szCs w:val="21"/>
        </w:rPr>
      </w:pPr>
      <w:r>
        <w:t>手册修改</w:t>
      </w:r>
      <w:r>
        <w:rPr>
          <w:rFonts w:hint="eastAsia"/>
        </w:rPr>
        <w:t>记录</w:t>
      </w:r>
    </w:p>
    <w:tbl>
      <w:tblPr>
        <w:tblStyle w:val="9"/>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1276"/>
        <w:gridCol w:w="2409"/>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720" w:type="dxa"/>
            <w:vAlign w:val="center"/>
          </w:tcPr>
          <w:p>
            <w:pPr>
              <w:spacing w:line="500" w:lineRule="exact"/>
              <w:jc w:val="center"/>
              <w:rPr>
                <w:rFonts w:ascii="宋体" w:hAnsi="宋体" w:eastAsia="宋体" w:cs="Arial"/>
                <w:b/>
                <w:sz w:val="24"/>
                <w:szCs w:val="24"/>
              </w:rPr>
            </w:pPr>
            <w:r>
              <w:rPr>
                <w:rFonts w:ascii="宋体" w:hAnsi="宋体" w:eastAsia="宋体" w:cs="Arial"/>
                <w:b/>
                <w:w w:val="90"/>
                <w:sz w:val="24"/>
                <w:szCs w:val="24"/>
              </w:rPr>
              <w:t>序号</w:t>
            </w:r>
          </w:p>
        </w:tc>
        <w:tc>
          <w:tcPr>
            <w:tcW w:w="1940" w:type="dxa"/>
            <w:vAlign w:val="center"/>
          </w:tcPr>
          <w:p>
            <w:pPr>
              <w:spacing w:line="500" w:lineRule="exact"/>
              <w:ind w:left="-172" w:leftChars="-82"/>
              <w:jc w:val="center"/>
              <w:rPr>
                <w:rFonts w:ascii="宋体" w:hAnsi="宋体" w:eastAsia="宋体" w:cs="Arial"/>
                <w:b/>
                <w:sz w:val="24"/>
                <w:szCs w:val="24"/>
              </w:rPr>
            </w:pPr>
            <w:r>
              <w:rPr>
                <w:rFonts w:ascii="宋体" w:hAnsi="宋体" w:eastAsia="宋体" w:cs="Arial"/>
                <w:b/>
                <w:sz w:val="24"/>
                <w:szCs w:val="24"/>
              </w:rPr>
              <w:t>修改页码</w:t>
            </w:r>
          </w:p>
        </w:tc>
        <w:tc>
          <w:tcPr>
            <w:tcW w:w="1276" w:type="dxa"/>
            <w:vAlign w:val="center"/>
          </w:tcPr>
          <w:p>
            <w:pPr>
              <w:spacing w:line="500" w:lineRule="exact"/>
              <w:jc w:val="center"/>
              <w:rPr>
                <w:rFonts w:ascii="宋体" w:hAnsi="宋体" w:eastAsia="宋体" w:cs="Arial"/>
                <w:b/>
                <w:sz w:val="24"/>
                <w:szCs w:val="24"/>
              </w:rPr>
            </w:pPr>
            <w:r>
              <w:rPr>
                <w:rFonts w:ascii="宋体" w:hAnsi="宋体" w:eastAsia="宋体" w:cs="Arial"/>
                <w:b/>
                <w:sz w:val="24"/>
                <w:szCs w:val="24"/>
              </w:rPr>
              <w:t>版本</w:t>
            </w:r>
          </w:p>
        </w:tc>
        <w:tc>
          <w:tcPr>
            <w:tcW w:w="2409" w:type="dxa"/>
            <w:vAlign w:val="center"/>
          </w:tcPr>
          <w:p>
            <w:pPr>
              <w:spacing w:line="500" w:lineRule="exact"/>
              <w:jc w:val="center"/>
              <w:rPr>
                <w:rFonts w:ascii="宋体" w:hAnsi="宋体" w:eastAsia="宋体" w:cs="Arial"/>
                <w:b/>
                <w:sz w:val="24"/>
                <w:szCs w:val="24"/>
              </w:rPr>
            </w:pPr>
            <w:r>
              <w:rPr>
                <w:rFonts w:ascii="宋体" w:hAnsi="宋体" w:eastAsia="宋体" w:cs="Arial"/>
                <w:b/>
                <w:sz w:val="24"/>
                <w:szCs w:val="24"/>
              </w:rPr>
              <w:t>修改人/日期</w:t>
            </w:r>
          </w:p>
        </w:tc>
        <w:tc>
          <w:tcPr>
            <w:tcW w:w="3240" w:type="dxa"/>
            <w:vAlign w:val="center"/>
          </w:tcPr>
          <w:p>
            <w:pPr>
              <w:spacing w:line="500" w:lineRule="exact"/>
              <w:jc w:val="center"/>
              <w:rPr>
                <w:rFonts w:ascii="宋体" w:hAnsi="宋体" w:eastAsia="宋体" w:cs="Arial"/>
                <w:b/>
                <w:sz w:val="24"/>
                <w:szCs w:val="24"/>
              </w:rPr>
            </w:pPr>
            <w:r>
              <w:rPr>
                <w:rFonts w:ascii="宋体" w:hAnsi="宋体" w:eastAsia="宋体" w:cs="Arial"/>
                <w:b/>
                <w:sz w:val="24"/>
                <w:szCs w:val="24"/>
              </w:rPr>
              <w:t>批准人/日期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spacing w:line="500" w:lineRule="exact"/>
              <w:ind w:left="170"/>
              <w:rPr>
                <w:rFonts w:ascii="宋体" w:hAnsi="宋体" w:eastAsia="宋体" w:cs="Arial"/>
                <w:szCs w:val="21"/>
              </w:rPr>
            </w:pPr>
          </w:p>
        </w:tc>
        <w:tc>
          <w:tcPr>
            <w:tcW w:w="1276" w:type="dxa"/>
            <w:vAlign w:val="center"/>
          </w:tcPr>
          <w:p>
            <w:pPr>
              <w:spacing w:line="500" w:lineRule="exact"/>
              <w:ind w:left="170"/>
              <w:jc w:val="center"/>
              <w:rPr>
                <w:rFonts w:ascii="宋体" w:hAnsi="宋体" w:eastAsia="宋体" w:cs="Arial"/>
                <w:szCs w:val="21"/>
              </w:rPr>
            </w:pPr>
          </w:p>
        </w:tc>
        <w:tc>
          <w:tcPr>
            <w:tcW w:w="2409" w:type="dxa"/>
            <w:vAlign w:val="center"/>
          </w:tcPr>
          <w:p>
            <w:pPr>
              <w:spacing w:line="500" w:lineRule="exact"/>
              <w:rPr>
                <w:rFonts w:ascii="宋体" w:hAnsi="宋体" w:eastAsia="宋体" w:cs="Arial"/>
                <w:szCs w:val="21"/>
              </w:rPr>
            </w:pPr>
          </w:p>
        </w:tc>
        <w:tc>
          <w:tcPr>
            <w:tcW w:w="3240" w:type="dxa"/>
            <w:vAlign w:val="center"/>
          </w:tcPr>
          <w:p>
            <w:pPr>
              <w:spacing w:line="500" w:lineRule="exac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spacing w:line="500" w:lineRule="exact"/>
              <w:ind w:left="170"/>
              <w:rPr>
                <w:rFonts w:ascii="Arial" w:hAnsi="Arial" w:eastAsia="宋体" w:cs="Arial"/>
                <w:szCs w:val="21"/>
              </w:rPr>
            </w:pPr>
          </w:p>
        </w:tc>
        <w:tc>
          <w:tcPr>
            <w:tcW w:w="1276" w:type="dxa"/>
            <w:vAlign w:val="center"/>
          </w:tcPr>
          <w:p>
            <w:pPr>
              <w:spacing w:line="500" w:lineRule="exact"/>
              <w:ind w:left="170"/>
              <w:jc w:val="center"/>
              <w:rPr>
                <w:rFonts w:ascii="Arial" w:hAnsi="Arial" w:eastAsia="宋体" w:cs="Arial"/>
                <w:szCs w:val="21"/>
              </w:rPr>
            </w:pPr>
          </w:p>
        </w:tc>
        <w:tc>
          <w:tcPr>
            <w:tcW w:w="2409" w:type="dxa"/>
            <w:vAlign w:val="center"/>
          </w:tcPr>
          <w:p>
            <w:pPr>
              <w:spacing w:line="500" w:lineRule="exact"/>
              <w:rPr>
                <w:rFonts w:ascii="Arial" w:hAnsi="Arial" w:eastAsia="宋体" w:cs="Arial"/>
                <w:szCs w:val="21"/>
              </w:rPr>
            </w:pPr>
          </w:p>
        </w:tc>
        <w:tc>
          <w:tcPr>
            <w:tcW w:w="3240" w:type="dxa"/>
            <w:vAlign w:val="center"/>
          </w:tcPr>
          <w:p>
            <w:pPr>
              <w:spacing w:line="500" w:lineRule="exact"/>
              <w:rPr>
                <w:rFonts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spacing w:line="500" w:lineRule="exact"/>
              <w:ind w:left="170"/>
              <w:rPr>
                <w:rFonts w:ascii="Arial" w:hAnsi="Arial" w:eastAsia="宋体" w:cs="Arial"/>
                <w:szCs w:val="21"/>
              </w:rPr>
            </w:pPr>
          </w:p>
        </w:tc>
        <w:tc>
          <w:tcPr>
            <w:tcW w:w="1276" w:type="dxa"/>
            <w:vAlign w:val="center"/>
          </w:tcPr>
          <w:p>
            <w:pPr>
              <w:spacing w:line="500" w:lineRule="exact"/>
              <w:ind w:left="170"/>
              <w:jc w:val="center"/>
              <w:rPr>
                <w:rFonts w:ascii="Arial" w:hAnsi="Arial" w:eastAsia="宋体" w:cs="Arial"/>
                <w:szCs w:val="21"/>
              </w:rPr>
            </w:pPr>
          </w:p>
        </w:tc>
        <w:tc>
          <w:tcPr>
            <w:tcW w:w="2409" w:type="dxa"/>
            <w:vAlign w:val="center"/>
          </w:tcPr>
          <w:p>
            <w:pPr>
              <w:spacing w:line="500" w:lineRule="exact"/>
              <w:rPr>
                <w:rFonts w:ascii="Arial" w:hAnsi="Arial" w:eastAsia="宋体" w:cs="Arial"/>
                <w:szCs w:val="21"/>
              </w:rPr>
            </w:pPr>
          </w:p>
        </w:tc>
        <w:tc>
          <w:tcPr>
            <w:tcW w:w="3240" w:type="dxa"/>
            <w:vAlign w:val="center"/>
          </w:tcPr>
          <w:p>
            <w:pPr>
              <w:spacing w:line="500" w:lineRule="exact"/>
              <w:rPr>
                <w:rFonts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spacing w:line="500" w:lineRule="exact"/>
              <w:ind w:left="170"/>
              <w:jc w:val="center"/>
              <w:rPr>
                <w:rFonts w:ascii="Arial" w:hAnsi="Arial" w:eastAsia="宋体" w:cs="Arial"/>
                <w:szCs w:val="21"/>
              </w:rPr>
            </w:pPr>
          </w:p>
        </w:tc>
        <w:tc>
          <w:tcPr>
            <w:tcW w:w="1276" w:type="dxa"/>
            <w:vAlign w:val="center"/>
          </w:tcPr>
          <w:p>
            <w:pPr>
              <w:spacing w:line="500" w:lineRule="exact"/>
              <w:ind w:left="170"/>
              <w:jc w:val="center"/>
              <w:rPr>
                <w:rFonts w:ascii="Arial" w:hAnsi="Arial" w:eastAsia="宋体" w:cs="Arial"/>
                <w:szCs w:val="21"/>
              </w:rPr>
            </w:pPr>
          </w:p>
        </w:tc>
        <w:tc>
          <w:tcPr>
            <w:tcW w:w="2409" w:type="dxa"/>
            <w:vAlign w:val="center"/>
          </w:tcPr>
          <w:p>
            <w:pPr>
              <w:spacing w:line="500" w:lineRule="exact"/>
              <w:ind w:firstLine="210" w:firstLineChars="100"/>
              <w:rPr>
                <w:rFonts w:ascii="Arial" w:hAnsi="Arial" w:eastAsia="宋体" w:cs="Arial"/>
                <w:szCs w:val="21"/>
              </w:rPr>
            </w:pPr>
          </w:p>
        </w:tc>
        <w:tc>
          <w:tcPr>
            <w:tcW w:w="3240" w:type="dxa"/>
            <w:vAlign w:val="center"/>
          </w:tcPr>
          <w:p>
            <w:pPr>
              <w:spacing w:line="500" w:lineRule="exact"/>
              <w:ind w:left="170"/>
              <w:jc w:val="center"/>
              <w:rPr>
                <w:rFonts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spacing w:line="500" w:lineRule="exact"/>
              <w:ind w:left="170"/>
              <w:jc w:val="center"/>
              <w:rPr>
                <w:rFonts w:ascii="Arial" w:hAnsi="Arial" w:eastAsia="宋体" w:cs="Arial"/>
                <w:szCs w:val="21"/>
              </w:rPr>
            </w:pPr>
          </w:p>
        </w:tc>
        <w:tc>
          <w:tcPr>
            <w:tcW w:w="1276" w:type="dxa"/>
            <w:vAlign w:val="center"/>
          </w:tcPr>
          <w:p>
            <w:pPr>
              <w:spacing w:line="500" w:lineRule="exact"/>
              <w:ind w:left="170"/>
              <w:jc w:val="center"/>
              <w:rPr>
                <w:rFonts w:ascii="Arial" w:hAnsi="Arial" w:eastAsia="宋体" w:cs="Arial"/>
                <w:szCs w:val="21"/>
              </w:rPr>
            </w:pPr>
          </w:p>
        </w:tc>
        <w:tc>
          <w:tcPr>
            <w:tcW w:w="2409" w:type="dxa"/>
            <w:vAlign w:val="center"/>
          </w:tcPr>
          <w:p>
            <w:pPr>
              <w:spacing w:line="500" w:lineRule="exact"/>
              <w:ind w:left="170"/>
              <w:jc w:val="center"/>
              <w:rPr>
                <w:rFonts w:ascii="Arial" w:hAnsi="Arial" w:eastAsia="宋体" w:cs="Arial"/>
                <w:szCs w:val="21"/>
              </w:rPr>
            </w:pPr>
          </w:p>
        </w:tc>
        <w:tc>
          <w:tcPr>
            <w:tcW w:w="3240" w:type="dxa"/>
            <w:vAlign w:val="center"/>
          </w:tcPr>
          <w:p>
            <w:pPr>
              <w:spacing w:line="500" w:lineRule="exact"/>
              <w:ind w:left="170"/>
              <w:jc w:val="center"/>
              <w:rPr>
                <w:rFonts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spacing w:line="500" w:lineRule="exact"/>
              <w:ind w:left="170"/>
              <w:jc w:val="center"/>
              <w:rPr>
                <w:rFonts w:ascii="Arial" w:hAnsi="Arial" w:eastAsia="宋体" w:cs="Arial"/>
                <w:szCs w:val="21"/>
              </w:rPr>
            </w:pPr>
          </w:p>
        </w:tc>
        <w:tc>
          <w:tcPr>
            <w:tcW w:w="1276" w:type="dxa"/>
            <w:vAlign w:val="center"/>
          </w:tcPr>
          <w:p>
            <w:pPr>
              <w:spacing w:line="500" w:lineRule="exact"/>
              <w:ind w:left="170"/>
              <w:jc w:val="center"/>
              <w:rPr>
                <w:rFonts w:ascii="Arial" w:hAnsi="Arial" w:eastAsia="宋体" w:cs="Arial"/>
                <w:szCs w:val="21"/>
              </w:rPr>
            </w:pPr>
          </w:p>
        </w:tc>
        <w:tc>
          <w:tcPr>
            <w:tcW w:w="2409" w:type="dxa"/>
            <w:vAlign w:val="center"/>
          </w:tcPr>
          <w:p>
            <w:pPr>
              <w:spacing w:line="500" w:lineRule="exact"/>
              <w:ind w:left="170"/>
              <w:jc w:val="center"/>
              <w:rPr>
                <w:rFonts w:ascii="Arial" w:hAnsi="Arial" w:eastAsia="宋体" w:cs="Arial"/>
                <w:szCs w:val="21"/>
              </w:rPr>
            </w:pPr>
          </w:p>
        </w:tc>
        <w:tc>
          <w:tcPr>
            <w:tcW w:w="3240" w:type="dxa"/>
            <w:vAlign w:val="center"/>
          </w:tcPr>
          <w:p>
            <w:pPr>
              <w:spacing w:line="500" w:lineRule="exact"/>
              <w:ind w:left="170"/>
              <w:jc w:val="center"/>
              <w:rPr>
                <w:rFonts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ind w:left="170"/>
              <w:jc w:val="center"/>
              <w:rPr>
                <w:rFonts w:ascii="Arial" w:hAnsi="Arial" w:eastAsia="宋体" w:cs="Arial"/>
                <w:szCs w:val="21"/>
              </w:rPr>
            </w:pPr>
          </w:p>
        </w:tc>
        <w:tc>
          <w:tcPr>
            <w:tcW w:w="1276" w:type="dxa"/>
            <w:vAlign w:val="center"/>
          </w:tcPr>
          <w:p>
            <w:pPr>
              <w:spacing w:line="500" w:lineRule="exact"/>
              <w:ind w:left="170"/>
              <w:jc w:val="center"/>
              <w:rPr>
                <w:rFonts w:ascii="Arial" w:hAnsi="Arial" w:eastAsia="宋体" w:cs="Arial"/>
                <w:szCs w:val="21"/>
              </w:rPr>
            </w:pPr>
          </w:p>
        </w:tc>
        <w:tc>
          <w:tcPr>
            <w:tcW w:w="2409" w:type="dxa"/>
            <w:vAlign w:val="center"/>
          </w:tcPr>
          <w:p>
            <w:pPr>
              <w:spacing w:line="500" w:lineRule="exact"/>
              <w:ind w:left="170"/>
              <w:jc w:val="center"/>
              <w:rPr>
                <w:rFonts w:ascii="Arial" w:hAnsi="Arial" w:eastAsia="宋体" w:cs="Arial"/>
                <w:szCs w:val="21"/>
              </w:rPr>
            </w:pPr>
          </w:p>
        </w:tc>
        <w:tc>
          <w:tcPr>
            <w:tcW w:w="3240" w:type="dxa"/>
            <w:vAlign w:val="center"/>
          </w:tcPr>
          <w:p>
            <w:pPr>
              <w:spacing w:line="500" w:lineRule="exact"/>
              <w:ind w:left="170"/>
              <w:jc w:val="center"/>
              <w:rPr>
                <w:rFonts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spacing w:line="500" w:lineRule="exact"/>
              <w:ind w:left="170"/>
              <w:jc w:val="center"/>
              <w:rPr>
                <w:rFonts w:ascii="Arial" w:hAnsi="Arial" w:eastAsia="宋体" w:cs="Arial"/>
                <w:szCs w:val="21"/>
              </w:rPr>
            </w:pPr>
          </w:p>
        </w:tc>
        <w:tc>
          <w:tcPr>
            <w:tcW w:w="1276" w:type="dxa"/>
            <w:vAlign w:val="center"/>
          </w:tcPr>
          <w:p>
            <w:pPr>
              <w:spacing w:line="500" w:lineRule="exact"/>
              <w:ind w:left="170"/>
              <w:jc w:val="center"/>
              <w:rPr>
                <w:rFonts w:ascii="Arial" w:hAnsi="Arial" w:eastAsia="宋体" w:cs="Arial"/>
                <w:szCs w:val="21"/>
              </w:rPr>
            </w:pPr>
          </w:p>
        </w:tc>
        <w:tc>
          <w:tcPr>
            <w:tcW w:w="2409" w:type="dxa"/>
            <w:vAlign w:val="center"/>
          </w:tcPr>
          <w:p>
            <w:pPr>
              <w:spacing w:line="500" w:lineRule="exact"/>
              <w:ind w:left="170"/>
              <w:jc w:val="center"/>
              <w:rPr>
                <w:rFonts w:ascii="Arial" w:hAnsi="Arial" w:eastAsia="宋体" w:cs="Arial"/>
                <w:szCs w:val="21"/>
              </w:rPr>
            </w:pPr>
          </w:p>
        </w:tc>
        <w:tc>
          <w:tcPr>
            <w:tcW w:w="3240" w:type="dxa"/>
            <w:vAlign w:val="center"/>
          </w:tcPr>
          <w:p>
            <w:pPr>
              <w:spacing w:line="500" w:lineRule="exact"/>
              <w:ind w:left="170"/>
              <w:jc w:val="center"/>
              <w:rPr>
                <w:rFonts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spacing w:line="500" w:lineRule="exact"/>
              <w:ind w:left="170"/>
              <w:jc w:val="center"/>
              <w:rPr>
                <w:rFonts w:ascii="Arial" w:hAnsi="Arial" w:eastAsia="宋体" w:cs="Arial"/>
                <w:sz w:val="24"/>
                <w:szCs w:val="20"/>
              </w:rPr>
            </w:pPr>
          </w:p>
        </w:tc>
        <w:tc>
          <w:tcPr>
            <w:tcW w:w="1276" w:type="dxa"/>
            <w:vAlign w:val="center"/>
          </w:tcPr>
          <w:p>
            <w:pPr>
              <w:spacing w:line="500" w:lineRule="exact"/>
              <w:ind w:left="170"/>
              <w:jc w:val="center"/>
              <w:rPr>
                <w:rFonts w:ascii="Arial" w:hAnsi="Arial" w:eastAsia="宋体" w:cs="Arial"/>
                <w:sz w:val="24"/>
                <w:szCs w:val="20"/>
              </w:rPr>
            </w:pPr>
          </w:p>
        </w:tc>
        <w:tc>
          <w:tcPr>
            <w:tcW w:w="2409" w:type="dxa"/>
            <w:vAlign w:val="center"/>
          </w:tcPr>
          <w:p>
            <w:pPr>
              <w:spacing w:line="500" w:lineRule="exact"/>
              <w:ind w:left="170"/>
              <w:jc w:val="center"/>
              <w:rPr>
                <w:rFonts w:ascii="Arial" w:hAnsi="Arial" w:eastAsia="宋体" w:cs="Arial"/>
                <w:sz w:val="24"/>
                <w:szCs w:val="20"/>
              </w:rPr>
            </w:pPr>
          </w:p>
        </w:tc>
        <w:tc>
          <w:tcPr>
            <w:tcW w:w="3240" w:type="dxa"/>
            <w:vAlign w:val="center"/>
          </w:tcPr>
          <w:p>
            <w:pPr>
              <w:spacing w:line="500" w:lineRule="exact"/>
              <w:ind w:left="170"/>
              <w:jc w:val="center"/>
              <w:rPr>
                <w:rFonts w:ascii="Arial" w:hAnsi="Arial" w:eastAsia="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spacing w:line="500" w:lineRule="exact"/>
              <w:ind w:left="170"/>
              <w:jc w:val="center"/>
              <w:rPr>
                <w:rFonts w:ascii="Arial" w:hAnsi="Arial" w:eastAsia="宋体" w:cs="Arial"/>
                <w:sz w:val="24"/>
                <w:szCs w:val="20"/>
              </w:rPr>
            </w:pPr>
          </w:p>
        </w:tc>
        <w:tc>
          <w:tcPr>
            <w:tcW w:w="1276" w:type="dxa"/>
            <w:vAlign w:val="center"/>
          </w:tcPr>
          <w:p>
            <w:pPr>
              <w:spacing w:line="500" w:lineRule="exact"/>
              <w:ind w:left="170"/>
              <w:jc w:val="center"/>
              <w:rPr>
                <w:rFonts w:ascii="Arial" w:hAnsi="Arial" w:eastAsia="宋体" w:cs="Arial"/>
                <w:sz w:val="24"/>
                <w:szCs w:val="20"/>
              </w:rPr>
            </w:pPr>
          </w:p>
        </w:tc>
        <w:tc>
          <w:tcPr>
            <w:tcW w:w="2409" w:type="dxa"/>
            <w:vAlign w:val="center"/>
          </w:tcPr>
          <w:p>
            <w:pPr>
              <w:spacing w:line="500" w:lineRule="exact"/>
              <w:ind w:left="170"/>
              <w:jc w:val="center"/>
              <w:rPr>
                <w:rFonts w:ascii="Arial" w:hAnsi="Arial" w:eastAsia="宋体" w:cs="Arial"/>
                <w:sz w:val="24"/>
                <w:szCs w:val="20"/>
              </w:rPr>
            </w:pPr>
          </w:p>
        </w:tc>
        <w:tc>
          <w:tcPr>
            <w:tcW w:w="3240" w:type="dxa"/>
            <w:vAlign w:val="center"/>
          </w:tcPr>
          <w:p>
            <w:pPr>
              <w:spacing w:line="500" w:lineRule="exact"/>
              <w:ind w:left="170"/>
              <w:jc w:val="center"/>
              <w:rPr>
                <w:rFonts w:ascii="Arial" w:hAnsi="Arial" w:eastAsia="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spacing w:line="500" w:lineRule="exact"/>
              <w:ind w:left="170"/>
              <w:jc w:val="center"/>
              <w:rPr>
                <w:rFonts w:ascii="Arial" w:hAnsi="Arial" w:eastAsia="宋体" w:cs="Arial"/>
                <w:sz w:val="24"/>
                <w:szCs w:val="20"/>
              </w:rPr>
            </w:pPr>
          </w:p>
        </w:tc>
        <w:tc>
          <w:tcPr>
            <w:tcW w:w="1276" w:type="dxa"/>
            <w:vAlign w:val="center"/>
          </w:tcPr>
          <w:p>
            <w:pPr>
              <w:spacing w:line="500" w:lineRule="exact"/>
              <w:ind w:left="170"/>
              <w:jc w:val="center"/>
              <w:rPr>
                <w:rFonts w:ascii="Arial" w:hAnsi="Arial" w:eastAsia="宋体" w:cs="Arial"/>
                <w:sz w:val="24"/>
                <w:szCs w:val="20"/>
              </w:rPr>
            </w:pPr>
          </w:p>
        </w:tc>
        <w:tc>
          <w:tcPr>
            <w:tcW w:w="2409" w:type="dxa"/>
            <w:vAlign w:val="center"/>
          </w:tcPr>
          <w:p>
            <w:pPr>
              <w:spacing w:line="500" w:lineRule="exact"/>
              <w:ind w:left="170"/>
              <w:jc w:val="center"/>
              <w:rPr>
                <w:rFonts w:ascii="Arial" w:hAnsi="Arial" w:eastAsia="宋体" w:cs="Arial"/>
                <w:sz w:val="24"/>
                <w:szCs w:val="20"/>
              </w:rPr>
            </w:pPr>
          </w:p>
        </w:tc>
        <w:tc>
          <w:tcPr>
            <w:tcW w:w="3240" w:type="dxa"/>
            <w:vAlign w:val="center"/>
          </w:tcPr>
          <w:p>
            <w:pPr>
              <w:spacing w:line="500" w:lineRule="exact"/>
              <w:ind w:left="170"/>
              <w:jc w:val="center"/>
              <w:rPr>
                <w:rFonts w:ascii="Arial" w:hAnsi="Arial" w:eastAsia="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spacing w:line="500" w:lineRule="exact"/>
              <w:ind w:left="170"/>
              <w:jc w:val="center"/>
              <w:rPr>
                <w:rFonts w:ascii="Arial" w:hAnsi="Arial" w:eastAsia="宋体" w:cs="Arial"/>
                <w:sz w:val="24"/>
                <w:szCs w:val="20"/>
              </w:rPr>
            </w:pPr>
          </w:p>
        </w:tc>
        <w:tc>
          <w:tcPr>
            <w:tcW w:w="1276" w:type="dxa"/>
            <w:vAlign w:val="center"/>
          </w:tcPr>
          <w:p>
            <w:pPr>
              <w:spacing w:line="500" w:lineRule="exact"/>
              <w:ind w:left="170"/>
              <w:jc w:val="center"/>
              <w:rPr>
                <w:rFonts w:ascii="Arial" w:hAnsi="Arial" w:eastAsia="宋体" w:cs="Arial"/>
                <w:sz w:val="24"/>
                <w:szCs w:val="20"/>
              </w:rPr>
            </w:pPr>
          </w:p>
        </w:tc>
        <w:tc>
          <w:tcPr>
            <w:tcW w:w="2409" w:type="dxa"/>
            <w:vAlign w:val="center"/>
          </w:tcPr>
          <w:p>
            <w:pPr>
              <w:spacing w:line="500" w:lineRule="exact"/>
              <w:ind w:left="170"/>
              <w:jc w:val="center"/>
              <w:rPr>
                <w:rFonts w:ascii="Arial" w:hAnsi="Arial" w:eastAsia="宋体" w:cs="Arial"/>
                <w:sz w:val="24"/>
                <w:szCs w:val="20"/>
              </w:rPr>
            </w:pPr>
          </w:p>
        </w:tc>
        <w:tc>
          <w:tcPr>
            <w:tcW w:w="3240" w:type="dxa"/>
            <w:vAlign w:val="center"/>
          </w:tcPr>
          <w:p>
            <w:pPr>
              <w:spacing w:line="500" w:lineRule="exact"/>
              <w:ind w:left="170"/>
              <w:jc w:val="center"/>
              <w:rPr>
                <w:rFonts w:ascii="Arial" w:hAnsi="Arial" w:eastAsia="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spacing w:line="500" w:lineRule="exact"/>
              <w:ind w:left="170"/>
              <w:jc w:val="center"/>
              <w:rPr>
                <w:rFonts w:ascii="Arial" w:hAnsi="Arial" w:eastAsia="宋体" w:cs="Arial"/>
                <w:sz w:val="24"/>
                <w:szCs w:val="20"/>
              </w:rPr>
            </w:pPr>
          </w:p>
        </w:tc>
        <w:tc>
          <w:tcPr>
            <w:tcW w:w="1276" w:type="dxa"/>
            <w:vAlign w:val="center"/>
          </w:tcPr>
          <w:p>
            <w:pPr>
              <w:spacing w:line="500" w:lineRule="exact"/>
              <w:ind w:left="170"/>
              <w:jc w:val="center"/>
              <w:rPr>
                <w:rFonts w:ascii="Arial" w:hAnsi="Arial" w:eastAsia="宋体" w:cs="Arial"/>
                <w:sz w:val="24"/>
                <w:szCs w:val="20"/>
              </w:rPr>
            </w:pPr>
          </w:p>
        </w:tc>
        <w:tc>
          <w:tcPr>
            <w:tcW w:w="2409" w:type="dxa"/>
            <w:vAlign w:val="center"/>
          </w:tcPr>
          <w:p>
            <w:pPr>
              <w:spacing w:line="500" w:lineRule="exact"/>
              <w:ind w:left="170"/>
              <w:jc w:val="center"/>
              <w:rPr>
                <w:rFonts w:ascii="Arial" w:hAnsi="Arial" w:eastAsia="宋体" w:cs="Arial"/>
                <w:sz w:val="24"/>
                <w:szCs w:val="20"/>
              </w:rPr>
            </w:pPr>
          </w:p>
        </w:tc>
        <w:tc>
          <w:tcPr>
            <w:tcW w:w="3240" w:type="dxa"/>
            <w:vAlign w:val="center"/>
          </w:tcPr>
          <w:p>
            <w:pPr>
              <w:spacing w:line="500" w:lineRule="exact"/>
              <w:ind w:left="170"/>
              <w:jc w:val="center"/>
              <w:rPr>
                <w:rFonts w:ascii="Arial" w:hAnsi="Arial" w:eastAsia="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spacing w:line="500" w:lineRule="exact"/>
              <w:ind w:left="170"/>
              <w:jc w:val="center"/>
              <w:rPr>
                <w:rFonts w:ascii="Arial" w:hAnsi="Arial" w:eastAsia="宋体" w:cs="Arial"/>
                <w:sz w:val="24"/>
                <w:szCs w:val="20"/>
              </w:rPr>
            </w:pPr>
          </w:p>
        </w:tc>
        <w:tc>
          <w:tcPr>
            <w:tcW w:w="1276" w:type="dxa"/>
            <w:vAlign w:val="center"/>
          </w:tcPr>
          <w:p>
            <w:pPr>
              <w:spacing w:line="500" w:lineRule="exact"/>
              <w:ind w:left="170"/>
              <w:jc w:val="center"/>
              <w:rPr>
                <w:rFonts w:ascii="Arial" w:hAnsi="Arial" w:eastAsia="宋体" w:cs="Arial"/>
                <w:sz w:val="24"/>
                <w:szCs w:val="20"/>
              </w:rPr>
            </w:pPr>
          </w:p>
        </w:tc>
        <w:tc>
          <w:tcPr>
            <w:tcW w:w="2409" w:type="dxa"/>
            <w:vAlign w:val="center"/>
          </w:tcPr>
          <w:p>
            <w:pPr>
              <w:spacing w:line="500" w:lineRule="exact"/>
              <w:ind w:left="170"/>
              <w:jc w:val="center"/>
              <w:rPr>
                <w:rFonts w:ascii="Arial" w:hAnsi="Arial" w:eastAsia="宋体" w:cs="Arial"/>
                <w:sz w:val="24"/>
                <w:szCs w:val="20"/>
              </w:rPr>
            </w:pPr>
          </w:p>
        </w:tc>
        <w:tc>
          <w:tcPr>
            <w:tcW w:w="3240" w:type="dxa"/>
            <w:vAlign w:val="center"/>
          </w:tcPr>
          <w:p>
            <w:pPr>
              <w:spacing w:line="500" w:lineRule="exact"/>
              <w:ind w:left="170"/>
              <w:jc w:val="center"/>
              <w:rPr>
                <w:rFonts w:ascii="Arial" w:hAnsi="Arial" w:eastAsia="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spacing w:line="500" w:lineRule="exact"/>
              <w:ind w:left="170"/>
              <w:jc w:val="center"/>
              <w:rPr>
                <w:rFonts w:ascii="Arial" w:hAnsi="Arial" w:eastAsia="宋体" w:cs="Arial"/>
                <w:sz w:val="24"/>
                <w:szCs w:val="20"/>
              </w:rPr>
            </w:pPr>
          </w:p>
        </w:tc>
        <w:tc>
          <w:tcPr>
            <w:tcW w:w="1276" w:type="dxa"/>
            <w:vAlign w:val="center"/>
          </w:tcPr>
          <w:p>
            <w:pPr>
              <w:spacing w:line="500" w:lineRule="exact"/>
              <w:ind w:left="170"/>
              <w:jc w:val="center"/>
              <w:rPr>
                <w:rFonts w:ascii="Arial" w:hAnsi="Arial" w:eastAsia="宋体" w:cs="Arial"/>
                <w:sz w:val="24"/>
                <w:szCs w:val="20"/>
              </w:rPr>
            </w:pPr>
          </w:p>
        </w:tc>
        <w:tc>
          <w:tcPr>
            <w:tcW w:w="2409" w:type="dxa"/>
            <w:vAlign w:val="center"/>
          </w:tcPr>
          <w:p>
            <w:pPr>
              <w:spacing w:line="500" w:lineRule="exact"/>
              <w:ind w:left="170"/>
              <w:jc w:val="center"/>
              <w:rPr>
                <w:rFonts w:ascii="Arial" w:hAnsi="Arial" w:eastAsia="宋体" w:cs="Arial"/>
                <w:sz w:val="24"/>
                <w:szCs w:val="20"/>
              </w:rPr>
            </w:pPr>
          </w:p>
        </w:tc>
        <w:tc>
          <w:tcPr>
            <w:tcW w:w="3240" w:type="dxa"/>
            <w:vAlign w:val="center"/>
          </w:tcPr>
          <w:p>
            <w:pPr>
              <w:spacing w:line="500" w:lineRule="exact"/>
              <w:ind w:left="170"/>
              <w:jc w:val="center"/>
              <w:rPr>
                <w:rFonts w:ascii="Arial" w:hAnsi="Arial" w:eastAsia="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spacing w:line="500" w:lineRule="exact"/>
              <w:ind w:left="170"/>
              <w:jc w:val="center"/>
              <w:rPr>
                <w:rFonts w:ascii="Arial" w:hAnsi="Arial" w:eastAsia="宋体" w:cs="Arial"/>
                <w:sz w:val="24"/>
                <w:szCs w:val="20"/>
              </w:rPr>
            </w:pPr>
          </w:p>
        </w:tc>
        <w:tc>
          <w:tcPr>
            <w:tcW w:w="1276" w:type="dxa"/>
            <w:vAlign w:val="center"/>
          </w:tcPr>
          <w:p>
            <w:pPr>
              <w:spacing w:line="500" w:lineRule="exact"/>
              <w:ind w:left="170"/>
              <w:jc w:val="center"/>
              <w:rPr>
                <w:rFonts w:ascii="Arial" w:hAnsi="Arial" w:eastAsia="宋体" w:cs="Arial"/>
                <w:sz w:val="24"/>
                <w:szCs w:val="20"/>
              </w:rPr>
            </w:pPr>
          </w:p>
        </w:tc>
        <w:tc>
          <w:tcPr>
            <w:tcW w:w="2409" w:type="dxa"/>
            <w:vAlign w:val="center"/>
          </w:tcPr>
          <w:p>
            <w:pPr>
              <w:spacing w:line="500" w:lineRule="exact"/>
              <w:ind w:left="170"/>
              <w:jc w:val="center"/>
              <w:rPr>
                <w:rFonts w:ascii="Arial" w:hAnsi="Arial" w:eastAsia="宋体" w:cs="Arial"/>
                <w:sz w:val="24"/>
                <w:szCs w:val="20"/>
              </w:rPr>
            </w:pPr>
          </w:p>
        </w:tc>
        <w:tc>
          <w:tcPr>
            <w:tcW w:w="3240" w:type="dxa"/>
            <w:vAlign w:val="center"/>
          </w:tcPr>
          <w:p>
            <w:pPr>
              <w:spacing w:line="500" w:lineRule="exact"/>
              <w:ind w:left="170"/>
              <w:jc w:val="center"/>
              <w:rPr>
                <w:rFonts w:ascii="Arial" w:hAnsi="Arial" w:eastAsia="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spacing w:line="500" w:lineRule="exact"/>
              <w:ind w:left="170"/>
              <w:jc w:val="center"/>
              <w:rPr>
                <w:rFonts w:ascii="Arial" w:hAnsi="Arial" w:eastAsia="宋体" w:cs="Arial"/>
                <w:sz w:val="24"/>
                <w:szCs w:val="20"/>
              </w:rPr>
            </w:pPr>
          </w:p>
        </w:tc>
        <w:tc>
          <w:tcPr>
            <w:tcW w:w="1276" w:type="dxa"/>
            <w:vAlign w:val="center"/>
          </w:tcPr>
          <w:p>
            <w:pPr>
              <w:spacing w:line="500" w:lineRule="exact"/>
              <w:ind w:left="170"/>
              <w:jc w:val="center"/>
              <w:rPr>
                <w:rFonts w:ascii="Arial" w:hAnsi="Arial" w:eastAsia="宋体" w:cs="Arial"/>
                <w:sz w:val="24"/>
                <w:szCs w:val="20"/>
              </w:rPr>
            </w:pPr>
          </w:p>
        </w:tc>
        <w:tc>
          <w:tcPr>
            <w:tcW w:w="2409" w:type="dxa"/>
            <w:vAlign w:val="center"/>
          </w:tcPr>
          <w:p>
            <w:pPr>
              <w:spacing w:line="500" w:lineRule="exact"/>
              <w:ind w:left="170"/>
              <w:jc w:val="center"/>
              <w:rPr>
                <w:rFonts w:ascii="Arial" w:hAnsi="Arial" w:eastAsia="宋体" w:cs="Arial"/>
                <w:sz w:val="24"/>
                <w:szCs w:val="20"/>
              </w:rPr>
            </w:pPr>
          </w:p>
        </w:tc>
        <w:tc>
          <w:tcPr>
            <w:tcW w:w="3240" w:type="dxa"/>
            <w:vAlign w:val="center"/>
          </w:tcPr>
          <w:p>
            <w:pPr>
              <w:spacing w:line="500" w:lineRule="exact"/>
              <w:ind w:left="170"/>
              <w:jc w:val="center"/>
              <w:rPr>
                <w:rFonts w:ascii="Arial" w:hAnsi="Arial" w:eastAsia="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spacing w:line="500" w:lineRule="exact"/>
              <w:ind w:left="170"/>
              <w:jc w:val="center"/>
              <w:rPr>
                <w:rFonts w:ascii="Arial" w:hAnsi="Arial" w:eastAsia="宋体" w:cs="Arial"/>
                <w:sz w:val="24"/>
                <w:szCs w:val="20"/>
              </w:rPr>
            </w:pPr>
          </w:p>
        </w:tc>
        <w:tc>
          <w:tcPr>
            <w:tcW w:w="1276" w:type="dxa"/>
            <w:vAlign w:val="center"/>
          </w:tcPr>
          <w:p>
            <w:pPr>
              <w:spacing w:line="500" w:lineRule="exact"/>
              <w:ind w:left="170"/>
              <w:jc w:val="center"/>
              <w:rPr>
                <w:rFonts w:ascii="Arial" w:hAnsi="Arial" w:eastAsia="宋体" w:cs="Arial"/>
                <w:sz w:val="24"/>
                <w:szCs w:val="20"/>
              </w:rPr>
            </w:pPr>
          </w:p>
        </w:tc>
        <w:tc>
          <w:tcPr>
            <w:tcW w:w="2409" w:type="dxa"/>
            <w:vAlign w:val="center"/>
          </w:tcPr>
          <w:p>
            <w:pPr>
              <w:spacing w:line="500" w:lineRule="exact"/>
              <w:ind w:left="170"/>
              <w:jc w:val="center"/>
              <w:rPr>
                <w:rFonts w:ascii="Arial" w:hAnsi="Arial" w:eastAsia="宋体" w:cs="Arial"/>
                <w:sz w:val="24"/>
                <w:szCs w:val="20"/>
              </w:rPr>
            </w:pPr>
          </w:p>
        </w:tc>
        <w:tc>
          <w:tcPr>
            <w:tcW w:w="3240" w:type="dxa"/>
            <w:vAlign w:val="center"/>
          </w:tcPr>
          <w:p>
            <w:pPr>
              <w:spacing w:line="500" w:lineRule="exact"/>
              <w:ind w:left="170"/>
              <w:jc w:val="center"/>
              <w:rPr>
                <w:rFonts w:ascii="Arial" w:hAnsi="Arial" w:eastAsia="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20" w:type="dxa"/>
            <w:vAlign w:val="center"/>
          </w:tcPr>
          <w:p>
            <w:pPr>
              <w:spacing w:line="500" w:lineRule="exact"/>
              <w:ind w:left="170"/>
              <w:jc w:val="center"/>
              <w:rPr>
                <w:rFonts w:ascii="Arial" w:hAnsi="Arial" w:eastAsia="宋体" w:cs="Arial"/>
                <w:sz w:val="24"/>
                <w:szCs w:val="20"/>
              </w:rPr>
            </w:pPr>
          </w:p>
        </w:tc>
        <w:tc>
          <w:tcPr>
            <w:tcW w:w="1940" w:type="dxa"/>
            <w:vAlign w:val="center"/>
          </w:tcPr>
          <w:p>
            <w:pPr>
              <w:spacing w:line="500" w:lineRule="exact"/>
              <w:ind w:left="170"/>
              <w:jc w:val="center"/>
              <w:rPr>
                <w:rFonts w:ascii="Arial" w:hAnsi="Arial" w:eastAsia="宋体" w:cs="Arial"/>
                <w:sz w:val="24"/>
                <w:szCs w:val="20"/>
              </w:rPr>
            </w:pPr>
          </w:p>
        </w:tc>
        <w:tc>
          <w:tcPr>
            <w:tcW w:w="1276" w:type="dxa"/>
            <w:vAlign w:val="center"/>
          </w:tcPr>
          <w:p>
            <w:pPr>
              <w:spacing w:line="500" w:lineRule="exact"/>
              <w:ind w:left="170"/>
              <w:jc w:val="center"/>
              <w:rPr>
                <w:rFonts w:ascii="Arial" w:hAnsi="Arial" w:eastAsia="宋体" w:cs="Arial"/>
                <w:sz w:val="24"/>
                <w:szCs w:val="20"/>
              </w:rPr>
            </w:pPr>
          </w:p>
        </w:tc>
        <w:tc>
          <w:tcPr>
            <w:tcW w:w="2409" w:type="dxa"/>
            <w:vAlign w:val="center"/>
          </w:tcPr>
          <w:p>
            <w:pPr>
              <w:spacing w:line="500" w:lineRule="exact"/>
              <w:ind w:left="170"/>
              <w:jc w:val="center"/>
              <w:rPr>
                <w:rFonts w:ascii="Arial" w:hAnsi="Arial" w:eastAsia="宋体" w:cs="Arial"/>
                <w:sz w:val="24"/>
                <w:szCs w:val="20"/>
              </w:rPr>
            </w:pPr>
          </w:p>
        </w:tc>
        <w:tc>
          <w:tcPr>
            <w:tcW w:w="3240" w:type="dxa"/>
            <w:vAlign w:val="center"/>
          </w:tcPr>
          <w:p>
            <w:pPr>
              <w:spacing w:line="500" w:lineRule="exact"/>
              <w:ind w:left="170"/>
              <w:jc w:val="center"/>
              <w:rPr>
                <w:rFonts w:ascii="Arial" w:hAnsi="Arial" w:eastAsia="宋体" w:cs="Arial"/>
                <w:sz w:val="24"/>
                <w:szCs w:val="20"/>
              </w:rPr>
            </w:pPr>
          </w:p>
        </w:tc>
      </w:tr>
    </w:tbl>
    <w:p>
      <w:pPr>
        <w:spacing w:line="400" w:lineRule="exact"/>
        <w:rPr>
          <w:rFonts w:ascii="Times New Roman" w:hAnsi="Times New Roman" w:cs="Times New Roman"/>
        </w:rPr>
      </w:pPr>
    </w:p>
    <w:p>
      <w:pPr>
        <w:spacing w:before="156" w:beforeLines="50" w:after="156" w:afterLines="50" w:line="360" w:lineRule="exact"/>
        <w:jc w:val="center"/>
        <w:rPr>
          <w:rFonts w:ascii="Times New Roman" w:hAnsi="Times New Roman" w:eastAsia="黑体" w:cs="Times New Roman"/>
          <w:sz w:val="28"/>
          <w:szCs w:val="28"/>
        </w:rPr>
      </w:pPr>
    </w:p>
    <w:p>
      <w:pPr>
        <w:spacing w:before="156" w:beforeLines="50" w:after="156" w:afterLines="50" w:line="360" w:lineRule="exact"/>
        <w:jc w:val="center"/>
        <w:rPr>
          <w:rFonts w:ascii="Times New Roman" w:hAnsi="Times New Roman" w:eastAsia="黑体" w:cs="Times New Roman"/>
          <w:sz w:val="28"/>
          <w:szCs w:val="28"/>
        </w:rPr>
      </w:pPr>
    </w:p>
    <w:p>
      <w:pPr>
        <w:spacing w:before="156" w:beforeLines="50" w:after="156" w:afterLines="50" w:line="360" w:lineRule="exact"/>
        <w:rPr>
          <w:rFonts w:ascii="Times New Roman" w:hAnsi="Times New Roman" w:eastAsia="黑体" w:cs="Times New Roman"/>
          <w:sz w:val="28"/>
          <w:szCs w:val="28"/>
        </w:rPr>
      </w:pPr>
    </w:p>
    <w:p>
      <w:pPr>
        <w:pStyle w:val="8"/>
      </w:pPr>
      <w:r>
        <w:t>0.0 前言</w:t>
      </w:r>
    </w:p>
    <w:p>
      <w:pPr>
        <w:spacing w:line="360" w:lineRule="exact"/>
        <w:rPr>
          <w:rFonts w:ascii="宋体" w:hAnsi="宋体" w:eastAsia="宋体" w:cs="Times New Roman"/>
          <w:sz w:val="24"/>
          <w:szCs w:val="24"/>
        </w:rPr>
      </w:pPr>
      <w:r>
        <w:rPr>
          <w:rFonts w:ascii="Times New Roman" w:hAnsi="Times New Roman" w:cs="Times New Roman"/>
        </w:rPr>
        <w:t xml:space="preserve">  </w:t>
      </w:r>
      <w:r>
        <w:rPr>
          <w:rFonts w:ascii="宋体" w:hAnsi="宋体" w:eastAsia="宋体" w:cs="Times New Roman"/>
          <w:sz w:val="24"/>
          <w:szCs w:val="24"/>
        </w:rPr>
        <w:t xml:space="preserve">  本管理手册依据</w:t>
      </w:r>
      <w:r>
        <w:rPr>
          <w:rFonts w:hint="eastAsia" w:ascii="宋体" w:hAnsi="宋体" w:eastAsia="宋体" w:cs="Times New Roman"/>
          <w:sz w:val="24"/>
          <w:szCs w:val="24"/>
        </w:rPr>
        <w:t>GB/T19001-2016</w:t>
      </w:r>
      <w:r>
        <w:rPr>
          <w:rFonts w:ascii="宋体" w:hAnsi="宋体" w:eastAsia="宋体" w:cs="Times New Roman"/>
          <w:sz w:val="24"/>
          <w:szCs w:val="24"/>
        </w:rPr>
        <w:t>、</w:t>
      </w:r>
      <w:r>
        <w:rPr>
          <w:rFonts w:hint="eastAsia" w:ascii="宋体" w:hAnsi="宋体" w:eastAsia="宋体" w:cs="Times New Roman"/>
          <w:sz w:val="24"/>
          <w:szCs w:val="24"/>
        </w:rPr>
        <w:t>GB/T24001-2016、</w:t>
      </w:r>
      <w:r>
        <w:rPr>
          <w:rFonts w:ascii="宋体" w:hAnsi="宋体" w:eastAsia="宋体" w:cs="Times New Roman"/>
          <w:sz w:val="24"/>
          <w:szCs w:val="24"/>
        </w:rPr>
        <w:t>ISO45001：2018编制，根据这些标准的要求，规定了公司及各部门开展质量、环境和职业健康安全活动的原则、方法和实施结果满足要求的程度，实现预期的结果，是公司开展质量、环境、职业健康安全管理活动的指导性文件。</w:t>
      </w:r>
    </w:p>
    <w:p>
      <w:pPr>
        <w:pStyle w:val="14"/>
        <w:spacing w:line="360" w:lineRule="exact"/>
        <w:rPr>
          <w:rFonts w:ascii="宋体" w:hAnsi="宋体" w:eastAsia="宋体"/>
          <w:color w:val="auto"/>
        </w:rPr>
      </w:pPr>
      <w:r>
        <w:rPr>
          <w:rFonts w:ascii="宋体" w:hAnsi="宋体" w:eastAsia="宋体"/>
          <w:color w:val="auto"/>
        </w:rPr>
        <w:t xml:space="preserve">    公司根据本标准实施质量、环境、职业健康安全管理体系具有如下潜在益处： </w:t>
      </w:r>
    </w:p>
    <w:p>
      <w:pPr>
        <w:pStyle w:val="14"/>
        <w:spacing w:line="360" w:lineRule="exact"/>
        <w:rPr>
          <w:rFonts w:ascii="宋体" w:hAnsi="宋体" w:eastAsia="宋体"/>
          <w:color w:val="auto"/>
        </w:rPr>
      </w:pPr>
      <w:r>
        <w:rPr>
          <w:rFonts w:ascii="宋体" w:hAnsi="宋体" w:eastAsia="宋体"/>
          <w:color w:val="auto"/>
        </w:rPr>
        <w:t xml:space="preserve">    a） 稳定提供满足顾客要求以及适用的法律法规要求的产品和服务的能力； </w:t>
      </w:r>
    </w:p>
    <w:p>
      <w:pPr>
        <w:pStyle w:val="14"/>
        <w:spacing w:line="360" w:lineRule="exact"/>
        <w:rPr>
          <w:rFonts w:ascii="宋体" w:hAnsi="宋体" w:eastAsia="宋体"/>
          <w:color w:val="auto"/>
        </w:rPr>
      </w:pPr>
      <w:r>
        <w:rPr>
          <w:rFonts w:ascii="宋体" w:hAnsi="宋体" w:eastAsia="宋体"/>
          <w:color w:val="auto"/>
        </w:rPr>
        <w:t xml:space="preserve">    b） 促成增强顾客和相关方满意的机会； </w:t>
      </w:r>
    </w:p>
    <w:p>
      <w:pPr>
        <w:pStyle w:val="14"/>
        <w:spacing w:line="360" w:lineRule="exact"/>
        <w:rPr>
          <w:rFonts w:ascii="宋体" w:hAnsi="宋体" w:eastAsia="宋体"/>
          <w:color w:val="auto"/>
        </w:rPr>
      </w:pPr>
      <w:r>
        <w:rPr>
          <w:rFonts w:ascii="宋体" w:hAnsi="宋体" w:eastAsia="宋体"/>
          <w:color w:val="auto"/>
        </w:rPr>
        <w:t xml:space="preserve">    c） 应对与其环境和目标相关的风险和机遇； </w:t>
      </w:r>
    </w:p>
    <w:p>
      <w:pPr>
        <w:pStyle w:val="14"/>
        <w:spacing w:line="360" w:lineRule="exact"/>
        <w:rPr>
          <w:rFonts w:ascii="宋体" w:hAnsi="宋体" w:eastAsia="宋体"/>
          <w:color w:val="auto"/>
        </w:rPr>
      </w:pPr>
      <w:r>
        <w:rPr>
          <w:rFonts w:ascii="宋体" w:hAnsi="宋体" w:eastAsia="宋体"/>
          <w:color w:val="auto"/>
        </w:rPr>
        <w:t xml:space="preserve">    d） 证实符合规定的管理体系要求的能力。 </w:t>
      </w:r>
    </w:p>
    <w:p>
      <w:pPr>
        <w:spacing w:line="360" w:lineRule="exact"/>
        <w:rPr>
          <w:rFonts w:ascii="宋体" w:hAnsi="宋体" w:eastAsia="宋体" w:cs="Times New Roman"/>
          <w:sz w:val="24"/>
          <w:szCs w:val="24"/>
        </w:rPr>
      </w:pPr>
      <w:r>
        <w:rPr>
          <w:rFonts w:ascii="宋体" w:hAnsi="宋体" w:eastAsia="宋体" w:cs="Times New Roman"/>
          <w:sz w:val="24"/>
          <w:szCs w:val="24"/>
        </w:rPr>
        <w:t xml:space="preserve">    本管理手册按照质量管理的基本原则，建立、实施、保持和持续改进质量、环境、职业健康安全管理体系，即：</w:t>
      </w:r>
    </w:p>
    <w:p>
      <w:pPr>
        <w:spacing w:line="360" w:lineRule="exact"/>
        <w:rPr>
          <w:rFonts w:ascii="宋体" w:hAnsi="宋体" w:eastAsia="宋体" w:cs="Times New Roman"/>
          <w:sz w:val="24"/>
          <w:szCs w:val="24"/>
        </w:rPr>
      </w:pPr>
      <w:r>
        <w:rPr>
          <w:rFonts w:ascii="宋体" w:hAnsi="宋体" w:eastAsia="宋体" w:cs="Times New Roman"/>
          <w:sz w:val="24"/>
          <w:szCs w:val="24"/>
        </w:rPr>
        <w:t xml:space="preserve">    ----以顾客为关注焦点：质量管理的主要关注点是满足顾客要求并且努力超越顾客的期望。</w:t>
      </w:r>
    </w:p>
    <w:p>
      <w:pPr>
        <w:spacing w:line="360" w:lineRule="exact"/>
        <w:rPr>
          <w:rFonts w:ascii="宋体" w:hAnsi="宋体" w:eastAsia="宋体" w:cs="Times New Roman"/>
          <w:sz w:val="24"/>
          <w:szCs w:val="24"/>
        </w:rPr>
      </w:pPr>
      <w:r>
        <w:rPr>
          <w:rFonts w:ascii="宋体" w:hAnsi="宋体" w:eastAsia="宋体" w:cs="Times New Roman"/>
          <w:sz w:val="24"/>
          <w:szCs w:val="24"/>
        </w:rPr>
        <w:t xml:space="preserve">    ----领导作用：各层领导建立统一的宗旨和方向，并且创造全员参与的条件，以实现组织的管理目标。</w:t>
      </w:r>
    </w:p>
    <w:p>
      <w:pPr>
        <w:spacing w:line="360" w:lineRule="exact"/>
        <w:rPr>
          <w:rFonts w:ascii="宋体" w:hAnsi="宋体" w:eastAsia="宋体" w:cs="Times New Roman"/>
          <w:sz w:val="24"/>
          <w:szCs w:val="24"/>
        </w:rPr>
      </w:pPr>
      <w:r>
        <w:rPr>
          <w:rFonts w:ascii="宋体" w:hAnsi="宋体" w:eastAsia="宋体" w:cs="Times New Roman"/>
          <w:sz w:val="24"/>
          <w:szCs w:val="24"/>
        </w:rPr>
        <w:t xml:space="preserve">    ----全员参与：整个公司内各级人员的胜任、授权和参与，是提高组织创造和提供价值能力的必要条件。</w:t>
      </w:r>
    </w:p>
    <w:p>
      <w:pPr>
        <w:spacing w:line="360" w:lineRule="exact"/>
        <w:rPr>
          <w:rFonts w:ascii="宋体" w:hAnsi="宋体" w:eastAsia="宋体" w:cs="Times New Roman"/>
          <w:sz w:val="24"/>
          <w:szCs w:val="24"/>
        </w:rPr>
      </w:pPr>
      <w:r>
        <w:rPr>
          <w:rFonts w:ascii="宋体" w:hAnsi="宋体" w:eastAsia="宋体" w:cs="Times New Roman"/>
          <w:sz w:val="24"/>
          <w:szCs w:val="24"/>
        </w:rPr>
        <w:t xml:space="preserve">    ----过程方法：当活动被作为相互关联的功能连贯过程系统进行管理时，可更加有效和高效的始终得到预期的结果。</w:t>
      </w:r>
    </w:p>
    <w:p>
      <w:pPr>
        <w:spacing w:line="360" w:lineRule="exact"/>
        <w:rPr>
          <w:rFonts w:ascii="宋体" w:hAnsi="宋体" w:eastAsia="宋体" w:cs="Times New Roman"/>
          <w:sz w:val="24"/>
          <w:szCs w:val="24"/>
        </w:rPr>
      </w:pPr>
      <w:r>
        <w:rPr>
          <w:rFonts w:ascii="宋体" w:hAnsi="宋体" w:eastAsia="宋体" w:cs="Times New Roman"/>
          <w:sz w:val="24"/>
          <w:szCs w:val="24"/>
        </w:rPr>
        <w:t xml:space="preserve">    ----改进：成功的组织总是致力于持续改进。改进对于组织保持当前的业绩水平，对其内、外部条件的变化做出反应并创造新的机会都是非常必要的。</w:t>
      </w:r>
    </w:p>
    <w:p>
      <w:pPr>
        <w:spacing w:line="360" w:lineRule="exact"/>
        <w:rPr>
          <w:rFonts w:ascii="宋体" w:hAnsi="宋体" w:eastAsia="宋体" w:cs="Times New Roman"/>
          <w:sz w:val="24"/>
          <w:szCs w:val="24"/>
        </w:rPr>
      </w:pPr>
      <w:r>
        <w:rPr>
          <w:rFonts w:ascii="宋体" w:hAnsi="宋体" w:eastAsia="宋体" w:cs="Times New Roman"/>
          <w:sz w:val="24"/>
          <w:szCs w:val="24"/>
        </w:rPr>
        <w:t xml:space="preserve">    ----循证决策：基于数据和信息的分析和评价的决策更有可能产生期望的结果。</w:t>
      </w:r>
    </w:p>
    <w:p>
      <w:pPr>
        <w:spacing w:line="360" w:lineRule="exact"/>
        <w:rPr>
          <w:rFonts w:ascii="宋体" w:hAnsi="宋体" w:eastAsia="宋体" w:cs="Times New Roman"/>
          <w:sz w:val="24"/>
          <w:szCs w:val="24"/>
        </w:rPr>
      </w:pPr>
      <w:r>
        <w:rPr>
          <w:rFonts w:ascii="宋体" w:hAnsi="宋体" w:eastAsia="宋体" w:cs="Times New Roman"/>
          <w:sz w:val="24"/>
          <w:szCs w:val="24"/>
        </w:rPr>
        <w:t xml:space="preserve">    ----关系管理：为了持续成功，组织需要管理与供方等相关方的关系。</w:t>
      </w:r>
    </w:p>
    <w:p>
      <w:pPr>
        <w:pStyle w:val="14"/>
        <w:spacing w:line="360" w:lineRule="exact"/>
        <w:rPr>
          <w:rFonts w:ascii="宋体" w:hAnsi="宋体" w:eastAsia="宋体"/>
          <w:color w:val="auto"/>
        </w:rPr>
      </w:pPr>
      <w:r>
        <w:rPr>
          <w:rFonts w:ascii="宋体" w:hAnsi="宋体" w:eastAsia="宋体"/>
          <w:color w:val="auto"/>
        </w:rPr>
        <w:t xml:space="preserve">    本公司建立的管理体系运用过程方法、PDCA循环和基于风险和机遇的思维，并将质量、环境、职业健康安全管理体系标准的要求，融入到公司的业务活动过程中一体化运行。</w:t>
      </w:r>
    </w:p>
    <w:p>
      <w:pPr>
        <w:pStyle w:val="14"/>
        <w:spacing w:line="360" w:lineRule="exact"/>
        <w:rPr>
          <w:rFonts w:ascii="宋体" w:hAnsi="宋体" w:eastAsia="宋体"/>
          <w:color w:val="auto"/>
        </w:rPr>
      </w:pPr>
      <w:r>
        <w:rPr>
          <w:rFonts w:ascii="宋体" w:hAnsi="宋体" w:eastAsia="宋体"/>
          <w:color w:val="auto"/>
        </w:rPr>
        <w:t xml:space="preserve">   P-D-C-A的含义：</w:t>
      </w:r>
    </w:p>
    <w:p>
      <w:pPr>
        <w:pStyle w:val="14"/>
        <w:spacing w:line="360" w:lineRule="exact"/>
        <w:rPr>
          <w:rFonts w:ascii="宋体" w:hAnsi="宋体" w:eastAsia="宋体"/>
          <w:color w:val="auto"/>
        </w:rPr>
      </w:pPr>
      <w:r>
        <w:rPr>
          <w:rFonts w:ascii="宋体" w:hAnsi="宋体" w:eastAsia="宋体"/>
          <w:color w:val="auto"/>
        </w:rPr>
        <w:t xml:space="preserve">   P--策划：建立体系及其过程的目标、配备所需的资源,以实现与顾客要求和组织方针相一致的结果； </w:t>
      </w:r>
    </w:p>
    <w:p>
      <w:pPr>
        <w:pStyle w:val="14"/>
        <w:spacing w:line="360" w:lineRule="exact"/>
        <w:rPr>
          <w:rFonts w:ascii="宋体" w:hAnsi="宋体" w:eastAsia="宋体"/>
          <w:color w:val="auto"/>
        </w:rPr>
      </w:pPr>
      <w:r>
        <w:rPr>
          <w:rFonts w:ascii="宋体" w:hAnsi="宋体" w:eastAsia="宋体"/>
          <w:color w:val="auto"/>
        </w:rPr>
        <w:t xml:space="preserve">   D--实施：实施所做的策划； </w:t>
      </w:r>
    </w:p>
    <w:p>
      <w:pPr>
        <w:pStyle w:val="14"/>
        <w:spacing w:line="360" w:lineRule="exact"/>
        <w:rPr>
          <w:rFonts w:ascii="宋体" w:hAnsi="宋体" w:eastAsia="宋体"/>
          <w:color w:val="auto"/>
        </w:rPr>
      </w:pPr>
      <w:r>
        <w:rPr>
          <w:rFonts w:ascii="宋体" w:hAnsi="宋体" w:eastAsia="宋体"/>
          <w:color w:val="auto"/>
        </w:rPr>
        <w:t xml:space="preserve">   C--检查：根据方针、目标和要求对过程以及产品和服务进行监视和测量（适用时），并报告结果； </w:t>
      </w:r>
    </w:p>
    <w:p>
      <w:pPr>
        <w:pStyle w:val="14"/>
        <w:spacing w:line="360" w:lineRule="exact"/>
        <w:rPr>
          <w:rFonts w:ascii="宋体" w:hAnsi="宋体" w:eastAsia="宋体"/>
          <w:color w:val="auto"/>
        </w:rPr>
      </w:pPr>
      <w:r>
        <w:rPr>
          <w:rFonts w:ascii="宋体" w:hAnsi="宋体" w:eastAsia="宋体"/>
          <w:color w:val="auto"/>
        </w:rPr>
        <w:t xml:space="preserve">   A--处置：必要时，采取措施提高绩效。 </w:t>
      </w:r>
    </w:p>
    <w:p>
      <w:pPr>
        <w:spacing w:line="360" w:lineRule="exact"/>
        <w:rPr>
          <w:rFonts w:ascii="宋体" w:hAnsi="宋体" w:eastAsia="宋体" w:cs="Times New Roman"/>
          <w:sz w:val="24"/>
          <w:szCs w:val="24"/>
        </w:rPr>
      </w:pPr>
      <w:r>
        <w:rPr>
          <w:rFonts w:ascii="宋体" w:hAnsi="宋体" w:eastAsia="宋体" w:cs="Times New Roman"/>
          <w:sz w:val="24"/>
          <w:szCs w:val="24"/>
        </w:rPr>
        <w:t xml:space="preserve">    </w:t>
      </w:r>
    </w:p>
    <w:p>
      <w:pPr>
        <w:spacing w:line="360" w:lineRule="exact"/>
        <w:rPr>
          <w:rFonts w:ascii="宋体" w:hAnsi="宋体" w:eastAsia="宋体" w:cs="Times New Roman"/>
          <w:sz w:val="24"/>
          <w:szCs w:val="24"/>
        </w:rPr>
      </w:pPr>
    </w:p>
    <w:p>
      <w:pPr>
        <w:spacing w:line="360" w:lineRule="exact"/>
        <w:rPr>
          <w:rFonts w:ascii="宋体" w:hAnsi="宋体" w:eastAsia="宋体" w:cs="Times New Roman"/>
          <w:sz w:val="24"/>
          <w:szCs w:val="24"/>
        </w:rPr>
      </w:pPr>
    </w:p>
    <w:p>
      <w:pPr>
        <w:pStyle w:val="8"/>
      </w:pPr>
      <w:r>
        <w:rPr>
          <w:rFonts w:hint="eastAsia"/>
          <w:sz w:val="24"/>
          <w:szCs w:val="24"/>
        </w:rPr>
        <w:t>0.1</w:t>
      </w:r>
      <w:r>
        <w:rPr>
          <w:rFonts w:hint="eastAsia"/>
        </w:rPr>
        <w:t>发布令</w:t>
      </w:r>
    </w:p>
    <w:p>
      <w:pPr>
        <w:spacing w:line="400" w:lineRule="exact"/>
        <w:ind w:left="420" w:firstLine="720" w:firstLineChars="300"/>
        <w:rPr>
          <w:rFonts w:ascii="宋体" w:hAnsi="宋体" w:eastAsia="宋体" w:cs="Times New Roman"/>
          <w:sz w:val="24"/>
          <w:szCs w:val="24"/>
        </w:rPr>
      </w:pPr>
      <w:r>
        <w:rPr>
          <w:rFonts w:hint="eastAsia" w:ascii="宋体" w:hAnsi="宋体" w:eastAsia="宋体" w:cs="Times New Roman"/>
          <w:sz w:val="24"/>
          <w:szCs w:val="24"/>
          <w:lang w:eastAsia="zh-CN"/>
        </w:rPr>
        <w:t>浙江屹立机器人科技有限公司</w:t>
      </w:r>
      <w:r>
        <w:rPr>
          <w:rFonts w:hint="eastAsia" w:ascii="宋体" w:hAnsi="宋体" w:eastAsia="宋体" w:cs="Times New Roman"/>
          <w:sz w:val="24"/>
          <w:szCs w:val="24"/>
        </w:rPr>
        <w:t>的质量/环境/职业健康安全管理手册按照GB/T19001-2016、GB/T24001-2016</w:t>
      </w:r>
      <w:r>
        <w:t xml:space="preserve"> </w:t>
      </w:r>
      <w:r>
        <w:rPr>
          <w:rFonts w:hint="eastAsia"/>
        </w:rPr>
        <w:t>、</w:t>
      </w:r>
      <w:r>
        <w:rPr>
          <w:rFonts w:ascii="宋体" w:hAnsi="宋体" w:eastAsia="宋体" w:cs="Times New Roman"/>
          <w:sz w:val="24"/>
          <w:szCs w:val="24"/>
        </w:rPr>
        <w:t>ISO45001：2018</w:t>
      </w:r>
      <w:r>
        <w:rPr>
          <w:rFonts w:hint="eastAsia" w:ascii="宋体" w:hAnsi="宋体" w:eastAsia="宋体" w:cs="Times New Roman"/>
          <w:sz w:val="24"/>
          <w:szCs w:val="24"/>
        </w:rPr>
        <w:t>编制。符合国家法律法规和其他要求，所建立的质量/环境/职业健康安全管理体系覆盖管理体系的各项要求，并且适用于本公司的特点和现状。</w:t>
      </w:r>
    </w:p>
    <w:p>
      <w:pPr>
        <w:spacing w:line="400" w:lineRule="exact"/>
        <w:ind w:left="420" w:firstLine="480" w:firstLineChars="200"/>
        <w:rPr>
          <w:rFonts w:ascii="宋体" w:hAnsi="宋体" w:eastAsia="宋体" w:cs="Times New Roman"/>
          <w:sz w:val="24"/>
          <w:szCs w:val="24"/>
        </w:rPr>
      </w:pPr>
      <w:r>
        <w:rPr>
          <w:rFonts w:hint="eastAsia" w:ascii="宋体" w:hAnsi="宋体" w:eastAsia="宋体" w:cs="Times New Roman"/>
          <w:sz w:val="24"/>
          <w:szCs w:val="24"/>
        </w:rPr>
        <w:t>《质量/环境/职业健康安全管理手册》A/0版现予批准发布，于2019年0</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月21日生效实施。</w:t>
      </w:r>
    </w:p>
    <w:p>
      <w:pPr>
        <w:spacing w:line="400" w:lineRule="exact"/>
        <w:ind w:left="420" w:firstLine="480" w:firstLineChars="200"/>
        <w:rPr>
          <w:rFonts w:ascii="宋体" w:hAnsi="宋体" w:eastAsia="宋体" w:cs="Times New Roman"/>
          <w:sz w:val="24"/>
          <w:szCs w:val="24"/>
        </w:rPr>
      </w:pPr>
      <w:r>
        <w:rPr>
          <w:rFonts w:hint="eastAsia" w:ascii="宋体" w:hAnsi="宋体" w:eastAsia="宋体" w:cs="Times New Roman"/>
          <w:sz w:val="24"/>
          <w:szCs w:val="24"/>
        </w:rPr>
        <w:t>《质量/环境/职业健康安全管理手册》一经发布即成为质量/环境/职业健康安全管理活动的法规性文件，全体员工必须遵照执行。</w:t>
      </w:r>
    </w:p>
    <w:p>
      <w:pPr>
        <w:spacing w:line="400" w:lineRule="exact"/>
        <w:ind w:left="420"/>
        <w:jc w:val="right"/>
        <w:rPr>
          <w:rFonts w:ascii="宋体" w:hAnsi="宋体" w:eastAsia="宋体" w:cs="Times New Roman"/>
          <w:sz w:val="24"/>
          <w:szCs w:val="24"/>
        </w:rPr>
      </w:pPr>
    </w:p>
    <w:p>
      <w:pPr>
        <w:spacing w:line="400" w:lineRule="exact"/>
        <w:ind w:left="420"/>
        <w:jc w:val="right"/>
        <w:rPr>
          <w:rFonts w:hint="default" w:ascii="宋体" w:hAnsi="宋体" w:eastAsia="宋体" w:cs="Times New Roman"/>
          <w:sz w:val="24"/>
          <w:szCs w:val="24"/>
          <w:lang w:val="en-US" w:eastAsia="zh-CN"/>
        </w:rPr>
      </w:pPr>
      <w:r>
        <w:rPr>
          <w:rFonts w:hint="eastAsia" w:ascii="宋体" w:hAnsi="宋体" w:eastAsia="宋体" w:cs="Times New Roman"/>
          <w:sz w:val="24"/>
          <w:szCs w:val="24"/>
        </w:rPr>
        <w:t>总经理 ：</w:t>
      </w:r>
      <w:r>
        <w:rPr>
          <w:rFonts w:hint="eastAsia" w:ascii="宋体" w:hAnsi="宋体" w:eastAsia="宋体" w:cs="Times New Roman"/>
          <w:sz w:val="24"/>
          <w:szCs w:val="24"/>
          <w:lang w:val="en-US" w:eastAsia="zh-CN"/>
        </w:rPr>
        <w:t>许振红</w:t>
      </w:r>
    </w:p>
    <w:p>
      <w:pPr>
        <w:spacing w:line="400" w:lineRule="exact"/>
        <w:ind w:left="420"/>
        <w:jc w:val="right"/>
        <w:rPr>
          <w:rFonts w:ascii="宋体" w:hAnsi="宋体" w:eastAsia="宋体" w:cs="Times New Roman"/>
          <w:sz w:val="24"/>
          <w:szCs w:val="24"/>
        </w:rPr>
      </w:pPr>
      <w:r>
        <w:rPr>
          <w:rFonts w:hint="eastAsia" w:ascii="宋体" w:hAnsi="宋体" w:eastAsia="宋体" w:cs="Times New Roman"/>
          <w:sz w:val="24"/>
          <w:szCs w:val="24"/>
        </w:rPr>
        <w:t>2019年0</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日</w:t>
      </w:r>
    </w:p>
    <w:p>
      <w:pPr>
        <w:spacing w:line="400" w:lineRule="exact"/>
        <w:ind w:left="420"/>
        <w:jc w:val="right"/>
        <w:rPr>
          <w:rFonts w:ascii="宋体" w:hAnsi="宋体" w:eastAsia="宋体" w:cs="Times New Roman"/>
          <w:sz w:val="24"/>
          <w:szCs w:val="24"/>
        </w:rPr>
      </w:pPr>
    </w:p>
    <w:p>
      <w:pPr>
        <w:pStyle w:val="8"/>
      </w:pPr>
      <w:r>
        <w:rPr>
          <w:rFonts w:hint="eastAsia"/>
        </w:rPr>
        <w:t>0.2 任命书</w:t>
      </w:r>
    </w:p>
    <w:p>
      <w:pPr>
        <w:spacing w:line="400" w:lineRule="exact"/>
        <w:ind w:firstLine="720" w:firstLineChars="300"/>
        <w:rPr>
          <w:rFonts w:ascii="宋体" w:hAnsi="宋体" w:eastAsia="宋体" w:cs="Times New Roman"/>
          <w:sz w:val="24"/>
          <w:szCs w:val="24"/>
        </w:rPr>
      </w:pPr>
      <w:r>
        <w:rPr>
          <w:rFonts w:hint="eastAsia" w:ascii="宋体" w:hAnsi="宋体" w:eastAsia="宋体" w:cs="Times New Roman"/>
          <w:sz w:val="24"/>
          <w:szCs w:val="24"/>
        </w:rPr>
        <w:t>一、为了贯彻执GB/T19001-2016、GB/T24001-2016、ISO45001：2018的要求，加强对质量/环境/职业健康安全管理体系运作的领导，我任命</w:t>
      </w:r>
      <w:r>
        <w:rPr>
          <w:rFonts w:hint="eastAsia" w:ascii="宋体" w:hAnsi="宋体" w:eastAsia="宋体" w:cs="Times New Roman"/>
          <w:sz w:val="24"/>
          <w:szCs w:val="24"/>
          <w:lang w:val="en-US" w:eastAsia="zh-CN"/>
        </w:rPr>
        <w:t>浦其炳</w:t>
      </w:r>
      <w:r>
        <w:rPr>
          <w:rFonts w:hint="eastAsia" w:ascii="宋体" w:hAnsi="宋体" w:eastAsia="宋体" w:cs="Times New Roman"/>
          <w:sz w:val="24"/>
          <w:szCs w:val="24"/>
        </w:rPr>
        <w:t>为管理者代表/最高管理者被任命者。并履行如下职责：</w:t>
      </w:r>
    </w:p>
    <w:p>
      <w:pPr>
        <w:spacing w:line="400" w:lineRule="exact"/>
        <w:ind w:firstLine="720" w:firstLineChars="300"/>
        <w:rPr>
          <w:rFonts w:ascii="宋体" w:hAnsi="宋体" w:eastAsia="宋体" w:cs="Times New Roman"/>
          <w:sz w:val="24"/>
          <w:szCs w:val="24"/>
        </w:rPr>
      </w:pPr>
      <w:r>
        <w:rPr>
          <w:rFonts w:hint="eastAsia" w:ascii="宋体" w:hAnsi="宋体" w:eastAsia="宋体" w:cs="Times New Roman"/>
          <w:sz w:val="24"/>
          <w:szCs w:val="24"/>
        </w:rPr>
        <w:t>1、确保按三个标准建立、实施和保持质量/环境/职业健康安全管理体系的要求；</w:t>
      </w:r>
    </w:p>
    <w:p>
      <w:pPr>
        <w:spacing w:line="400" w:lineRule="exact"/>
        <w:ind w:firstLine="720" w:firstLineChars="300"/>
        <w:rPr>
          <w:rFonts w:ascii="宋体" w:hAnsi="宋体" w:eastAsia="宋体" w:cs="Times New Roman"/>
          <w:sz w:val="24"/>
          <w:szCs w:val="24"/>
        </w:rPr>
      </w:pPr>
      <w:r>
        <w:rPr>
          <w:rFonts w:hint="eastAsia" w:ascii="宋体" w:hAnsi="宋体" w:eastAsia="宋体" w:cs="Times New Roman"/>
          <w:sz w:val="24"/>
          <w:szCs w:val="24"/>
        </w:rPr>
        <w:t>2、确保向最高管理者提交质量/环境/职业健康安全管理体系绩效报告，以供评审，并为改进质量/环境/职业健康安全管理体系提供依据；</w:t>
      </w:r>
    </w:p>
    <w:p>
      <w:pPr>
        <w:spacing w:line="400" w:lineRule="exact"/>
        <w:ind w:firstLine="720" w:firstLineChars="300"/>
        <w:rPr>
          <w:rFonts w:ascii="宋体" w:hAnsi="宋体" w:eastAsia="宋体" w:cs="Times New Roman"/>
          <w:sz w:val="24"/>
          <w:szCs w:val="24"/>
        </w:rPr>
      </w:pPr>
      <w:r>
        <w:rPr>
          <w:rFonts w:hint="eastAsia" w:ascii="宋体" w:hAnsi="宋体" w:eastAsia="宋体" w:cs="Times New Roman"/>
          <w:sz w:val="24"/>
          <w:szCs w:val="24"/>
        </w:rPr>
        <w:t>3、确保在整个公司内提高满足客户要求和符合质量/环境/职业健康安全方针、程序及其管理体系要求的意识和执行力。</w:t>
      </w:r>
    </w:p>
    <w:p>
      <w:pPr>
        <w:spacing w:line="400" w:lineRule="exact"/>
        <w:ind w:firstLine="720" w:firstLineChars="300"/>
        <w:rPr>
          <w:rFonts w:ascii="宋体" w:hAnsi="宋体" w:eastAsia="宋体" w:cs="Times New Roman"/>
          <w:sz w:val="24"/>
          <w:szCs w:val="24"/>
        </w:rPr>
      </w:pPr>
      <w:r>
        <w:rPr>
          <w:rFonts w:hint="eastAsia" w:ascii="宋体" w:hAnsi="宋体" w:eastAsia="宋体" w:cs="Times New Roman"/>
          <w:sz w:val="24"/>
          <w:szCs w:val="24"/>
        </w:rPr>
        <w:t>管理者代表在质量/环境/职业健康安全管理体系运作事务上的职责与公司每个部门都有直接的关系，因此，希望各部门在他推动环境/职业健康安全管理体系运作过程中给予全力的支持与合作。</w:t>
      </w:r>
    </w:p>
    <w:p>
      <w:pPr>
        <w:spacing w:line="400" w:lineRule="exact"/>
        <w:ind w:firstLine="720" w:firstLineChars="300"/>
        <w:rPr>
          <w:rFonts w:ascii="宋体" w:hAnsi="宋体" w:eastAsia="宋体" w:cs="Times New Roman"/>
          <w:sz w:val="24"/>
          <w:szCs w:val="24"/>
        </w:rPr>
      </w:pPr>
      <w:r>
        <w:rPr>
          <w:rFonts w:hint="eastAsia" w:ascii="宋体" w:hAnsi="宋体" w:eastAsia="宋体" w:cs="Times New Roman"/>
          <w:sz w:val="24"/>
          <w:szCs w:val="24"/>
        </w:rPr>
        <w:t>二、根据实施环境和职业健康安全的需要，经公司全体人员选举</w:t>
      </w: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sz w:val="24"/>
          <w:szCs w:val="24"/>
          <w:lang w:val="en-US" w:eastAsia="zh-CN"/>
        </w:rPr>
        <w:t>浦其炳</w:t>
      </w:r>
      <w:r>
        <w:rPr>
          <w:rFonts w:hint="eastAsia" w:ascii="宋体" w:hAnsi="宋体" w:eastAsia="宋体" w:cs="Times New Roman"/>
          <w:color w:val="000000" w:themeColor="text1"/>
          <w:sz w:val="24"/>
          <w:szCs w:val="24"/>
          <w:highlight w:val="none"/>
          <w14:textFill>
            <w14:solidFill>
              <w14:schemeClr w14:val="tx1"/>
            </w14:solidFill>
          </w14:textFill>
        </w:rPr>
        <w:t>同</w:t>
      </w:r>
      <w:r>
        <w:rPr>
          <w:rFonts w:hint="eastAsia" w:ascii="宋体" w:hAnsi="宋体" w:eastAsia="宋体" w:cs="Times New Roman"/>
          <w:color w:val="000000" w:themeColor="text1"/>
          <w:sz w:val="24"/>
          <w:szCs w:val="24"/>
          <w14:textFill>
            <w14:solidFill>
              <w14:schemeClr w14:val="tx1"/>
            </w14:solidFill>
          </w14:textFill>
        </w:rPr>
        <w:t>志</w:t>
      </w:r>
      <w:r>
        <w:rPr>
          <w:rFonts w:hint="eastAsia" w:ascii="宋体" w:hAnsi="宋体" w:eastAsia="宋体" w:cs="Times New Roman"/>
          <w:sz w:val="24"/>
          <w:szCs w:val="24"/>
        </w:rPr>
        <w:t>为公司职业健康安全事务代表。其职责为：</w:t>
      </w:r>
    </w:p>
    <w:p>
      <w:pPr>
        <w:spacing w:line="400" w:lineRule="exact"/>
        <w:ind w:firstLine="720" w:firstLineChars="300"/>
        <w:rPr>
          <w:rFonts w:ascii="宋体" w:hAnsi="宋体" w:eastAsia="宋体" w:cs="Times New Roman"/>
          <w:sz w:val="24"/>
          <w:szCs w:val="24"/>
        </w:rPr>
      </w:pPr>
      <w:r>
        <w:rPr>
          <w:rFonts w:hint="eastAsia" w:ascii="宋体" w:hAnsi="宋体" w:eastAsia="宋体" w:cs="Times New Roman"/>
          <w:sz w:val="24"/>
          <w:szCs w:val="24"/>
        </w:rPr>
        <w:t>a) 代表员工参与和协商有关职业健康安全的活动；</w:t>
      </w:r>
    </w:p>
    <w:p>
      <w:pPr>
        <w:spacing w:line="400" w:lineRule="exact"/>
        <w:ind w:firstLine="720" w:firstLineChars="300"/>
        <w:rPr>
          <w:rFonts w:ascii="宋体" w:hAnsi="宋体" w:eastAsia="宋体" w:cs="Times New Roman"/>
          <w:sz w:val="24"/>
          <w:szCs w:val="24"/>
        </w:rPr>
      </w:pPr>
      <w:r>
        <w:rPr>
          <w:rFonts w:hint="eastAsia" w:ascii="宋体" w:hAnsi="宋体" w:eastAsia="宋体" w:cs="Times New Roman"/>
          <w:sz w:val="24"/>
          <w:szCs w:val="24"/>
        </w:rPr>
        <w:t>b) 参与公司职业健康安全管理文件和制度的制定；</w:t>
      </w:r>
    </w:p>
    <w:p>
      <w:pPr>
        <w:spacing w:line="400" w:lineRule="exact"/>
        <w:ind w:firstLine="720" w:firstLineChars="300"/>
        <w:rPr>
          <w:rFonts w:ascii="宋体" w:hAnsi="宋体" w:eastAsia="宋体" w:cs="Times New Roman"/>
          <w:sz w:val="24"/>
          <w:szCs w:val="24"/>
        </w:rPr>
      </w:pPr>
      <w:r>
        <w:rPr>
          <w:rFonts w:hint="eastAsia" w:ascii="宋体" w:hAnsi="宋体" w:eastAsia="宋体" w:cs="Times New Roman"/>
          <w:sz w:val="24"/>
          <w:szCs w:val="24"/>
        </w:rPr>
        <w:t>c) 协助公司了解员工和有关相关方的职业健康安全方面的反馈意见。</w:t>
      </w:r>
    </w:p>
    <w:p>
      <w:pPr>
        <w:spacing w:line="400" w:lineRule="exact"/>
        <w:jc w:val="right"/>
        <w:rPr>
          <w:rFonts w:hint="eastAsia" w:ascii="宋体" w:hAnsi="宋体" w:eastAsia="宋体" w:cs="Times New Roman"/>
          <w:sz w:val="24"/>
          <w:szCs w:val="24"/>
          <w:lang w:eastAsia="zh-CN"/>
        </w:rPr>
      </w:pPr>
      <w:r>
        <w:rPr>
          <w:rFonts w:hint="eastAsia" w:ascii="宋体" w:hAnsi="宋体" w:eastAsia="宋体" w:cs="Times New Roman"/>
          <w:sz w:val="24"/>
          <w:szCs w:val="24"/>
        </w:rPr>
        <w:t>总经理：</w:t>
      </w:r>
      <w:r>
        <w:rPr>
          <w:rFonts w:hint="eastAsia" w:ascii="宋体" w:hAnsi="宋体" w:eastAsia="宋体" w:cs="Times New Roman"/>
          <w:sz w:val="24"/>
          <w:szCs w:val="24"/>
          <w:lang w:eastAsia="zh-CN"/>
        </w:rPr>
        <w:t>许振红</w:t>
      </w:r>
    </w:p>
    <w:p>
      <w:pPr>
        <w:spacing w:line="400" w:lineRule="exact"/>
        <w:jc w:val="right"/>
        <w:rPr>
          <w:rFonts w:ascii="宋体" w:hAnsi="宋体" w:eastAsia="宋体" w:cs="Times New Roman"/>
          <w:sz w:val="24"/>
          <w:szCs w:val="24"/>
        </w:rPr>
      </w:pPr>
      <w:r>
        <w:rPr>
          <w:rFonts w:hint="eastAsia" w:ascii="宋体" w:hAnsi="宋体" w:eastAsia="宋体" w:cs="Times New Roman"/>
          <w:sz w:val="24"/>
          <w:szCs w:val="24"/>
        </w:rPr>
        <w:t>2019年0</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日</w:t>
      </w:r>
    </w:p>
    <w:p>
      <w:pPr>
        <w:spacing w:line="400" w:lineRule="exact"/>
        <w:rPr>
          <w:rFonts w:ascii="Times New Roman" w:hAnsi="Times New Roman" w:cs="Times New Roman"/>
        </w:rPr>
      </w:pPr>
    </w:p>
    <w:p>
      <w:pPr>
        <w:spacing w:before="156" w:beforeLines="50" w:after="156" w:afterLines="50" w:line="400" w:lineRule="exact"/>
        <w:jc w:val="center"/>
        <w:outlineLvl w:val="0"/>
        <w:rPr>
          <w:rFonts w:ascii="Times New Roman" w:hAnsi="Times New Roman" w:eastAsia="黑体" w:cs="Times New Roman"/>
          <w:sz w:val="28"/>
          <w:szCs w:val="28"/>
          <w:highlight w:val="none"/>
        </w:rPr>
      </w:pPr>
      <w:r>
        <w:rPr>
          <w:rFonts w:ascii="Times New Roman" w:hAnsi="Times New Roman" w:eastAsia="黑体" w:cs="Times New Roman"/>
          <w:sz w:val="28"/>
          <w:szCs w:val="28"/>
          <w:highlight w:val="none"/>
        </w:rPr>
        <w:t>0.</w:t>
      </w:r>
      <w:r>
        <w:rPr>
          <w:rFonts w:hint="eastAsia" w:ascii="Times New Roman" w:hAnsi="Times New Roman" w:eastAsia="黑体" w:cs="Times New Roman"/>
          <w:sz w:val="28"/>
          <w:szCs w:val="28"/>
          <w:highlight w:val="none"/>
        </w:rPr>
        <w:t>3</w:t>
      </w:r>
      <w:r>
        <w:rPr>
          <w:rFonts w:ascii="Times New Roman" w:hAnsi="Times New Roman" w:eastAsia="黑体" w:cs="Times New Roman"/>
          <w:sz w:val="28"/>
          <w:szCs w:val="28"/>
          <w:highlight w:val="none"/>
        </w:rPr>
        <w:t xml:space="preserve"> 企业简介</w:t>
      </w:r>
    </w:p>
    <w:p>
      <w:pPr>
        <w:spacing w:line="400" w:lineRule="exact"/>
        <w:rPr>
          <w:rFonts w:ascii="Times New Roman" w:hAnsi="Times New Roman" w:cs="Times New Roman"/>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31"/>
        <w:jc w:val="left"/>
        <w:rPr>
          <w:rFonts w:hint="default" w:ascii="微软雅黑" w:hAnsi="微软雅黑" w:eastAsia="微软雅黑" w:cs="微软雅黑"/>
          <w:i w:val="0"/>
          <w:caps w:val="0"/>
          <w:color w:val="auto"/>
          <w:spacing w:val="0"/>
          <w:sz w:val="24"/>
          <w:szCs w:val="24"/>
          <w:lang w:eastAsia="zh-CN"/>
        </w:rPr>
      </w:pPr>
      <w:r>
        <w:rPr>
          <w:rFonts w:hint="default" w:ascii="微软雅黑" w:hAnsi="微软雅黑" w:eastAsia="微软雅黑" w:cs="微软雅黑"/>
          <w:i w:val="0"/>
          <w:caps w:val="0"/>
          <w:color w:val="auto"/>
          <w:spacing w:val="0"/>
          <w:sz w:val="24"/>
          <w:szCs w:val="24"/>
          <w:lang w:eastAsia="zh-CN"/>
        </w:rPr>
        <w:t>浙江屹立机器人科技有限公司成立于2018年，位于</w:t>
      </w:r>
      <w:r>
        <w:rPr>
          <w:rFonts w:hint="eastAsia" w:ascii="微软雅黑" w:hAnsi="微软雅黑" w:eastAsia="微软雅黑" w:cs="微软雅黑"/>
          <w:i w:val="0"/>
          <w:caps w:val="0"/>
          <w:color w:val="auto"/>
          <w:spacing w:val="0"/>
          <w:sz w:val="24"/>
          <w:szCs w:val="24"/>
          <w:lang w:val="en-US" w:eastAsia="zh-CN"/>
        </w:rPr>
        <w:t>浙江省</w:t>
      </w:r>
      <w:r>
        <w:rPr>
          <w:rFonts w:hint="default" w:ascii="微软雅黑" w:hAnsi="微软雅黑" w:eastAsia="微软雅黑" w:cs="微软雅黑"/>
          <w:i w:val="0"/>
          <w:caps w:val="0"/>
          <w:color w:val="auto"/>
          <w:spacing w:val="0"/>
          <w:sz w:val="24"/>
          <w:szCs w:val="24"/>
          <w:lang w:eastAsia="zh-CN"/>
        </w:rPr>
        <w:t>嘉善县罗星街道，是一家专业研发、生产、销售和服务为一体的机器人科技公司。公司主要产品为关节机器人，桁架机器人，钻孔机器人、精雕机器人及滑动轴承自动化生产线。专业为传动轴、球笼、星型轮、无油轴承、齿轮、汽车零部件、工业机床制造商等厂家设计、生产自动化设备，机器人机床上下料，为智能装备制造厂家提供一站式集成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31"/>
        <w:jc w:val="left"/>
        <w:rPr>
          <w:rFonts w:hint="default" w:ascii="微软雅黑" w:hAnsi="微软雅黑" w:eastAsia="微软雅黑" w:cs="微软雅黑"/>
          <w:i w:val="0"/>
          <w:caps w:val="0"/>
          <w:color w:val="auto"/>
          <w:spacing w:val="0"/>
          <w:sz w:val="24"/>
          <w:szCs w:val="24"/>
          <w:lang w:eastAsia="zh-CN"/>
        </w:rPr>
      </w:pPr>
      <w:r>
        <w:rPr>
          <w:rFonts w:hint="eastAsia" w:ascii="微软雅黑" w:hAnsi="微软雅黑" w:eastAsia="微软雅黑" w:cs="微软雅黑"/>
          <w:i w:val="0"/>
          <w:caps w:val="0"/>
          <w:color w:val="auto"/>
          <w:spacing w:val="0"/>
          <w:sz w:val="24"/>
          <w:szCs w:val="24"/>
          <w:lang w:eastAsia="zh-CN"/>
        </w:rPr>
        <w:t>立足现在，展望未来，公司以更新的发展战略、经营理念，创一流的品牌、树一流的企业，将更完美的产品奉献给社会。</w:t>
      </w:r>
    </w:p>
    <w:p>
      <w:pPr>
        <w:spacing w:line="400" w:lineRule="exact"/>
        <w:rPr>
          <w:rFonts w:ascii="Times New Roman" w:hAnsi="Times New Roman" w:cs="Times New Roman"/>
          <w:color w:val="FF0000"/>
          <w:szCs w:val="21"/>
        </w:rPr>
      </w:pPr>
    </w:p>
    <w:p>
      <w:pPr>
        <w:spacing w:line="400" w:lineRule="exact"/>
        <w:rPr>
          <w:rFonts w:ascii="Times New Roman" w:hAnsi="Times New Roman" w:eastAsia="黑体" w:cs="Times New Roman"/>
          <w:color w:val="FF0000"/>
          <w:sz w:val="28"/>
          <w:szCs w:val="28"/>
        </w:rPr>
      </w:pPr>
    </w:p>
    <w:p>
      <w:pPr>
        <w:spacing w:line="400" w:lineRule="exact"/>
        <w:rPr>
          <w:rFonts w:ascii="Times New Roman" w:hAnsi="Times New Roman" w:eastAsia="黑体" w:cs="Times New Roman"/>
          <w:color w:val="FF0000"/>
          <w:sz w:val="28"/>
          <w:szCs w:val="28"/>
        </w:rPr>
      </w:pPr>
    </w:p>
    <w:p>
      <w:pPr>
        <w:spacing w:line="400" w:lineRule="exact"/>
        <w:jc w:val="center"/>
        <w:rPr>
          <w:rFonts w:ascii="Times New Roman" w:hAnsi="Times New Roman" w:eastAsia="黑体" w:cs="Times New Roman"/>
          <w:color w:val="FF0000"/>
          <w:sz w:val="28"/>
          <w:szCs w:val="28"/>
        </w:rPr>
      </w:pPr>
    </w:p>
    <w:p>
      <w:pPr>
        <w:spacing w:line="400" w:lineRule="exact"/>
        <w:jc w:val="center"/>
        <w:rPr>
          <w:rFonts w:ascii="Times New Roman" w:hAnsi="Times New Roman" w:eastAsia="黑体" w:cs="Times New Roman"/>
          <w:color w:val="FF0000"/>
          <w:sz w:val="28"/>
          <w:szCs w:val="28"/>
        </w:rPr>
      </w:pPr>
    </w:p>
    <w:p>
      <w:pPr>
        <w:spacing w:line="400" w:lineRule="exact"/>
        <w:jc w:val="center"/>
        <w:rPr>
          <w:rFonts w:ascii="Times New Roman" w:hAnsi="Times New Roman" w:eastAsia="黑体" w:cs="Times New Roman"/>
          <w:color w:val="FF0000"/>
          <w:sz w:val="28"/>
          <w:szCs w:val="28"/>
        </w:rPr>
      </w:pPr>
    </w:p>
    <w:p>
      <w:pPr>
        <w:spacing w:line="400" w:lineRule="exact"/>
        <w:jc w:val="center"/>
        <w:rPr>
          <w:rFonts w:ascii="Times New Roman" w:hAnsi="Times New Roman" w:eastAsia="黑体" w:cs="Times New Roman"/>
          <w:color w:val="FF0000"/>
          <w:sz w:val="28"/>
          <w:szCs w:val="28"/>
        </w:rPr>
      </w:pPr>
    </w:p>
    <w:p>
      <w:pPr>
        <w:spacing w:line="400" w:lineRule="exact"/>
        <w:jc w:val="center"/>
        <w:rPr>
          <w:rFonts w:ascii="Times New Roman" w:hAnsi="Times New Roman" w:eastAsia="黑体" w:cs="Times New Roman"/>
          <w:color w:val="FF0000"/>
          <w:sz w:val="28"/>
          <w:szCs w:val="28"/>
        </w:rPr>
      </w:pPr>
    </w:p>
    <w:p>
      <w:pPr>
        <w:spacing w:line="400" w:lineRule="exact"/>
        <w:jc w:val="center"/>
        <w:rPr>
          <w:rFonts w:ascii="Times New Roman" w:hAnsi="Times New Roman" w:eastAsia="黑体" w:cs="Times New Roman"/>
          <w:color w:val="FF0000"/>
          <w:sz w:val="28"/>
          <w:szCs w:val="28"/>
        </w:rPr>
      </w:pPr>
    </w:p>
    <w:p>
      <w:pPr>
        <w:spacing w:line="400" w:lineRule="exact"/>
        <w:jc w:val="center"/>
        <w:rPr>
          <w:rFonts w:ascii="Times New Roman" w:hAnsi="Times New Roman" w:eastAsia="黑体" w:cs="Times New Roman"/>
          <w:color w:val="FF0000"/>
          <w:sz w:val="28"/>
          <w:szCs w:val="28"/>
        </w:rPr>
      </w:pPr>
    </w:p>
    <w:p>
      <w:pPr>
        <w:spacing w:line="400" w:lineRule="exact"/>
        <w:jc w:val="center"/>
        <w:rPr>
          <w:rFonts w:ascii="Times New Roman" w:hAnsi="Times New Roman" w:eastAsia="黑体" w:cs="Times New Roman"/>
          <w:color w:val="FF0000"/>
          <w:sz w:val="28"/>
          <w:szCs w:val="28"/>
        </w:rPr>
      </w:pPr>
    </w:p>
    <w:p>
      <w:pPr>
        <w:spacing w:line="400" w:lineRule="exact"/>
        <w:jc w:val="center"/>
        <w:rPr>
          <w:rFonts w:ascii="Times New Roman" w:hAnsi="Times New Roman" w:eastAsia="黑体" w:cs="Times New Roman"/>
          <w:color w:val="FF0000"/>
          <w:sz w:val="28"/>
          <w:szCs w:val="28"/>
        </w:rPr>
      </w:pPr>
    </w:p>
    <w:p>
      <w:pPr>
        <w:spacing w:line="400" w:lineRule="exact"/>
        <w:jc w:val="center"/>
        <w:rPr>
          <w:rFonts w:ascii="Times New Roman" w:hAnsi="Times New Roman" w:eastAsia="黑体" w:cs="Times New Roman"/>
          <w:color w:val="FF0000"/>
          <w:sz w:val="28"/>
          <w:szCs w:val="28"/>
        </w:rPr>
      </w:pPr>
    </w:p>
    <w:p>
      <w:pPr>
        <w:spacing w:line="400" w:lineRule="exact"/>
        <w:jc w:val="center"/>
        <w:rPr>
          <w:rFonts w:ascii="Times New Roman" w:hAnsi="Times New Roman" w:eastAsia="黑体" w:cs="Times New Roman"/>
          <w:color w:val="FF0000"/>
          <w:sz w:val="28"/>
          <w:szCs w:val="28"/>
        </w:rPr>
      </w:pPr>
    </w:p>
    <w:p>
      <w:pPr>
        <w:spacing w:line="400" w:lineRule="exact"/>
        <w:jc w:val="both"/>
        <w:rPr>
          <w:rFonts w:ascii="Times New Roman" w:hAnsi="Times New Roman" w:eastAsia="黑体" w:cs="Times New Roman"/>
          <w:color w:val="FF0000"/>
          <w:sz w:val="28"/>
          <w:szCs w:val="28"/>
        </w:rPr>
        <w:sectPr>
          <w:headerReference r:id="rId3" w:type="default"/>
          <w:footerReference r:id="rId4" w:type="default"/>
          <w:pgSz w:w="11906" w:h="16838"/>
          <w:pgMar w:top="1418" w:right="1418" w:bottom="1418" w:left="1418" w:header="737" w:footer="680" w:gutter="0"/>
          <w:cols w:space="425" w:num="1"/>
          <w:docGrid w:type="lines" w:linePitch="312" w:charSpace="0"/>
        </w:sectPr>
      </w:pPr>
    </w:p>
    <w:p>
      <w:pPr>
        <w:spacing w:line="400" w:lineRule="exact"/>
        <w:jc w:val="both"/>
        <w:rPr>
          <w:rFonts w:ascii="Times New Roman" w:hAnsi="Times New Roman" w:eastAsia="黑体" w:cs="Times New Roman"/>
          <w:sz w:val="28"/>
          <w:szCs w:val="28"/>
        </w:rPr>
      </w:pPr>
    </w:p>
    <w:p>
      <w:pPr>
        <w:spacing w:line="40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0.</w:t>
      </w:r>
      <w:r>
        <w:rPr>
          <w:rFonts w:hint="eastAsia" w:ascii="Times New Roman" w:hAnsi="Times New Roman" w:eastAsia="黑体" w:cs="Times New Roman"/>
          <w:sz w:val="32"/>
          <w:szCs w:val="32"/>
        </w:rPr>
        <w:t>4</w:t>
      </w:r>
      <w:r>
        <w:rPr>
          <w:rFonts w:ascii="Times New Roman" w:hAnsi="Times New Roman" w:eastAsia="黑体" w:cs="Times New Roman"/>
          <w:sz w:val="32"/>
          <w:szCs w:val="32"/>
        </w:rPr>
        <w:t xml:space="preserve"> 公司组织结构图</w:t>
      </w:r>
    </w:p>
    <w:p>
      <w:pPr>
        <w:spacing w:line="400" w:lineRule="exact"/>
        <w:jc w:val="both"/>
        <w:outlineLvl w:val="0"/>
        <w:rPr>
          <w:rFonts w:ascii="Times New Roman" w:hAnsi="Times New Roman" w:eastAsia="黑体" w:cs="Times New Roman"/>
          <w:sz w:val="32"/>
          <w:szCs w:val="32"/>
        </w:rPr>
      </w:pPr>
      <w:r>
        <w:rPr>
          <w:rFonts w:hint="eastAsia" w:eastAsiaTheme="minorEastAsia"/>
          <w:kern w:val="0"/>
          <w:sz w:val="24"/>
          <w:lang w:eastAsia="zh-CN"/>
        </w:rPr>
        <w:drawing>
          <wp:anchor distT="0" distB="0" distL="114935" distR="114935" simplePos="0" relativeHeight="251662336" behindDoc="0" locked="0" layoutInCell="1" allowOverlap="1">
            <wp:simplePos x="0" y="0"/>
            <wp:positionH relativeFrom="column">
              <wp:posOffset>1168400</wp:posOffset>
            </wp:positionH>
            <wp:positionV relativeFrom="paragraph">
              <wp:posOffset>184150</wp:posOffset>
            </wp:positionV>
            <wp:extent cx="6534150" cy="4133850"/>
            <wp:effectExtent l="0" t="0" r="6350" b="6350"/>
            <wp:wrapNone/>
            <wp:docPr id="12" name="图片 12" descr="1586238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586238222(1)"/>
                    <pic:cNvPicPr>
                      <a:picLocks noChangeAspect="1"/>
                    </pic:cNvPicPr>
                  </pic:nvPicPr>
                  <pic:blipFill>
                    <a:blip r:embed="rId6"/>
                    <a:stretch>
                      <a:fillRect/>
                    </a:stretch>
                  </pic:blipFill>
                  <pic:spPr>
                    <a:xfrm>
                      <a:off x="0" y="0"/>
                      <a:ext cx="6534150" cy="4133850"/>
                    </a:xfrm>
                    <a:prstGeom prst="rect">
                      <a:avLst/>
                    </a:prstGeom>
                  </pic:spPr>
                </pic:pic>
              </a:graphicData>
            </a:graphic>
          </wp:anchor>
        </w:drawing>
      </w:r>
      <w:r>
        <w:rPr>
          <w:sz w:val="21"/>
        </w:rPr>
        <w:drawing>
          <wp:inline distT="0" distB="0" distL="114300" distR="114300">
            <wp:extent cx="6534150" cy="4133850"/>
            <wp:effectExtent l="0" t="0" r="6350" b="6350"/>
            <wp:docPr id="8" name="图片 8" descr="1586238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86238222(1)"/>
                    <pic:cNvPicPr>
                      <a:picLocks noChangeAspect="1"/>
                    </pic:cNvPicPr>
                  </pic:nvPicPr>
                  <pic:blipFill>
                    <a:blip r:embed="rId6"/>
                    <a:stretch>
                      <a:fillRect/>
                    </a:stretch>
                  </pic:blipFill>
                  <pic:spPr>
                    <a:xfrm>
                      <a:off x="0" y="0"/>
                      <a:ext cx="6534150" cy="4133850"/>
                    </a:xfrm>
                    <a:prstGeom prst="rect">
                      <a:avLst/>
                    </a:prstGeom>
                  </pic:spPr>
                </pic:pic>
              </a:graphicData>
            </a:graphic>
          </wp:inline>
        </w:drawing>
      </w:r>
      <w:r>
        <w:rPr>
          <w:sz w:val="21"/>
        </w:rPr>
        <w:drawing>
          <wp:inline distT="0" distB="0" distL="114300" distR="114300">
            <wp:extent cx="8781415" cy="4196715"/>
            <wp:effectExtent l="9525" t="0" r="1016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pPr>
        <w:spacing w:line="400" w:lineRule="exact"/>
        <w:rPr>
          <w:rFonts w:eastAsia="仿宋_GB2312"/>
          <w:kern w:val="0"/>
          <w:sz w:val="24"/>
        </w:rPr>
      </w:pPr>
    </w:p>
    <w:p>
      <w:pPr>
        <w:spacing w:line="400" w:lineRule="exact"/>
        <w:rPr>
          <w:rFonts w:hint="eastAsia" w:eastAsiaTheme="minorEastAsia"/>
          <w:kern w:val="0"/>
          <w:sz w:val="24"/>
          <w:lang w:eastAsia="zh-CN"/>
        </w:rPr>
      </w:pPr>
      <w:r>
        <w:drawing>
          <wp:inline distT="0" distB="0" distL="114300" distR="114300">
            <wp:extent cx="4533900" cy="227330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1"/>
                    <a:stretch>
                      <a:fillRect/>
                    </a:stretch>
                  </pic:blipFill>
                  <pic:spPr>
                    <a:xfrm>
                      <a:off x="0" y="0"/>
                      <a:ext cx="4533900" cy="2273300"/>
                    </a:xfrm>
                    <a:prstGeom prst="rect">
                      <a:avLst/>
                    </a:prstGeom>
                    <a:noFill/>
                    <a:ln>
                      <a:noFill/>
                    </a:ln>
                  </pic:spPr>
                </pic:pic>
              </a:graphicData>
            </a:graphic>
          </wp:inline>
        </w:drawing>
      </w:r>
    </w:p>
    <w:p>
      <w:pPr>
        <w:spacing w:line="400" w:lineRule="exact"/>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drawing>
          <wp:inline distT="0" distB="0" distL="114300" distR="114300">
            <wp:extent cx="6534150" cy="4133850"/>
            <wp:effectExtent l="0" t="0" r="6350" b="6350"/>
            <wp:docPr id="10" name="图片 10" descr="1586238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86238222(1)"/>
                    <pic:cNvPicPr>
                      <a:picLocks noChangeAspect="1"/>
                    </pic:cNvPicPr>
                  </pic:nvPicPr>
                  <pic:blipFill>
                    <a:blip r:embed="rId6"/>
                    <a:stretch>
                      <a:fillRect/>
                    </a:stretch>
                  </pic:blipFill>
                  <pic:spPr>
                    <a:xfrm>
                      <a:off x="0" y="0"/>
                      <a:ext cx="6534150" cy="4133850"/>
                    </a:xfrm>
                    <a:prstGeom prst="rect">
                      <a:avLst/>
                    </a:prstGeom>
                  </pic:spPr>
                </pic:pic>
              </a:graphicData>
            </a:graphic>
          </wp:inline>
        </w:drawing>
      </w: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pStyle w:val="8"/>
        <w:rPr>
          <w:color w:val="FF0000"/>
          <w:highlight w:val="green"/>
        </w:rPr>
      </w:pPr>
    </w:p>
    <w:p>
      <w:pPr>
        <w:pStyle w:val="8"/>
        <w:rPr>
          <w:color w:val="FF0000"/>
          <w:highlight w:val="green"/>
        </w:rPr>
      </w:pPr>
    </w:p>
    <w:p>
      <w:pPr>
        <w:rPr>
          <w:color w:val="FF0000"/>
          <w:highlight w:val="green"/>
        </w:rPr>
      </w:pPr>
    </w:p>
    <w:p>
      <w:pPr>
        <w:rPr>
          <w:color w:val="FF0000"/>
          <w:highlight w:val="green"/>
        </w:rPr>
      </w:pPr>
    </w:p>
    <w:p>
      <w:pPr>
        <w:rPr>
          <w:color w:val="FF0000"/>
          <w:highlight w:val="green"/>
        </w:rPr>
      </w:pPr>
    </w:p>
    <w:p>
      <w:pPr>
        <w:rPr>
          <w:color w:val="FF0000"/>
          <w:highlight w:val="green"/>
        </w:rPr>
      </w:pPr>
    </w:p>
    <w:p>
      <w:pPr>
        <w:rPr>
          <w:color w:val="FF0000"/>
          <w:highlight w:val="green"/>
        </w:rPr>
      </w:pPr>
    </w:p>
    <w:p>
      <w:pPr>
        <w:rPr>
          <w:color w:val="FF0000"/>
          <w:highlight w:val="green"/>
        </w:rPr>
      </w:pPr>
    </w:p>
    <w:p>
      <w:pPr>
        <w:rPr>
          <w:color w:val="FF0000"/>
          <w:highlight w:val="green"/>
        </w:rPr>
      </w:pPr>
    </w:p>
    <w:p>
      <w:pPr>
        <w:rPr>
          <w:color w:val="FF0000"/>
          <w:highlight w:val="green"/>
        </w:rPr>
      </w:pPr>
    </w:p>
    <w:p>
      <w:pPr>
        <w:rPr>
          <w:color w:val="FF0000"/>
          <w:highlight w:val="green"/>
        </w:rPr>
      </w:pPr>
    </w:p>
    <w:p>
      <w:pPr>
        <w:pStyle w:val="8"/>
        <w:rPr>
          <w:color w:val="auto"/>
          <w:highlight w:val="none"/>
        </w:rPr>
      </w:pPr>
      <w:r>
        <w:rPr>
          <w:color w:val="auto"/>
          <w:highlight w:val="none"/>
        </w:rPr>
        <w:t>0.</w:t>
      </w:r>
      <w:r>
        <w:rPr>
          <w:rFonts w:hint="eastAsia"/>
          <w:color w:val="auto"/>
          <w:highlight w:val="none"/>
        </w:rPr>
        <w:t>5</w:t>
      </w:r>
      <w:r>
        <w:rPr>
          <w:color w:val="auto"/>
          <w:highlight w:val="none"/>
        </w:rPr>
        <w:t>管理体系职能分配表</w:t>
      </w:r>
    </w:p>
    <w:tbl>
      <w:tblPr>
        <w:tblStyle w:val="19"/>
        <w:tblpPr w:leftFromText="180" w:rightFromText="180" w:vertAnchor="text" w:tblpY="1"/>
        <w:tblOverlap w:val="never"/>
        <w:tblW w:w="14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3010"/>
        <w:gridCol w:w="3580"/>
        <w:gridCol w:w="780"/>
        <w:gridCol w:w="830"/>
        <w:gridCol w:w="790"/>
        <w:gridCol w:w="830"/>
        <w:gridCol w:w="830"/>
        <w:gridCol w:w="83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634"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GB/T19001-2016</w:t>
            </w:r>
          </w:p>
        </w:tc>
        <w:tc>
          <w:tcPr>
            <w:tcW w:w="301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GB/T24001-2016</w:t>
            </w:r>
          </w:p>
        </w:tc>
        <w:tc>
          <w:tcPr>
            <w:tcW w:w="35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ISO45001：2018</w:t>
            </w:r>
          </w:p>
        </w:tc>
        <w:tc>
          <w:tcPr>
            <w:tcW w:w="780" w:type="dxa"/>
            <w:vAlign w:val="center"/>
          </w:tcPr>
          <w:p>
            <w:pPr>
              <w:spacing w:line="280" w:lineRule="exact"/>
              <w:rPr>
                <w:rFonts w:ascii="Times New Roman" w:hAnsi="Times New Roman" w:eastAsia="宋体" w:cs="Times New Roman"/>
                <w:kern w:val="0"/>
                <w:sz w:val="18"/>
                <w:szCs w:val="24"/>
              </w:rPr>
            </w:pPr>
            <w:r>
              <w:rPr>
                <w:rFonts w:hint="eastAsia" w:ascii="Times New Roman" w:hAnsi="Times New Roman" w:eastAsia="宋体" w:cs="Times New Roman"/>
                <w:kern w:val="0"/>
                <w:sz w:val="18"/>
                <w:szCs w:val="24"/>
              </w:rPr>
              <w:t>管理层</w:t>
            </w:r>
          </w:p>
        </w:tc>
        <w:tc>
          <w:tcPr>
            <w:tcW w:w="830" w:type="dxa"/>
            <w:vAlign w:val="center"/>
          </w:tcPr>
          <w:p>
            <w:pPr>
              <w:spacing w:line="280" w:lineRule="exact"/>
              <w:ind w:right="-107" w:rightChars="-51"/>
              <w:rPr>
                <w:rFonts w:hint="eastAsia" w:ascii="Times New Roman" w:hAnsi="Times New Roman" w:eastAsia="宋体" w:cs="Times New Roman"/>
                <w:kern w:val="0"/>
                <w:sz w:val="18"/>
                <w:szCs w:val="24"/>
                <w:highlight w:val="none"/>
                <w:lang w:val="en-US" w:eastAsia="zh-CN"/>
              </w:rPr>
            </w:pPr>
            <w:r>
              <w:rPr>
                <w:rFonts w:hint="eastAsia" w:ascii="Times New Roman" w:hAnsi="Times New Roman" w:eastAsia="宋体" w:cs="Times New Roman"/>
                <w:kern w:val="0"/>
                <w:sz w:val="18"/>
                <w:szCs w:val="24"/>
                <w:highlight w:val="none"/>
                <w:lang w:val="en-US" w:eastAsia="zh-CN"/>
              </w:rPr>
              <w:t>管理部</w:t>
            </w:r>
          </w:p>
        </w:tc>
        <w:tc>
          <w:tcPr>
            <w:tcW w:w="790" w:type="dxa"/>
            <w:vAlign w:val="center"/>
          </w:tcPr>
          <w:p>
            <w:pPr>
              <w:widowControl/>
              <w:spacing w:line="280" w:lineRule="exact"/>
              <w:rPr>
                <w:rFonts w:hint="default" w:ascii="Times New Roman" w:hAnsi="Times New Roman" w:eastAsia="宋体" w:cs="Times New Roman"/>
                <w:kern w:val="0"/>
                <w:sz w:val="18"/>
                <w:szCs w:val="24"/>
                <w:highlight w:val="none"/>
                <w:lang w:val="en-US" w:eastAsia="zh-CN"/>
              </w:rPr>
            </w:pPr>
            <w:r>
              <w:rPr>
                <w:rFonts w:hint="eastAsia" w:ascii="Times New Roman" w:hAnsi="Times New Roman" w:eastAsia="宋体" w:cs="Times New Roman"/>
                <w:kern w:val="0"/>
                <w:sz w:val="18"/>
                <w:szCs w:val="24"/>
                <w:highlight w:val="none"/>
                <w:lang w:val="en-US" w:eastAsia="zh-CN"/>
              </w:rPr>
              <w:t>供销部</w:t>
            </w:r>
          </w:p>
        </w:tc>
        <w:tc>
          <w:tcPr>
            <w:tcW w:w="830" w:type="dxa"/>
            <w:vAlign w:val="center"/>
          </w:tcPr>
          <w:p>
            <w:pPr>
              <w:widowControl/>
              <w:spacing w:line="280" w:lineRule="exact"/>
              <w:rPr>
                <w:rFonts w:hint="default" w:ascii="Times New Roman" w:hAnsi="Times New Roman" w:eastAsia="宋体" w:cs="Times New Roman"/>
                <w:kern w:val="0"/>
                <w:sz w:val="18"/>
                <w:szCs w:val="24"/>
                <w:highlight w:val="none"/>
                <w:lang w:val="en-US" w:eastAsia="zh-CN"/>
              </w:rPr>
            </w:pPr>
            <w:r>
              <w:rPr>
                <w:rFonts w:hint="eastAsia" w:ascii="Times New Roman" w:hAnsi="Times New Roman" w:eastAsia="宋体" w:cs="Times New Roman"/>
                <w:kern w:val="0"/>
                <w:sz w:val="18"/>
                <w:szCs w:val="24"/>
                <w:highlight w:val="none"/>
                <w:lang w:val="en-US" w:eastAsia="zh-CN"/>
              </w:rPr>
              <w:t>技术部</w:t>
            </w:r>
          </w:p>
        </w:tc>
        <w:tc>
          <w:tcPr>
            <w:tcW w:w="830" w:type="dxa"/>
            <w:vAlign w:val="center"/>
          </w:tcPr>
          <w:p>
            <w:pPr>
              <w:spacing w:line="280" w:lineRule="exact"/>
              <w:rPr>
                <w:rFonts w:ascii="Times New Roman" w:hAnsi="Times New Roman" w:eastAsia="宋体" w:cs="Times New Roman"/>
                <w:kern w:val="0"/>
                <w:sz w:val="18"/>
                <w:szCs w:val="24"/>
                <w:highlight w:val="none"/>
              </w:rPr>
            </w:pPr>
            <w:r>
              <w:rPr>
                <w:rFonts w:hint="eastAsia" w:ascii="Times New Roman" w:hAnsi="Times New Roman" w:eastAsia="宋体" w:cs="Times New Roman"/>
                <w:kern w:val="0"/>
                <w:sz w:val="18"/>
                <w:szCs w:val="24"/>
                <w:highlight w:val="none"/>
              </w:rPr>
              <w:t>生产部</w:t>
            </w:r>
          </w:p>
        </w:tc>
        <w:tc>
          <w:tcPr>
            <w:tcW w:w="830" w:type="dxa"/>
            <w:vAlign w:val="center"/>
          </w:tcPr>
          <w:p>
            <w:pPr>
              <w:spacing w:line="280" w:lineRule="exact"/>
              <w:rPr>
                <w:rFonts w:hint="default" w:ascii="Times New Roman" w:hAnsi="Times New Roman" w:eastAsia="宋体" w:cs="Times New Roman"/>
                <w:kern w:val="0"/>
                <w:sz w:val="18"/>
                <w:szCs w:val="24"/>
                <w:highlight w:val="none"/>
                <w:lang w:val="en-US" w:eastAsia="zh-CN"/>
              </w:rPr>
            </w:pPr>
            <w:r>
              <w:rPr>
                <w:rFonts w:hint="eastAsia" w:ascii="Times New Roman" w:hAnsi="Times New Roman" w:eastAsia="宋体" w:cs="Times New Roman"/>
                <w:kern w:val="0"/>
                <w:sz w:val="18"/>
                <w:szCs w:val="24"/>
                <w:highlight w:val="none"/>
                <w:lang w:val="en-US" w:eastAsia="zh-CN"/>
              </w:rPr>
              <w:t>质量部</w:t>
            </w:r>
          </w:p>
        </w:tc>
        <w:tc>
          <w:tcPr>
            <w:tcW w:w="810" w:type="dxa"/>
            <w:vAlign w:val="center"/>
          </w:tcPr>
          <w:p>
            <w:pPr>
              <w:spacing w:line="280" w:lineRule="exact"/>
              <w:rPr>
                <w:rFonts w:hint="eastAsia" w:ascii="Times New Roman" w:hAnsi="Times New Roman" w:eastAsia="宋体" w:cs="Times New Roman"/>
                <w:kern w:val="0"/>
                <w:sz w:val="18"/>
                <w:szCs w:val="24"/>
                <w:highlight w:val="none"/>
                <w:lang w:val="en-US" w:eastAsia="zh-CN"/>
              </w:rPr>
            </w:pPr>
            <w:r>
              <w:rPr>
                <w:rFonts w:hint="eastAsia" w:ascii="Times New Roman" w:hAnsi="Times New Roman" w:eastAsia="宋体" w:cs="Times New Roman"/>
                <w:kern w:val="0"/>
                <w:sz w:val="18"/>
                <w:szCs w:val="24"/>
                <w:highlight w:val="none"/>
                <w:lang w:val="en-US" w:eastAsia="zh-CN"/>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4.1理解组织及其背景环境</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4.1理解组织及其所处环境</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4.1理解组织及其所处环境</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4.2理解相关方的需求和期望</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4.2理解相关方的需求和期望</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4.2理解员工和其他相关方的需求和期望</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4.3确定质量管理体系的范围</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4.3确定环境管理体系的范围</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4.3确定职业健康安全管理体系的范围</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4.4质量管理体系</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4.4环境管理体系</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4.4职业健康安全管理体系</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5.1领导作用与承诺</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5.1领导作用与承诺</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5.1领导作用和承诺</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5.1.2以顾客为关注焦点</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5.2质量方针</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5.2环境方针</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5.2职业健康安全方针</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5.3组织的岗位、职责和权限</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5.3组织的岗位、职责和权限</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5.3组织的角色、职责和权限</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5.4员工的协商和参与</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6.1应对风险和机遇的措施</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6.1总则</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6.1应对风险和机遇的措施6.1.1策划</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p>
        </w:tc>
        <w:tc>
          <w:tcPr>
            <w:tcW w:w="3010" w:type="dxa"/>
            <w:vAlign w:val="center"/>
          </w:tcPr>
          <w:p>
            <w:pPr>
              <w:spacing w:line="280" w:lineRule="exact"/>
              <w:rPr>
                <w:rFonts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6.1.2环境因素</w:t>
            </w:r>
          </w:p>
        </w:tc>
        <w:tc>
          <w:tcPr>
            <w:tcW w:w="3580" w:type="dxa"/>
            <w:vAlign w:val="center"/>
          </w:tcPr>
          <w:p>
            <w:pPr>
              <w:spacing w:line="280" w:lineRule="exact"/>
              <w:rPr>
                <w:rFonts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6.1.2危险源辨识和风险机遇的评价</w:t>
            </w:r>
          </w:p>
        </w:tc>
        <w:tc>
          <w:tcPr>
            <w:tcW w:w="780" w:type="dxa"/>
            <w:vAlign w:val="center"/>
          </w:tcPr>
          <w:p>
            <w:pPr>
              <w:spacing w:line="280" w:lineRule="exact"/>
              <w:jc w:val="center"/>
              <w:rPr>
                <w:rFonts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tcBorders>
              <w:bottom w:val="single" w:color="auto" w:sz="4" w:space="0"/>
            </w:tcBorders>
            <w:vAlign w:val="center"/>
          </w:tcPr>
          <w:p>
            <w:pPr>
              <w:spacing w:line="280" w:lineRule="exact"/>
              <w:rPr>
                <w:rFonts w:ascii="宋体" w:hAnsi="宋体" w:eastAsia="宋体" w:cs="Times New Roman"/>
                <w:kern w:val="0"/>
                <w:sz w:val="18"/>
                <w:szCs w:val="18"/>
              </w:rPr>
            </w:pPr>
          </w:p>
        </w:tc>
        <w:tc>
          <w:tcPr>
            <w:tcW w:w="3010" w:type="dxa"/>
            <w:tcBorders>
              <w:bottom w:val="single" w:color="auto" w:sz="4" w:space="0"/>
            </w:tcBorders>
            <w:vAlign w:val="center"/>
          </w:tcPr>
          <w:p>
            <w:pPr>
              <w:spacing w:line="280" w:lineRule="exact"/>
              <w:rPr>
                <w:rFonts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6.1.3合规义务</w:t>
            </w:r>
          </w:p>
        </w:tc>
        <w:tc>
          <w:tcPr>
            <w:tcW w:w="3580" w:type="dxa"/>
            <w:tcBorders>
              <w:bottom w:val="single" w:color="auto" w:sz="4" w:space="0"/>
            </w:tcBorders>
            <w:vAlign w:val="center"/>
          </w:tcPr>
          <w:p>
            <w:pPr>
              <w:spacing w:line="280" w:lineRule="exact"/>
              <w:rPr>
                <w:rFonts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6.1.3法律法规和其他要求的确定</w:t>
            </w:r>
          </w:p>
        </w:tc>
        <w:tc>
          <w:tcPr>
            <w:tcW w:w="780" w:type="dxa"/>
            <w:tcBorders>
              <w:bottom w:val="single" w:color="auto" w:sz="4" w:space="0"/>
            </w:tcBorders>
            <w:vAlign w:val="center"/>
          </w:tcPr>
          <w:p>
            <w:pPr>
              <w:spacing w:line="280" w:lineRule="exact"/>
              <w:jc w:val="center"/>
              <w:rPr>
                <w:rFonts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w:t>
            </w:r>
          </w:p>
        </w:tc>
        <w:tc>
          <w:tcPr>
            <w:tcW w:w="830" w:type="dxa"/>
            <w:tcBorders>
              <w:bottom w:val="single" w:color="auto" w:sz="4" w:space="0"/>
            </w:tcBorders>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tcBorders>
              <w:bottom w:val="single" w:color="auto" w:sz="4" w:space="0"/>
            </w:tcBorders>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tcBorders>
              <w:bottom w:val="single" w:color="auto" w:sz="4" w:space="0"/>
            </w:tcBorders>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tcBorders>
              <w:bottom w:val="single" w:color="auto" w:sz="4" w:space="0"/>
            </w:tcBorders>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tcBorders>
              <w:bottom w:val="single" w:color="auto" w:sz="4" w:space="0"/>
            </w:tcBorders>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tcBorders>
              <w:bottom w:val="single" w:color="auto" w:sz="4" w:space="0"/>
            </w:tcBorders>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p>
        </w:tc>
        <w:tc>
          <w:tcPr>
            <w:tcW w:w="3010" w:type="dxa"/>
            <w:vAlign w:val="center"/>
          </w:tcPr>
          <w:p>
            <w:pPr>
              <w:spacing w:line="280" w:lineRule="exact"/>
              <w:rPr>
                <w:rFonts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6.1.4措施的策划</w:t>
            </w:r>
          </w:p>
        </w:tc>
        <w:tc>
          <w:tcPr>
            <w:tcW w:w="3580" w:type="dxa"/>
            <w:vAlign w:val="center"/>
          </w:tcPr>
          <w:p>
            <w:pPr>
              <w:spacing w:line="280" w:lineRule="exact"/>
              <w:rPr>
                <w:rFonts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6.1.4措施的策划</w:t>
            </w:r>
          </w:p>
        </w:tc>
        <w:tc>
          <w:tcPr>
            <w:tcW w:w="780" w:type="dxa"/>
            <w:vAlign w:val="center"/>
          </w:tcPr>
          <w:p>
            <w:pPr>
              <w:spacing w:line="280" w:lineRule="exact"/>
              <w:jc w:val="center"/>
              <w:rPr>
                <w:rFonts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6.2质量目标及其实施的策划</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6.2环境目标及其实施的策划</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6.2目标及其实现的策划</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6.3变更的策划</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7.1.1总则</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7.1资源</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7.1资源</w:t>
            </w:r>
          </w:p>
        </w:tc>
        <w:tc>
          <w:tcPr>
            <w:tcW w:w="78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7.1.2人员</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7.1.3基础设施</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7.1.4过程环境</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7.1.5监视和测量设备</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7.1.6组织的知识</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7.2人员、能力和意识</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7.2能力</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7.2能力</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7.3意识</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7.3意识</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7.3意识</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7.4沟通</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7.4信息交流</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7.4沟通</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7.5形成文件的信息</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7.5成文信息</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7.5成文信息</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7.5.2创建和更新</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7.5.2创建和更新</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7.5.2创建和更新</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7.5.3形成文件的信息的控制</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7.5.3文件化信息的控制</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7.5.3文件化信息的控制</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8.1运行策划和控制</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ascii="宋体" w:hAnsi="宋体" w:eastAsia="宋体" w:cs="Times New Roman"/>
                <w:kern w:val="0"/>
                <w:sz w:val="18"/>
                <w:szCs w:val="18"/>
              </w:rPr>
            </w:pP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8.1运行策划和控制</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8.1运行策划和控制</w:t>
            </w:r>
          </w:p>
        </w:tc>
        <w:tc>
          <w:tcPr>
            <w:tcW w:w="78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ascii="宋体" w:hAnsi="宋体" w:eastAsia="宋体" w:cs="Times New Roman"/>
                <w:kern w:val="0"/>
                <w:sz w:val="18"/>
                <w:szCs w:val="18"/>
              </w:rPr>
            </w:pPr>
          </w:p>
        </w:tc>
        <w:tc>
          <w:tcPr>
            <w:tcW w:w="81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8.2.1顾客沟通</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8.2应急准备和响应</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8.2应急准备和响应</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8.2.2与产品和服务相关的要求的确定</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8.2.3与产品和服务相关的要求的评审</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8.2.4产品和服务要求的更改</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b w:val="0"/>
                <w:bCs w:val="0"/>
                <w:kern w:val="0"/>
                <w:sz w:val="18"/>
                <w:szCs w:val="18"/>
                <w:highlight w:val="none"/>
              </w:rPr>
              <w:t>8.3产品和服务的设计和开发</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hint="eastAsia" w:ascii="宋体" w:hAnsi="宋体" w:eastAsia="宋体" w:cs="Times New Roman"/>
                <w:kern w:val="0"/>
                <w:sz w:val="18"/>
                <w:szCs w:val="18"/>
                <w:lang w:val="en-US" w:eastAsia="zh-CN" w:bidi="ar-SA"/>
              </w:rPr>
            </w:pP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p>
        </w:tc>
        <w:tc>
          <w:tcPr>
            <w:tcW w:w="790" w:type="dxa"/>
            <w:vAlign w:val="center"/>
          </w:tcPr>
          <w:p>
            <w:pPr>
              <w:spacing w:line="280" w:lineRule="exact"/>
              <w:jc w:val="center"/>
              <w:rPr>
                <w:rFonts w:hint="eastAsia" w:ascii="宋体" w:hAnsi="宋体" w:eastAsia="宋体" w:cs="Times New Roman"/>
                <w:kern w:val="0"/>
                <w:sz w:val="18"/>
                <w:szCs w:val="18"/>
                <w:lang w:val="en-US" w:eastAsia="zh-CN" w:bidi="ar-SA"/>
              </w:rPr>
            </w:pP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p>
        </w:tc>
        <w:tc>
          <w:tcPr>
            <w:tcW w:w="81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8.4外部提供过程、产品和服务的控制</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8.5生产和服务提供</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p>
        </w:tc>
        <w:tc>
          <w:tcPr>
            <w:tcW w:w="79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8.5.1生产和服务提供的控制</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hint="default" w:ascii="宋体" w:hAnsi="宋体" w:eastAsia="宋体" w:cs="Times New Roman"/>
                <w:kern w:val="0"/>
                <w:sz w:val="18"/>
                <w:szCs w:val="18"/>
                <w:highlight w:val="green"/>
                <w:lang w:val="en-US" w:eastAsia="zh-CN"/>
              </w:rPr>
            </w:pPr>
            <w:r>
              <w:rPr>
                <w:rFonts w:hint="eastAsia" w:ascii="宋体" w:hAnsi="宋体" w:eastAsia="宋体" w:cs="Times New Roman"/>
                <w:kern w:val="0"/>
                <w:sz w:val="18"/>
                <w:szCs w:val="18"/>
                <w:highlight w:val="none"/>
                <w:lang w:val="en-US" w:eastAsia="zh-CN"/>
              </w:rPr>
              <w:t>8.5.2 标识和可追溯性</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hint="eastAsia" w:ascii="宋体" w:hAnsi="宋体" w:eastAsia="宋体" w:cs="Times New Roman"/>
                <w:kern w:val="0"/>
                <w:sz w:val="18"/>
                <w:szCs w:val="18"/>
              </w:rPr>
            </w:pPr>
          </w:p>
        </w:tc>
        <w:tc>
          <w:tcPr>
            <w:tcW w:w="830" w:type="dxa"/>
            <w:vAlign w:val="center"/>
          </w:tcPr>
          <w:p>
            <w:pPr>
              <w:spacing w:line="280" w:lineRule="exact"/>
              <w:jc w:val="center"/>
              <w:rPr>
                <w:rFonts w:hint="eastAsia" w:ascii="宋体" w:hAnsi="宋体" w:eastAsia="宋体" w:cs="Times New Roman"/>
                <w:kern w:val="0"/>
                <w:sz w:val="18"/>
                <w:szCs w:val="18"/>
              </w:rPr>
            </w:pPr>
          </w:p>
        </w:tc>
        <w:tc>
          <w:tcPr>
            <w:tcW w:w="79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rPr>
            </w:pPr>
          </w:p>
        </w:tc>
        <w:tc>
          <w:tcPr>
            <w:tcW w:w="830" w:type="dxa"/>
            <w:vAlign w:val="center"/>
          </w:tcPr>
          <w:p>
            <w:pPr>
              <w:spacing w:line="280" w:lineRule="exact"/>
              <w:jc w:val="center"/>
              <w:rPr>
                <w:rFonts w:hint="eastAsia" w:ascii="宋体" w:hAnsi="宋体" w:eastAsia="宋体" w:cs="Times New Roman"/>
                <w:kern w:val="0"/>
                <w:sz w:val="18"/>
                <w:szCs w:val="18"/>
              </w:rPr>
            </w:pPr>
          </w:p>
        </w:tc>
        <w:tc>
          <w:tcPr>
            <w:tcW w:w="810" w:type="dxa"/>
            <w:vAlign w:val="center"/>
          </w:tcPr>
          <w:p>
            <w:pPr>
              <w:spacing w:line="280" w:lineRule="exact"/>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hint="default" w:ascii="宋体" w:hAnsi="宋体" w:eastAsia="宋体" w:cs="Times New Roman"/>
                <w:kern w:val="0"/>
                <w:sz w:val="18"/>
                <w:szCs w:val="18"/>
                <w:highlight w:val="none"/>
                <w:lang w:val="en-US" w:eastAsia="zh-CN"/>
              </w:rPr>
            </w:pPr>
            <w:r>
              <w:rPr>
                <w:rFonts w:hint="eastAsia" w:ascii="宋体" w:hAnsi="宋体" w:eastAsia="宋体" w:cs="Times New Roman"/>
                <w:kern w:val="0"/>
                <w:sz w:val="18"/>
                <w:szCs w:val="18"/>
                <w:highlight w:val="none"/>
                <w:lang w:val="en-US" w:eastAsia="zh-CN"/>
              </w:rPr>
              <w:t>8.5.3 顾客或外部供方的财产</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hint="eastAsia" w:ascii="宋体" w:hAnsi="宋体" w:eastAsia="宋体" w:cs="Times New Roman"/>
                <w:kern w:val="0"/>
                <w:sz w:val="18"/>
                <w:szCs w:val="18"/>
              </w:rPr>
            </w:pPr>
          </w:p>
        </w:tc>
        <w:tc>
          <w:tcPr>
            <w:tcW w:w="83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rPr>
            </w:pPr>
          </w:p>
        </w:tc>
        <w:tc>
          <w:tcPr>
            <w:tcW w:w="830" w:type="dxa"/>
            <w:vAlign w:val="center"/>
          </w:tcPr>
          <w:p>
            <w:pPr>
              <w:spacing w:line="280" w:lineRule="exact"/>
              <w:jc w:val="center"/>
              <w:rPr>
                <w:rFonts w:hint="eastAsia" w:ascii="宋体" w:hAnsi="宋体" w:eastAsia="宋体" w:cs="Times New Roman"/>
                <w:kern w:val="0"/>
                <w:sz w:val="18"/>
                <w:szCs w:val="18"/>
              </w:rPr>
            </w:pPr>
          </w:p>
        </w:tc>
        <w:tc>
          <w:tcPr>
            <w:tcW w:w="810" w:type="dxa"/>
            <w:vAlign w:val="center"/>
          </w:tcPr>
          <w:p>
            <w:pPr>
              <w:spacing w:line="280" w:lineRule="exact"/>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hint="default" w:ascii="宋体" w:hAnsi="宋体" w:eastAsia="宋体" w:cs="Times New Roman"/>
                <w:kern w:val="0"/>
                <w:sz w:val="18"/>
                <w:szCs w:val="18"/>
                <w:highlight w:val="none"/>
                <w:lang w:val="en-US" w:eastAsia="zh-CN"/>
              </w:rPr>
            </w:pPr>
            <w:r>
              <w:rPr>
                <w:rFonts w:hint="eastAsia" w:ascii="宋体" w:hAnsi="宋体" w:eastAsia="宋体" w:cs="Times New Roman"/>
                <w:kern w:val="0"/>
                <w:sz w:val="18"/>
                <w:szCs w:val="18"/>
                <w:highlight w:val="none"/>
                <w:lang w:val="en-US" w:eastAsia="zh-CN"/>
              </w:rPr>
              <w:t>8.5.4 防护</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hint="eastAsia" w:ascii="宋体" w:hAnsi="宋体" w:eastAsia="宋体" w:cs="Times New Roman"/>
                <w:kern w:val="0"/>
                <w:sz w:val="18"/>
                <w:szCs w:val="18"/>
              </w:rPr>
            </w:pPr>
          </w:p>
        </w:tc>
        <w:tc>
          <w:tcPr>
            <w:tcW w:w="830" w:type="dxa"/>
            <w:vAlign w:val="center"/>
          </w:tcPr>
          <w:p>
            <w:pPr>
              <w:spacing w:line="280" w:lineRule="exact"/>
              <w:jc w:val="center"/>
              <w:rPr>
                <w:rFonts w:hint="eastAsia" w:ascii="宋体" w:hAnsi="宋体" w:eastAsia="宋体" w:cs="Times New Roman"/>
                <w:kern w:val="0"/>
                <w:sz w:val="18"/>
                <w:szCs w:val="18"/>
              </w:rPr>
            </w:pPr>
          </w:p>
        </w:tc>
        <w:tc>
          <w:tcPr>
            <w:tcW w:w="79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rPr>
            </w:pPr>
          </w:p>
        </w:tc>
        <w:tc>
          <w:tcPr>
            <w:tcW w:w="810" w:type="dxa"/>
            <w:vAlign w:val="center"/>
          </w:tcPr>
          <w:p>
            <w:pPr>
              <w:spacing w:line="280" w:lineRule="exact"/>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hint="default" w:ascii="宋体" w:hAnsi="宋体" w:eastAsia="宋体" w:cs="Times New Roman"/>
                <w:kern w:val="0"/>
                <w:sz w:val="18"/>
                <w:szCs w:val="18"/>
                <w:highlight w:val="none"/>
                <w:lang w:val="en-US" w:eastAsia="zh-CN"/>
              </w:rPr>
            </w:pPr>
            <w:r>
              <w:rPr>
                <w:rFonts w:hint="eastAsia" w:ascii="宋体" w:hAnsi="宋体" w:eastAsia="宋体" w:cs="Times New Roman"/>
                <w:kern w:val="0"/>
                <w:sz w:val="18"/>
                <w:szCs w:val="18"/>
                <w:highlight w:val="none"/>
                <w:lang w:val="en-US" w:eastAsia="zh-CN"/>
              </w:rPr>
              <w:t>8.5.5 交付后活动</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hint="eastAsia" w:ascii="宋体" w:hAnsi="宋体" w:eastAsia="宋体" w:cs="Times New Roman"/>
                <w:kern w:val="0"/>
                <w:sz w:val="18"/>
                <w:szCs w:val="18"/>
              </w:rPr>
            </w:pPr>
          </w:p>
        </w:tc>
        <w:tc>
          <w:tcPr>
            <w:tcW w:w="830" w:type="dxa"/>
            <w:vAlign w:val="center"/>
          </w:tcPr>
          <w:p>
            <w:pPr>
              <w:spacing w:line="280" w:lineRule="exact"/>
              <w:jc w:val="center"/>
              <w:rPr>
                <w:rFonts w:hint="eastAsia" w:ascii="宋体" w:hAnsi="宋体" w:eastAsia="宋体" w:cs="Times New Roman"/>
                <w:kern w:val="0"/>
                <w:sz w:val="18"/>
                <w:szCs w:val="18"/>
              </w:rPr>
            </w:pPr>
          </w:p>
        </w:tc>
        <w:tc>
          <w:tcPr>
            <w:tcW w:w="79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rPr>
            </w:pPr>
          </w:p>
        </w:tc>
        <w:tc>
          <w:tcPr>
            <w:tcW w:w="810" w:type="dxa"/>
            <w:vAlign w:val="center"/>
          </w:tcPr>
          <w:p>
            <w:pPr>
              <w:spacing w:line="280" w:lineRule="exact"/>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8.5.6 更改控制</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hint="eastAsia" w:ascii="宋体" w:hAnsi="宋体" w:eastAsia="宋体" w:cs="Times New Roman"/>
                <w:kern w:val="0"/>
                <w:sz w:val="18"/>
                <w:szCs w:val="18"/>
              </w:rPr>
            </w:pPr>
          </w:p>
        </w:tc>
        <w:tc>
          <w:tcPr>
            <w:tcW w:w="830" w:type="dxa"/>
            <w:vAlign w:val="center"/>
          </w:tcPr>
          <w:p>
            <w:pPr>
              <w:spacing w:line="280" w:lineRule="exact"/>
              <w:jc w:val="center"/>
              <w:rPr>
                <w:rFonts w:hint="eastAsia" w:ascii="宋体" w:hAnsi="宋体" w:eastAsia="宋体" w:cs="Times New Roman"/>
                <w:kern w:val="0"/>
                <w:sz w:val="18"/>
                <w:szCs w:val="18"/>
              </w:rPr>
            </w:pPr>
          </w:p>
        </w:tc>
        <w:tc>
          <w:tcPr>
            <w:tcW w:w="79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rPr>
            </w:pPr>
          </w:p>
        </w:tc>
        <w:tc>
          <w:tcPr>
            <w:tcW w:w="830" w:type="dxa"/>
            <w:vAlign w:val="center"/>
          </w:tcPr>
          <w:p>
            <w:pPr>
              <w:spacing w:line="280" w:lineRule="exact"/>
              <w:jc w:val="center"/>
              <w:rPr>
                <w:rFonts w:hint="eastAsia" w:ascii="宋体" w:hAnsi="宋体" w:eastAsia="宋体" w:cs="Times New Roman"/>
                <w:kern w:val="0"/>
                <w:sz w:val="18"/>
                <w:szCs w:val="18"/>
              </w:rPr>
            </w:pPr>
          </w:p>
        </w:tc>
        <w:tc>
          <w:tcPr>
            <w:tcW w:w="810" w:type="dxa"/>
            <w:vAlign w:val="center"/>
          </w:tcPr>
          <w:p>
            <w:pPr>
              <w:spacing w:line="280" w:lineRule="exact"/>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8.6产品和服务的放行</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tcPr>
          <w:p>
            <w:pPr>
              <w:spacing w:line="280" w:lineRule="exact"/>
              <w:jc w:val="center"/>
              <w:rPr>
                <w:rFonts w:ascii="宋体" w:hAnsi="宋体" w:eastAsia="宋体" w:cs="Times New Roman"/>
                <w:kern w:val="0"/>
                <w:sz w:val="18"/>
                <w:szCs w:val="18"/>
              </w:rPr>
            </w:pPr>
          </w:p>
        </w:tc>
        <w:tc>
          <w:tcPr>
            <w:tcW w:w="830" w:type="dxa"/>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8.7不合格输出的控制</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9绩效评价</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9绩效评价</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9绩效评价</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9.1.1总则</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9.1.1总则</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9.1.1总则</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9.1.2顾客满意</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9.1.2合规性评价</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9.1.2合规性评价</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9.1.3分析与评价</w:t>
            </w:r>
          </w:p>
        </w:tc>
        <w:tc>
          <w:tcPr>
            <w:tcW w:w="3010" w:type="dxa"/>
            <w:vAlign w:val="center"/>
          </w:tcPr>
          <w:p>
            <w:pPr>
              <w:spacing w:line="280" w:lineRule="exact"/>
              <w:rPr>
                <w:rFonts w:ascii="宋体" w:hAnsi="宋体" w:eastAsia="宋体" w:cs="Times New Roman"/>
                <w:kern w:val="0"/>
                <w:sz w:val="18"/>
                <w:szCs w:val="18"/>
              </w:rPr>
            </w:pPr>
          </w:p>
        </w:tc>
        <w:tc>
          <w:tcPr>
            <w:tcW w:w="3580" w:type="dxa"/>
            <w:vAlign w:val="center"/>
          </w:tcPr>
          <w:p>
            <w:pPr>
              <w:spacing w:line="280" w:lineRule="exact"/>
              <w:rPr>
                <w:rFonts w:ascii="宋体" w:hAnsi="宋体" w:eastAsia="宋体" w:cs="Times New Roman"/>
                <w:kern w:val="0"/>
                <w:sz w:val="18"/>
                <w:szCs w:val="18"/>
              </w:rPr>
            </w:pP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9.2内部审核</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9.2内部审核</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9.2内部审核</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9.3管理评审</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9.3管理评审</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9.3管理评审</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10改进</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10持续改进</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10持续改进</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10.1总则</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10.1总则</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10.1总则</w:t>
            </w:r>
          </w:p>
        </w:tc>
        <w:tc>
          <w:tcPr>
            <w:tcW w:w="78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10.2不符合和纠正措施</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10.2不符合和纠正措施</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10.2不符合和纠正措施</w:t>
            </w:r>
          </w:p>
        </w:tc>
        <w:tc>
          <w:tcPr>
            <w:tcW w:w="78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4"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10.3持续改进</w:t>
            </w:r>
          </w:p>
        </w:tc>
        <w:tc>
          <w:tcPr>
            <w:tcW w:w="301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10.3持续改进</w:t>
            </w:r>
          </w:p>
        </w:tc>
        <w:tc>
          <w:tcPr>
            <w:tcW w:w="3580" w:type="dxa"/>
            <w:vAlign w:val="center"/>
          </w:tcPr>
          <w:p>
            <w:pPr>
              <w:spacing w:line="280" w:lineRule="exact"/>
              <w:rPr>
                <w:rFonts w:ascii="宋体" w:hAnsi="宋体" w:eastAsia="宋体" w:cs="Times New Roman"/>
                <w:kern w:val="0"/>
                <w:sz w:val="18"/>
                <w:szCs w:val="18"/>
              </w:rPr>
            </w:pPr>
            <w:r>
              <w:rPr>
                <w:rFonts w:hint="eastAsia" w:ascii="宋体" w:hAnsi="宋体" w:eastAsia="宋体" w:cs="Times New Roman"/>
                <w:kern w:val="0"/>
                <w:sz w:val="18"/>
                <w:szCs w:val="18"/>
              </w:rPr>
              <w:t>10.3持续改进</w:t>
            </w:r>
          </w:p>
        </w:tc>
        <w:tc>
          <w:tcPr>
            <w:tcW w:w="780" w:type="dxa"/>
            <w:vAlign w:val="center"/>
          </w:tcPr>
          <w:p>
            <w:pPr>
              <w:spacing w:line="280" w:lineRule="exact"/>
              <w:jc w:val="center"/>
              <w:rPr>
                <w:rFonts w:ascii="宋体" w:hAnsi="宋体" w:eastAsia="宋体" w:cs="Times New Roman"/>
                <w:kern w:val="0"/>
                <w:sz w:val="18"/>
                <w:szCs w:val="18"/>
              </w:rPr>
            </w:pP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79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30" w:type="dxa"/>
            <w:vAlign w:val="center"/>
          </w:tcPr>
          <w:p>
            <w:pPr>
              <w:spacing w:line="28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810" w:type="dxa"/>
            <w:vAlign w:val="center"/>
          </w:tcPr>
          <w:p>
            <w:pPr>
              <w:spacing w:line="280" w:lineRule="exact"/>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w:t>
            </w:r>
          </w:p>
        </w:tc>
      </w:tr>
    </w:tbl>
    <w:p>
      <w:pPr>
        <w:spacing w:before="156" w:beforeLines="50"/>
        <w:rPr>
          <w:rFonts w:ascii="Times New Roman" w:hAnsi="Times New Roman" w:cs="Times New Roman"/>
          <w:sz w:val="18"/>
          <w:szCs w:val="18"/>
        </w:rPr>
      </w:pPr>
      <w:r>
        <w:rPr>
          <w:rFonts w:ascii="Times New Roman" w:hAnsi="Times New Roman" w:cs="Times New Roman"/>
          <w:sz w:val="18"/>
          <w:szCs w:val="18"/>
        </w:rPr>
        <w:t>注：</w:t>
      </w:r>
      <w:r>
        <w:rPr>
          <w:rFonts w:hint="eastAsia" w:ascii="宋体" w:hAnsi="宋体"/>
          <w:sz w:val="18"/>
          <w:szCs w:val="18"/>
        </w:rPr>
        <w:t>★</w:t>
      </w:r>
      <w:r>
        <w:rPr>
          <w:rFonts w:ascii="Times New Roman" w:hAnsi="Times New Roman" w:cs="Times New Roman"/>
          <w:sz w:val="18"/>
          <w:szCs w:val="18"/>
        </w:rPr>
        <w:t>--主要负责部门；</w:t>
      </w:r>
      <w:r>
        <w:rPr>
          <w:rFonts w:hint="eastAsia" w:ascii="宋体" w:hAnsi="宋体"/>
          <w:sz w:val="18"/>
          <w:szCs w:val="18"/>
        </w:rPr>
        <w:t>△</w:t>
      </w:r>
      <w:r>
        <w:rPr>
          <w:rFonts w:ascii="Times New Roman" w:hAnsi="Times New Roman" w:cs="Times New Roman"/>
          <w:sz w:val="18"/>
          <w:szCs w:val="18"/>
        </w:rPr>
        <w:t>--</w:t>
      </w:r>
      <w:r>
        <w:rPr>
          <w:rFonts w:hint="eastAsia" w:ascii="Times New Roman" w:hAnsi="Times New Roman" w:cs="Times New Roman"/>
          <w:sz w:val="18"/>
          <w:szCs w:val="18"/>
        </w:rPr>
        <w:t>为</w:t>
      </w:r>
      <w:r>
        <w:rPr>
          <w:rFonts w:ascii="Times New Roman" w:hAnsi="Times New Roman" w:cs="Times New Roman"/>
          <w:sz w:val="18"/>
          <w:szCs w:val="18"/>
        </w:rPr>
        <w:t>配合实施部门（体现全员参与）</w:t>
      </w:r>
    </w:p>
    <w:p>
      <w:pPr>
        <w:spacing w:line="400" w:lineRule="exact"/>
        <w:rPr>
          <w:rFonts w:ascii="Times New Roman" w:hAnsi="Times New Roman" w:cs="Times New Roman"/>
        </w:rPr>
      </w:pPr>
    </w:p>
    <w:p>
      <w:pPr>
        <w:spacing w:line="400" w:lineRule="exact"/>
        <w:rPr>
          <w:rFonts w:ascii="Times New Roman" w:hAnsi="Times New Roman" w:cs="Times New Roman"/>
        </w:rPr>
        <w:sectPr>
          <w:pgSz w:w="16838" w:h="11906" w:orient="landscape"/>
          <w:pgMar w:top="1418" w:right="1418" w:bottom="1418" w:left="1418" w:header="737" w:footer="680" w:gutter="0"/>
          <w:cols w:space="425" w:num="1"/>
          <w:docGrid w:type="linesAndChars" w:linePitch="312" w:charSpace="0"/>
        </w:sectPr>
      </w:pPr>
    </w:p>
    <w:p>
      <w:pPr>
        <w:spacing w:line="440" w:lineRule="exact"/>
        <w:outlineLvl w:val="0"/>
        <w:rPr>
          <w:rFonts w:ascii="Times New Roman" w:hAnsi="Times New Roman" w:eastAsia="黑体" w:cs="Times New Roman"/>
          <w:sz w:val="28"/>
          <w:szCs w:val="28"/>
        </w:rPr>
      </w:pPr>
      <w:r>
        <w:rPr>
          <w:rFonts w:ascii="Times New Roman" w:hAnsi="Times New Roman" w:eastAsia="黑体" w:cs="Times New Roman"/>
          <w:sz w:val="28"/>
          <w:szCs w:val="28"/>
        </w:rPr>
        <w:t>0.</w:t>
      </w:r>
      <w:r>
        <w:rPr>
          <w:rFonts w:hint="eastAsia" w:ascii="Times New Roman" w:hAnsi="Times New Roman" w:eastAsia="黑体" w:cs="Times New Roman"/>
          <w:sz w:val="28"/>
          <w:szCs w:val="28"/>
        </w:rPr>
        <w:t>6</w:t>
      </w:r>
      <w:r>
        <w:rPr>
          <w:rFonts w:ascii="Times New Roman" w:hAnsi="Times New Roman" w:eastAsia="黑体" w:cs="Times New Roman"/>
          <w:sz w:val="28"/>
          <w:szCs w:val="28"/>
        </w:rPr>
        <w:t xml:space="preserve"> 管理方针</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质量:顾客满意，质量第一。</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环境:遵守法规，预防污染。</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安全:遵守法规，安全第一。</w:t>
      </w:r>
    </w:p>
    <w:p>
      <w:pPr>
        <w:spacing w:line="440" w:lineRule="exact"/>
        <w:rPr>
          <w:rFonts w:ascii="宋体" w:hAnsi="宋体" w:eastAsia="宋体" w:cs="Times New Roman"/>
          <w:b/>
          <w:sz w:val="24"/>
          <w:szCs w:val="24"/>
        </w:rPr>
      </w:pPr>
      <w:r>
        <w:rPr>
          <w:rFonts w:ascii="Times New Roman" w:hAnsi="Times New Roman" w:eastAsia="黑体" w:cs="Times New Roman"/>
          <w:sz w:val="28"/>
          <w:szCs w:val="28"/>
        </w:rPr>
        <w:t>0.</w:t>
      </w:r>
      <w:r>
        <w:rPr>
          <w:rFonts w:hint="eastAsia" w:ascii="Times New Roman" w:hAnsi="Times New Roman" w:eastAsia="黑体" w:cs="Times New Roman"/>
          <w:sz w:val="28"/>
          <w:szCs w:val="28"/>
        </w:rPr>
        <w:t>7质量、环境和职业健康安全管理目标：</w:t>
      </w:r>
    </w:p>
    <w:p>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1、顾客满意度≥85分；</w:t>
      </w:r>
    </w:p>
    <w:p>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2、成品一次交验合格率≥98%</w:t>
      </w:r>
    </w:p>
    <w:p>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3、及时交付率100%；</w:t>
      </w:r>
    </w:p>
    <w:p>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5、火灾事故为0；</w:t>
      </w:r>
    </w:p>
    <w:p>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lang w:val="en-US" w:eastAsia="zh-CN"/>
        </w:rPr>
        <w:t>垃圾分类</w:t>
      </w:r>
      <w:r>
        <w:rPr>
          <w:rFonts w:hint="eastAsia" w:ascii="宋体" w:hAnsi="宋体" w:eastAsia="宋体" w:cs="Times New Roman"/>
          <w:sz w:val="24"/>
          <w:szCs w:val="24"/>
        </w:rPr>
        <w:t>100%；</w:t>
      </w:r>
    </w:p>
    <w:p>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7、噪声达标排放</w:t>
      </w:r>
    </w:p>
    <w:p>
      <w:pPr>
        <w:spacing w:line="400" w:lineRule="exact"/>
        <w:ind w:firstLine="480" w:firstLineChars="200"/>
        <w:jc w:val="left"/>
        <w:rPr>
          <w:rFonts w:ascii="宋体" w:hAnsi="宋体" w:eastAsia="宋体"/>
          <w:sz w:val="24"/>
          <w:szCs w:val="24"/>
        </w:rPr>
      </w:pPr>
      <w:r>
        <w:rPr>
          <w:rFonts w:hint="eastAsia" w:ascii="宋体" w:hAnsi="宋体" w:eastAsia="宋体" w:cs="Times New Roman"/>
          <w:sz w:val="24"/>
          <w:szCs w:val="24"/>
        </w:rPr>
        <w:t>8、人身伤害事故为0</w:t>
      </w:r>
    </w:p>
    <w:p>
      <w:pPr>
        <w:pStyle w:val="8"/>
        <w:jc w:val="left"/>
        <w:rPr>
          <w:rFonts w:ascii="宋体" w:hAnsi="宋体"/>
          <w:sz w:val="24"/>
          <w:szCs w:val="24"/>
        </w:rPr>
      </w:pPr>
    </w:p>
    <w:p>
      <w:pPr>
        <w:adjustRightInd w:val="0"/>
        <w:snapToGrid w:val="0"/>
        <w:spacing w:line="440" w:lineRule="exact"/>
        <w:ind w:firstLine="523" w:firstLineChars="218"/>
        <w:rPr>
          <w:rFonts w:ascii="宋体" w:hAnsi="宋体" w:eastAsia="宋体" w:cs="Times New Roman"/>
          <w:sz w:val="24"/>
          <w:szCs w:val="24"/>
        </w:rPr>
      </w:pPr>
      <w:r>
        <w:rPr>
          <w:rFonts w:ascii="宋体" w:hAnsi="宋体" w:eastAsia="宋体" w:cs="Times New Roman"/>
          <w:sz w:val="24"/>
          <w:szCs w:val="24"/>
        </w:rPr>
        <w:t>各部门应根据公司的总的管理方针和管理目标针对部门的管理职能进行二次分解，并制定确保目标完成的措施，对措施的实施情况进行检查和评价。</w:t>
      </w:r>
    </w:p>
    <w:p>
      <w:pPr>
        <w:adjustRightInd w:val="0"/>
        <w:snapToGrid w:val="0"/>
        <w:spacing w:line="440" w:lineRule="exact"/>
        <w:ind w:firstLine="523" w:firstLineChars="218"/>
        <w:rPr>
          <w:rFonts w:ascii="宋体" w:hAnsi="宋体" w:eastAsia="宋体" w:cs="Times New Roman"/>
          <w:sz w:val="24"/>
          <w:szCs w:val="24"/>
        </w:rPr>
      </w:pPr>
      <w:r>
        <w:rPr>
          <w:rFonts w:ascii="宋体" w:hAnsi="宋体" w:eastAsia="宋体" w:cs="Times New Roman"/>
          <w:sz w:val="24"/>
          <w:szCs w:val="24"/>
        </w:rPr>
        <w:t>各部门应保留实施的证据。</w:t>
      </w:r>
    </w:p>
    <w:p>
      <w:pPr>
        <w:spacing w:line="440" w:lineRule="exact"/>
        <w:rPr>
          <w:rFonts w:ascii="宋体" w:hAnsi="宋体" w:eastAsia="宋体" w:cs="Times New Roman"/>
          <w:sz w:val="24"/>
          <w:szCs w:val="24"/>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pStyle w:val="14"/>
        <w:spacing w:before="156" w:beforeLines="50" w:after="156" w:afterLines="50" w:line="400" w:lineRule="exact"/>
        <w:rPr>
          <w:rFonts w:ascii="宋体" w:hAnsi="宋体" w:eastAsia="宋体"/>
          <w:b/>
          <w:color w:val="auto"/>
          <w:sz w:val="28"/>
          <w:szCs w:val="28"/>
        </w:rPr>
      </w:pPr>
      <w:r>
        <w:rPr>
          <w:rFonts w:ascii="宋体" w:hAnsi="宋体" w:eastAsia="宋体"/>
          <w:b/>
          <w:color w:val="auto"/>
          <w:sz w:val="28"/>
          <w:szCs w:val="28"/>
        </w:rPr>
        <w:t xml:space="preserve">1. 范围 </w:t>
      </w:r>
    </w:p>
    <w:p>
      <w:pPr>
        <w:pStyle w:val="14"/>
        <w:spacing w:line="440" w:lineRule="exact"/>
        <w:rPr>
          <w:rFonts w:ascii="宋体" w:hAnsi="宋体" w:eastAsia="宋体"/>
          <w:color w:val="auto"/>
        </w:rPr>
      </w:pPr>
      <w:r>
        <w:rPr>
          <w:rFonts w:ascii="宋体" w:hAnsi="宋体" w:eastAsia="宋体"/>
          <w:color w:val="auto"/>
        </w:rPr>
        <w:t xml:space="preserve">    按照本管理手册的要求、规定、原则、方法开展公司的质量、环境、职业健康安全管理活动，能够实现以下好处：</w:t>
      </w:r>
    </w:p>
    <w:p>
      <w:pPr>
        <w:pStyle w:val="14"/>
        <w:numPr>
          <w:ilvl w:val="0"/>
          <w:numId w:val="2"/>
        </w:numPr>
        <w:tabs>
          <w:tab w:val="left" w:pos="709"/>
        </w:tabs>
        <w:spacing w:line="440" w:lineRule="exact"/>
        <w:ind w:left="0" w:firstLine="426"/>
        <w:rPr>
          <w:rFonts w:ascii="宋体" w:hAnsi="宋体" w:eastAsia="宋体"/>
          <w:color w:val="auto"/>
        </w:rPr>
      </w:pPr>
      <w:r>
        <w:rPr>
          <w:rFonts w:ascii="宋体" w:hAnsi="宋体" w:eastAsia="宋体"/>
          <w:color w:val="auto"/>
        </w:rPr>
        <w:t xml:space="preserve">能够证实其具有稳定地提供满足顾客要求和适用法律法规要求的产品和服务的能力； </w:t>
      </w:r>
    </w:p>
    <w:p>
      <w:pPr>
        <w:pStyle w:val="14"/>
        <w:numPr>
          <w:ilvl w:val="0"/>
          <w:numId w:val="2"/>
        </w:numPr>
        <w:tabs>
          <w:tab w:val="left" w:pos="709"/>
        </w:tabs>
        <w:spacing w:line="440" w:lineRule="exact"/>
        <w:ind w:left="0" w:firstLine="426"/>
        <w:rPr>
          <w:rFonts w:ascii="宋体" w:hAnsi="宋体" w:eastAsia="宋体"/>
          <w:color w:val="auto"/>
        </w:rPr>
      </w:pPr>
      <w:r>
        <w:rPr>
          <w:rFonts w:ascii="宋体" w:hAnsi="宋体" w:eastAsia="宋体"/>
          <w:color w:val="auto"/>
        </w:rPr>
        <w:t xml:space="preserve">通过体系的有效应用，包括体系改进的过程，以及保证符合顾客、相关方和适用的法律法规要求，旨在增强顾客、相关方满意； </w:t>
      </w:r>
    </w:p>
    <w:p>
      <w:pPr>
        <w:pStyle w:val="14"/>
        <w:numPr>
          <w:ilvl w:val="0"/>
          <w:numId w:val="2"/>
        </w:numPr>
        <w:tabs>
          <w:tab w:val="left" w:pos="709"/>
        </w:tabs>
        <w:spacing w:line="440" w:lineRule="exact"/>
        <w:ind w:left="0" w:firstLine="426"/>
        <w:rPr>
          <w:rFonts w:ascii="宋体" w:hAnsi="宋体" w:eastAsia="宋体"/>
          <w:color w:val="auto"/>
        </w:rPr>
      </w:pPr>
      <w:r>
        <w:rPr>
          <w:rFonts w:ascii="宋体" w:hAnsi="宋体" w:eastAsia="宋体"/>
          <w:color w:val="auto"/>
        </w:rPr>
        <w:t>促进环境、职业健康安全目标的实现、合规性义务的履行以及环境绩效的提升。</w:t>
      </w:r>
    </w:p>
    <w:p>
      <w:pPr>
        <w:pStyle w:val="14"/>
        <w:spacing w:before="156" w:beforeLines="50" w:after="156" w:afterLines="50" w:line="440" w:lineRule="exact"/>
        <w:outlineLvl w:val="0"/>
        <w:rPr>
          <w:rFonts w:ascii="宋体" w:hAnsi="宋体" w:eastAsia="宋体"/>
          <w:b/>
          <w:color w:val="auto"/>
          <w:sz w:val="28"/>
          <w:szCs w:val="28"/>
        </w:rPr>
      </w:pPr>
      <w:r>
        <w:rPr>
          <w:rFonts w:ascii="宋体" w:hAnsi="宋体" w:eastAsia="宋体"/>
          <w:b/>
          <w:color w:val="auto"/>
          <w:sz w:val="28"/>
          <w:szCs w:val="28"/>
        </w:rPr>
        <w:t xml:space="preserve"> 2 规范性引用文件 </w:t>
      </w:r>
    </w:p>
    <w:p>
      <w:pPr>
        <w:spacing w:line="440" w:lineRule="exact"/>
        <w:rPr>
          <w:rFonts w:ascii="宋体" w:hAnsi="宋体" w:eastAsia="宋体" w:cs="Times New Roman"/>
          <w:sz w:val="24"/>
          <w:szCs w:val="24"/>
        </w:rPr>
      </w:pPr>
      <w:r>
        <w:rPr>
          <w:rFonts w:ascii="宋体" w:hAnsi="宋体" w:eastAsia="宋体" w:cs="Times New Roman"/>
          <w:b/>
          <w:sz w:val="24"/>
          <w:szCs w:val="24"/>
        </w:rPr>
        <w:t xml:space="preserve"> 2.1 </w:t>
      </w:r>
      <w:r>
        <w:rPr>
          <w:rFonts w:hint="eastAsia" w:ascii="宋体" w:hAnsi="宋体" w:eastAsia="宋体" w:cs="Times New Roman"/>
          <w:b/>
          <w:sz w:val="24"/>
          <w:szCs w:val="24"/>
        </w:rPr>
        <w:t xml:space="preserve"> </w:t>
      </w:r>
      <w:r>
        <w:rPr>
          <w:rFonts w:ascii="宋体" w:hAnsi="宋体" w:eastAsia="宋体" w:cs="Times New Roman"/>
          <w:b/>
          <w:sz w:val="24"/>
          <w:szCs w:val="24"/>
        </w:rPr>
        <w:t>管理体系适用的主要法律法规</w:t>
      </w:r>
    </w:p>
    <w:p>
      <w:pPr>
        <w:pStyle w:val="15"/>
        <w:numPr>
          <w:ilvl w:val="0"/>
          <w:numId w:val="3"/>
        </w:numPr>
        <w:spacing w:line="440" w:lineRule="exact"/>
        <w:ind w:right="-122" w:firstLineChars="0"/>
        <w:rPr>
          <w:rFonts w:ascii="宋体" w:hAnsi="宋体" w:eastAsia="宋体" w:cs="Times New Roman"/>
          <w:sz w:val="24"/>
          <w:szCs w:val="24"/>
        </w:rPr>
      </w:pPr>
      <w:r>
        <w:rPr>
          <w:rFonts w:hint="eastAsia" w:ascii="宋体" w:hAnsi="宋体" w:eastAsia="宋体" w:cs="Times New Roman"/>
          <w:sz w:val="24"/>
          <w:szCs w:val="24"/>
        </w:rPr>
        <w:t>GB/T19001-2016</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p>
    <w:p>
      <w:pPr>
        <w:pStyle w:val="15"/>
        <w:numPr>
          <w:ilvl w:val="0"/>
          <w:numId w:val="3"/>
        </w:numPr>
        <w:spacing w:line="440" w:lineRule="exact"/>
        <w:ind w:right="-122" w:firstLineChars="0"/>
        <w:rPr>
          <w:rFonts w:ascii="宋体" w:hAnsi="宋体" w:eastAsia="宋体" w:cs="Times New Roman"/>
          <w:sz w:val="24"/>
          <w:szCs w:val="24"/>
        </w:rPr>
      </w:pPr>
      <w:r>
        <w:rPr>
          <w:rFonts w:hint="eastAsia" w:ascii="宋体" w:hAnsi="宋体" w:eastAsia="宋体" w:cs="Times New Roman"/>
          <w:sz w:val="24"/>
          <w:szCs w:val="24"/>
        </w:rPr>
        <w:t>GB/T24001-2016</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p>
    <w:p>
      <w:pPr>
        <w:pStyle w:val="15"/>
        <w:numPr>
          <w:ilvl w:val="0"/>
          <w:numId w:val="3"/>
        </w:numPr>
        <w:spacing w:line="440" w:lineRule="exact"/>
        <w:ind w:right="113" w:firstLineChars="0"/>
        <w:rPr>
          <w:rFonts w:ascii="宋体" w:hAnsi="宋体" w:eastAsia="宋体" w:cs="Times New Roman"/>
          <w:sz w:val="24"/>
          <w:szCs w:val="24"/>
        </w:rPr>
      </w:pPr>
      <w:r>
        <w:rPr>
          <w:rFonts w:hint="eastAsia" w:ascii="宋体" w:hAnsi="宋体" w:eastAsia="宋体" w:cs="Times New Roman"/>
          <w:sz w:val="24"/>
          <w:szCs w:val="24"/>
        </w:rPr>
        <w:t>ISO45001：2018</w:t>
      </w:r>
    </w:p>
    <w:p>
      <w:pPr>
        <w:pStyle w:val="15"/>
        <w:numPr>
          <w:ilvl w:val="0"/>
          <w:numId w:val="3"/>
        </w:numPr>
        <w:spacing w:line="440" w:lineRule="exact"/>
        <w:ind w:right="113" w:firstLineChars="0"/>
        <w:rPr>
          <w:rFonts w:ascii="宋体" w:hAnsi="宋体" w:eastAsia="宋体" w:cs="Times New Roman"/>
          <w:sz w:val="24"/>
          <w:szCs w:val="24"/>
        </w:rPr>
      </w:pPr>
      <w:r>
        <w:rPr>
          <w:rFonts w:ascii="宋体" w:hAnsi="宋体" w:eastAsia="宋体" w:cs="Times New Roman"/>
          <w:sz w:val="24"/>
          <w:szCs w:val="24"/>
        </w:rPr>
        <w:t>《中华人民共和国产品质量法》</w:t>
      </w:r>
    </w:p>
    <w:p>
      <w:pPr>
        <w:pStyle w:val="15"/>
        <w:numPr>
          <w:ilvl w:val="0"/>
          <w:numId w:val="3"/>
        </w:numPr>
        <w:spacing w:line="440" w:lineRule="exact"/>
        <w:ind w:right="113" w:firstLineChars="0"/>
        <w:rPr>
          <w:rFonts w:ascii="宋体" w:hAnsi="宋体" w:eastAsia="宋体" w:cs="Times New Roman"/>
          <w:sz w:val="24"/>
          <w:szCs w:val="24"/>
        </w:rPr>
      </w:pPr>
      <w:r>
        <w:rPr>
          <w:rFonts w:ascii="宋体" w:hAnsi="宋体" w:eastAsia="宋体" w:cs="Times New Roman"/>
          <w:sz w:val="24"/>
          <w:szCs w:val="24"/>
        </w:rPr>
        <w:t>《中华人民共和国计量法》</w:t>
      </w:r>
    </w:p>
    <w:p>
      <w:pPr>
        <w:pStyle w:val="15"/>
        <w:numPr>
          <w:ilvl w:val="0"/>
          <w:numId w:val="3"/>
        </w:numPr>
        <w:spacing w:line="440" w:lineRule="exact"/>
        <w:ind w:right="113" w:firstLineChars="0"/>
        <w:rPr>
          <w:rFonts w:ascii="宋体" w:hAnsi="宋体" w:eastAsia="宋体" w:cs="Times New Roman"/>
          <w:sz w:val="24"/>
          <w:szCs w:val="24"/>
        </w:rPr>
      </w:pPr>
      <w:r>
        <w:rPr>
          <w:rFonts w:ascii="宋体" w:hAnsi="宋体" w:eastAsia="宋体" w:cs="Times New Roman"/>
          <w:sz w:val="24"/>
          <w:szCs w:val="24"/>
        </w:rPr>
        <w:t>《中华人民共和国标准化法》</w:t>
      </w:r>
    </w:p>
    <w:p>
      <w:pPr>
        <w:pStyle w:val="15"/>
        <w:numPr>
          <w:ilvl w:val="0"/>
          <w:numId w:val="3"/>
        </w:numPr>
        <w:spacing w:line="440" w:lineRule="exact"/>
        <w:ind w:right="113" w:firstLineChars="0"/>
        <w:rPr>
          <w:rFonts w:ascii="宋体" w:hAnsi="宋体" w:eastAsia="宋体" w:cs="Times New Roman"/>
          <w:sz w:val="24"/>
          <w:szCs w:val="24"/>
        </w:rPr>
      </w:pPr>
      <w:r>
        <w:rPr>
          <w:rFonts w:ascii="宋体" w:hAnsi="宋体" w:eastAsia="宋体" w:cs="Times New Roman"/>
          <w:sz w:val="24"/>
          <w:szCs w:val="24"/>
        </w:rPr>
        <w:t>《中华人民共和国环境保护法》</w:t>
      </w:r>
    </w:p>
    <w:p>
      <w:pPr>
        <w:pStyle w:val="15"/>
        <w:numPr>
          <w:ilvl w:val="0"/>
          <w:numId w:val="3"/>
        </w:numPr>
        <w:spacing w:line="440" w:lineRule="exact"/>
        <w:ind w:right="113" w:firstLineChars="0"/>
        <w:rPr>
          <w:rFonts w:ascii="宋体" w:hAnsi="宋体" w:eastAsia="宋体" w:cs="Times New Roman"/>
          <w:sz w:val="24"/>
          <w:szCs w:val="24"/>
        </w:rPr>
      </w:pPr>
      <w:r>
        <w:rPr>
          <w:rFonts w:ascii="宋体" w:hAnsi="宋体" w:eastAsia="宋体" w:cs="Times New Roman"/>
          <w:sz w:val="24"/>
          <w:szCs w:val="24"/>
        </w:rPr>
        <w:t>《中华人民共和国安全生产法》</w:t>
      </w:r>
    </w:p>
    <w:p>
      <w:pPr>
        <w:pStyle w:val="15"/>
        <w:numPr>
          <w:ilvl w:val="0"/>
          <w:numId w:val="3"/>
        </w:numPr>
        <w:spacing w:line="440" w:lineRule="exact"/>
        <w:ind w:right="113" w:firstLineChars="0"/>
        <w:rPr>
          <w:rFonts w:ascii="宋体" w:hAnsi="宋体" w:eastAsia="宋体" w:cs="Times New Roman"/>
          <w:sz w:val="24"/>
          <w:szCs w:val="24"/>
        </w:rPr>
      </w:pPr>
      <w:r>
        <w:rPr>
          <w:rFonts w:ascii="宋体" w:hAnsi="宋体" w:eastAsia="宋体" w:cs="Times New Roman"/>
          <w:sz w:val="24"/>
          <w:szCs w:val="24"/>
        </w:rPr>
        <w:t>《中华人民共和国劳动法》</w:t>
      </w:r>
    </w:p>
    <w:p>
      <w:pPr>
        <w:pStyle w:val="15"/>
        <w:numPr>
          <w:ilvl w:val="0"/>
          <w:numId w:val="3"/>
        </w:numPr>
        <w:spacing w:line="440" w:lineRule="exact"/>
        <w:ind w:right="113" w:firstLineChars="0"/>
        <w:rPr>
          <w:rFonts w:ascii="宋体" w:hAnsi="宋体" w:eastAsia="宋体" w:cs="Times New Roman"/>
          <w:sz w:val="24"/>
          <w:szCs w:val="24"/>
        </w:rPr>
      </w:pPr>
      <w:r>
        <w:rPr>
          <w:rFonts w:ascii="宋体" w:hAnsi="宋体" w:eastAsia="宋体" w:cs="Times New Roman"/>
          <w:sz w:val="24"/>
          <w:szCs w:val="24"/>
        </w:rPr>
        <w:t>《中华人民共和国合同法》</w:t>
      </w:r>
    </w:p>
    <w:p>
      <w:pPr>
        <w:pStyle w:val="15"/>
        <w:numPr>
          <w:ilvl w:val="0"/>
          <w:numId w:val="3"/>
        </w:numPr>
        <w:spacing w:line="440" w:lineRule="exact"/>
        <w:ind w:right="113" w:firstLineChars="0"/>
        <w:rPr>
          <w:rFonts w:ascii="宋体" w:hAnsi="宋体" w:eastAsia="宋体" w:cs="Times New Roman"/>
          <w:sz w:val="24"/>
          <w:szCs w:val="24"/>
        </w:rPr>
      </w:pPr>
      <w:r>
        <w:rPr>
          <w:rFonts w:ascii="宋体" w:hAnsi="宋体" w:eastAsia="宋体" w:cs="Times New Roman"/>
          <w:sz w:val="24"/>
          <w:szCs w:val="24"/>
        </w:rPr>
        <w:t>其它有关公司涉及的法律法规详见《适用法律法规和其他要求清单》。</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本章所规定的公司适用法律法规，通过公司的引用，构成公司管理手册的内容，本手册发布时，所示标准均为有效。所有标准都会被更改，使用本手册的各部门，均应探讨使用上述标准最新版本的可能性。</w:t>
      </w:r>
    </w:p>
    <w:p>
      <w:pPr>
        <w:pStyle w:val="14"/>
        <w:spacing w:before="156" w:beforeLines="50" w:after="156" w:afterLines="50" w:line="440" w:lineRule="exact"/>
        <w:outlineLvl w:val="0"/>
        <w:rPr>
          <w:rFonts w:ascii="宋体" w:hAnsi="宋体" w:eastAsia="宋体"/>
          <w:b/>
          <w:color w:val="auto"/>
          <w:sz w:val="28"/>
          <w:szCs w:val="28"/>
        </w:rPr>
      </w:pPr>
      <w:r>
        <w:rPr>
          <w:rFonts w:ascii="宋体" w:hAnsi="宋体" w:eastAsia="宋体"/>
          <w:b/>
          <w:color w:val="auto"/>
          <w:sz w:val="28"/>
          <w:szCs w:val="28"/>
        </w:rPr>
        <w:t xml:space="preserve">3 术语和定义 </w:t>
      </w:r>
    </w:p>
    <w:p>
      <w:pPr>
        <w:pStyle w:val="14"/>
        <w:spacing w:before="156" w:beforeLines="50" w:after="156" w:afterLines="50" w:line="440" w:lineRule="exact"/>
        <w:outlineLvl w:val="0"/>
        <w:rPr>
          <w:rFonts w:ascii="宋体" w:hAnsi="宋体" w:eastAsia="宋体"/>
          <w:color w:val="auto"/>
        </w:rPr>
      </w:pPr>
      <w:r>
        <w:rPr>
          <w:rFonts w:hint="eastAsia" w:ascii="宋体" w:hAnsi="宋体" w:eastAsia="宋体"/>
          <w:color w:val="auto"/>
        </w:rPr>
        <w:t xml:space="preserve">     基于本标准的目的，</w:t>
      </w:r>
      <w:r>
        <w:rPr>
          <w:rFonts w:ascii="宋体" w:hAnsi="宋体" w:eastAsia="宋体"/>
          <w:color w:val="auto"/>
        </w:rPr>
        <w:t>GB/T19001-2016</w:t>
      </w:r>
      <w:r>
        <w:rPr>
          <w:rFonts w:hint="eastAsia" w:ascii="宋体" w:hAnsi="宋体" w:eastAsia="宋体"/>
          <w:color w:val="auto"/>
        </w:rPr>
        <w:t>；GB/T24001-2016 ；ISO45001：2018界定的术语和定义使用与本标准。</w:t>
      </w:r>
    </w:p>
    <w:p>
      <w:pPr>
        <w:pStyle w:val="14"/>
        <w:spacing w:before="156" w:beforeLines="50" w:after="156" w:afterLines="50" w:line="440" w:lineRule="exact"/>
        <w:outlineLvl w:val="0"/>
        <w:rPr>
          <w:rFonts w:ascii="宋体" w:hAnsi="宋体" w:eastAsia="宋体"/>
          <w:color w:val="auto"/>
        </w:rPr>
      </w:pPr>
    </w:p>
    <w:p>
      <w:pPr>
        <w:pStyle w:val="14"/>
        <w:spacing w:before="156" w:beforeLines="50" w:after="156" w:afterLines="50" w:line="440" w:lineRule="exact"/>
        <w:outlineLvl w:val="0"/>
        <w:rPr>
          <w:rFonts w:ascii="宋体" w:hAnsi="宋体" w:eastAsia="宋体"/>
          <w:b/>
          <w:color w:val="auto"/>
          <w:sz w:val="28"/>
          <w:szCs w:val="28"/>
        </w:rPr>
      </w:pPr>
      <w:r>
        <w:rPr>
          <w:rFonts w:ascii="宋体" w:hAnsi="宋体" w:eastAsia="宋体"/>
          <w:b/>
          <w:color w:val="auto"/>
          <w:sz w:val="28"/>
          <w:szCs w:val="28"/>
        </w:rPr>
        <w:t xml:space="preserve">4 组织环境 </w:t>
      </w:r>
    </w:p>
    <w:p>
      <w:pPr>
        <w:pStyle w:val="14"/>
        <w:spacing w:line="440" w:lineRule="exact"/>
        <w:rPr>
          <w:rFonts w:ascii="宋体" w:hAnsi="宋体" w:eastAsia="宋体"/>
          <w:b/>
          <w:color w:val="auto"/>
        </w:rPr>
      </w:pPr>
      <w:r>
        <w:rPr>
          <w:rFonts w:ascii="宋体" w:hAnsi="宋体" w:eastAsia="宋体"/>
          <w:b/>
          <w:color w:val="auto"/>
        </w:rPr>
        <w:t xml:space="preserve">4.1 理解组织及其环境 </w:t>
      </w:r>
    </w:p>
    <w:p>
      <w:pPr>
        <w:pStyle w:val="14"/>
        <w:spacing w:line="440" w:lineRule="exact"/>
        <w:rPr>
          <w:rFonts w:ascii="宋体" w:hAnsi="宋体" w:eastAsia="宋体"/>
          <w:color w:val="auto"/>
        </w:rPr>
      </w:pPr>
      <w:r>
        <w:rPr>
          <w:rFonts w:ascii="宋体" w:hAnsi="宋体" w:eastAsia="宋体"/>
          <w:color w:val="auto"/>
        </w:rPr>
        <w:t xml:space="preserve">    公司应确定与其目标和战略方向相关并影响其实现质量、环境、职业健康安全管理体系预期结果的各种外部和内部因素。 </w:t>
      </w:r>
    </w:p>
    <w:p>
      <w:pPr>
        <w:spacing w:line="440" w:lineRule="exact"/>
        <w:rPr>
          <w:rFonts w:ascii="宋体" w:hAnsi="宋体" w:eastAsia="宋体" w:cs="Times New Roman"/>
          <w:sz w:val="24"/>
          <w:szCs w:val="24"/>
        </w:rPr>
      </w:pPr>
      <w:r>
        <w:rPr>
          <w:rFonts w:ascii="宋体" w:hAnsi="宋体" w:eastAsia="宋体" w:cs="Times New Roman"/>
          <w:sz w:val="24"/>
          <w:szCs w:val="24"/>
        </w:rPr>
        <w:t>4.1.1内部因素：</w:t>
      </w:r>
    </w:p>
    <w:p>
      <w:pPr>
        <w:pStyle w:val="15"/>
        <w:numPr>
          <w:ilvl w:val="0"/>
          <w:numId w:val="4"/>
        </w:numPr>
        <w:spacing w:line="440" w:lineRule="exact"/>
        <w:ind w:firstLineChars="0"/>
        <w:rPr>
          <w:rFonts w:ascii="宋体" w:hAnsi="宋体" w:eastAsia="宋体" w:cs="Times New Roman"/>
          <w:sz w:val="24"/>
          <w:szCs w:val="24"/>
        </w:rPr>
      </w:pPr>
      <w:r>
        <w:rPr>
          <w:rFonts w:ascii="宋体" w:hAnsi="宋体" w:eastAsia="宋体" w:cs="Times New Roman"/>
          <w:sz w:val="24"/>
          <w:szCs w:val="24"/>
        </w:rPr>
        <w:t>组织总体表现，包括财务因素；</w:t>
      </w:r>
    </w:p>
    <w:p>
      <w:pPr>
        <w:pStyle w:val="15"/>
        <w:numPr>
          <w:ilvl w:val="0"/>
          <w:numId w:val="4"/>
        </w:numPr>
        <w:spacing w:line="440" w:lineRule="exact"/>
        <w:ind w:firstLineChars="0"/>
        <w:rPr>
          <w:rFonts w:ascii="宋体" w:hAnsi="宋体" w:eastAsia="宋体" w:cs="Times New Roman"/>
          <w:sz w:val="24"/>
          <w:szCs w:val="24"/>
        </w:rPr>
      </w:pPr>
      <w:r>
        <w:rPr>
          <w:rFonts w:ascii="宋体" w:hAnsi="宋体" w:eastAsia="宋体" w:cs="Times New Roman"/>
          <w:sz w:val="24"/>
          <w:szCs w:val="24"/>
        </w:rPr>
        <w:t>资源因素，包括基础设施、过程运行环境、组织的知识；</w:t>
      </w:r>
    </w:p>
    <w:p>
      <w:pPr>
        <w:pStyle w:val="15"/>
        <w:numPr>
          <w:ilvl w:val="0"/>
          <w:numId w:val="4"/>
        </w:numPr>
        <w:spacing w:line="440" w:lineRule="exact"/>
        <w:ind w:firstLineChars="0"/>
        <w:rPr>
          <w:rFonts w:ascii="宋体" w:hAnsi="宋体" w:eastAsia="宋体" w:cs="Times New Roman"/>
          <w:sz w:val="24"/>
          <w:szCs w:val="24"/>
        </w:rPr>
      </w:pPr>
      <w:r>
        <w:rPr>
          <w:rFonts w:ascii="宋体" w:hAnsi="宋体" w:eastAsia="宋体" w:cs="Times New Roman"/>
          <w:sz w:val="24"/>
          <w:szCs w:val="24"/>
        </w:rPr>
        <w:t>人力因素，例如人员能力、组织文化、工会谈判和协议；</w:t>
      </w:r>
    </w:p>
    <w:p>
      <w:pPr>
        <w:pStyle w:val="15"/>
        <w:numPr>
          <w:ilvl w:val="0"/>
          <w:numId w:val="4"/>
        </w:numPr>
        <w:spacing w:line="440" w:lineRule="exact"/>
        <w:ind w:firstLineChars="0"/>
        <w:rPr>
          <w:rFonts w:ascii="宋体" w:hAnsi="宋体" w:eastAsia="宋体" w:cs="Times New Roman"/>
          <w:sz w:val="24"/>
          <w:szCs w:val="24"/>
        </w:rPr>
      </w:pPr>
      <w:r>
        <w:rPr>
          <w:rFonts w:ascii="宋体" w:hAnsi="宋体" w:eastAsia="宋体" w:cs="Times New Roman"/>
          <w:sz w:val="24"/>
          <w:szCs w:val="24"/>
        </w:rPr>
        <w:t>运营因素，例如过程、生产或交付能力、QES管理体系绩效、顾客评价；</w:t>
      </w:r>
    </w:p>
    <w:p>
      <w:pPr>
        <w:pStyle w:val="15"/>
        <w:numPr>
          <w:ilvl w:val="0"/>
          <w:numId w:val="4"/>
        </w:numPr>
        <w:spacing w:line="440" w:lineRule="exact"/>
        <w:ind w:firstLineChars="0"/>
        <w:rPr>
          <w:rFonts w:ascii="宋体" w:hAnsi="宋体" w:eastAsia="宋体" w:cs="Times New Roman"/>
          <w:sz w:val="24"/>
          <w:szCs w:val="24"/>
        </w:rPr>
      </w:pPr>
      <w:r>
        <w:rPr>
          <w:rFonts w:ascii="宋体" w:hAnsi="宋体" w:eastAsia="宋体" w:cs="Times New Roman"/>
          <w:sz w:val="24"/>
          <w:szCs w:val="24"/>
        </w:rPr>
        <w:t>组织治理相关因素，如决策的规则和程序及组织架构。</w:t>
      </w:r>
    </w:p>
    <w:p>
      <w:pPr>
        <w:spacing w:line="440" w:lineRule="exact"/>
        <w:rPr>
          <w:rFonts w:ascii="宋体" w:hAnsi="宋体" w:eastAsia="宋体" w:cs="Times New Roman"/>
          <w:sz w:val="24"/>
          <w:szCs w:val="24"/>
        </w:rPr>
      </w:pPr>
      <w:r>
        <w:rPr>
          <w:rFonts w:ascii="宋体" w:hAnsi="宋体" w:eastAsia="宋体" w:cs="Times New Roman"/>
          <w:sz w:val="24"/>
          <w:szCs w:val="24"/>
        </w:rPr>
        <w:t>4.1.2外部因素：</w:t>
      </w:r>
    </w:p>
    <w:p>
      <w:pPr>
        <w:pStyle w:val="15"/>
        <w:numPr>
          <w:ilvl w:val="0"/>
          <w:numId w:val="5"/>
        </w:numPr>
        <w:spacing w:line="440" w:lineRule="exact"/>
        <w:ind w:left="0" w:firstLine="426" w:firstLineChars="0"/>
        <w:rPr>
          <w:rFonts w:ascii="宋体" w:hAnsi="宋体" w:eastAsia="宋体" w:cs="Times New Roman"/>
          <w:sz w:val="24"/>
          <w:szCs w:val="24"/>
        </w:rPr>
      </w:pPr>
      <w:r>
        <w:rPr>
          <w:rFonts w:ascii="宋体" w:hAnsi="宋体" w:eastAsia="宋体" w:cs="Times New Roman"/>
          <w:sz w:val="24"/>
          <w:szCs w:val="24"/>
        </w:rPr>
        <w:t>宏观经济学因素，例如货币兑换汇率预测、国家经济走向、通货膨胀预测、信货可得性；</w:t>
      </w:r>
    </w:p>
    <w:p>
      <w:pPr>
        <w:pStyle w:val="15"/>
        <w:numPr>
          <w:ilvl w:val="0"/>
          <w:numId w:val="5"/>
        </w:numPr>
        <w:spacing w:line="440" w:lineRule="exact"/>
        <w:ind w:left="0" w:firstLine="426" w:firstLineChars="0"/>
        <w:rPr>
          <w:rFonts w:ascii="宋体" w:hAnsi="宋体" w:eastAsia="宋体" w:cs="Times New Roman"/>
          <w:sz w:val="24"/>
          <w:szCs w:val="24"/>
        </w:rPr>
      </w:pPr>
      <w:r>
        <w:rPr>
          <w:rFonts w:ascii="宋体" w:hAnsi="宋体" w:eastAsia="宋体" w:cs="Times New Roman"/>
          <w:sz w:val="24"/>
          <w:szCs w:val="24"/>
        </w:rPr>
        <w:t>社会因素，例如本地失业率、安全感、教育水平、公共假日及工作时间；</w:t>
      </w:r>
    </w:p>
    <w:p>
      <w:pPr>
        <w:pStyle w:val="15"/>
        <w:numPr>
          <w:ilvl w:val="0"/>
          <w:numId w:val="5"/>
        </w:numPr>
        <w:spacing w:line="440" w:lineRule="exact"/>
        <w:ind w:left="0" w:firstLine="426" w:firstLineChars="0"/>
        <w:rPr>
          <w:rFonts w:ascii="宋体" w:hAnsi="宋体" w:eastAsia="宋体" w:cs="Times New Roman"/>
          <w:sz w:val="24"/>
          <w:szCs w:val="24"/>
        </w:rPr>
      </w:pPr>
      <w:r>
        <w:rPr>
          <w:rFonts w:ascii="宋体" w:hAnsi="宋体" w:eastAsia="宋体" w:cs="Times New Roman"/>
          <w:sz w:val="24"/>
          <w:szCs w:val="24"/>
        </w:rPr>
        <w:t>政治因素，例如政治稳定性、公共投入、本地基础设施、国际贸易协议；</w:t>
      </w:r>
    </w:p>
    <w:p>
      <w:pPr>
        <w:pStyle w:val="15"/>
        <w:numPr>
          <w:ilvl w:val="0"/>
          <w:numId w:val="5"/>
        </w:numPr>
        <w:spacing w:line="440" w:lineRule="exact"/>
        <w:ind w:left="0" w:firstLine="426" w:firstLineChars="0"/>
        <w:rPr>
          <w:rFonts w:ascii="宋体" w:hAnsi="宋体" w:eastAsia="宋体" w:cs="Times New Roman"/>
          <w:sz w:val="24"/>
          <w:szCs w:val="24"/>
        </w:rPr>
      </w:pPr>
      <w:r>
        <w:rPr>
          <w:rFonts w:ascii="宋体" w:hAnsi="宋体" w:eastAsia="宋体" w:cs="Times New Roman"/>
          <w:sz w:val="24"/>
          <w:szCs w:val="24"/>
        </w:rPr>
        <w:t>技术因素例，如新领域科技、材料及设备、专利有效期，职业道德准则；</w:t>
      </w:r>
    </w:p>
    <w:p>
      <w:pPr>
        <w:pStyle w:val="15"/>
        <w:numPr>
          <w:ilvl w:val="0"/>
          <w:numId w:val="5"/>
        </w:numPr>
        <w:spacing w:line="440" w:lineRule="exact"/>
        <w:ind w:left="0" w:firstLine="426" w:firstLineChars="0"/>
        <w:rPr>
          <w:rFonts w:ascii="宋体" w:hAnsi="宋体" w:eastAsia="宋体" w:cs="Times New Roman"/>
          <w:sz w:val="24"/>
          <w:szCs w:val="24"/>
        </w:rPr>
      </w:pPr>
      <w:r>
        <w:rPr>
          <w:rFonts w:ascii="宋体" w:hAnsi="宋体" w:eastAsia="宋体" w:cs="Times New Roman"/>
          <w:sz w:val="24"/>
          <w:szCs w:val="24"/>
        </w:rPr>
        <w:t>竞争力，包括组织市场占有率、相似或可替代产品及服务、市场领先者趋势、顾客增长趋势、市场稳定性；</w:t>
      </w:r>
    </w:p>
    <w:p>
      <w:pPr>
        <w:pStyle w:val="15"/>
        <w:numPr>
          <w:ilvl w:val="0"/>
          <w:numId w:val="5"/>
        </w:numPr>
        <w:spacing w:line="440" w:lineRule="exact"/>
        <w:ind w:left="0" w:firstLine="426" w:firstLineChars="0"/>
        <w:rPr>
          <w:rFonts w:ascii="宋体" w:hAnsi="宋体" w:eastAsia="宋体" w:cs="Times New Roman"/>
          <w:sz w:val="24"/>
          <w:szCs w:val="24"/>
        </w:rPr>
      </w:pPr>
      <w:r>
        <w:rPr>
          <w:rFonts w:ascii="宋体" w:hAnsi="宋体" w:eastAsia="宋体" w:cs="Times New Roman"/>
          <w:sz w:val="24"/>
          <w:szCs w:val="24"/>
        </w:rPr>
        <w:t>影响工作环境的因素，例如法律法规要求、包括环境法规及行为准则。</w:t>
      </w:r>
    </w:p>
    <w:p>
      <w:pPr>
        <w:pStyle w:val="14"/>
        <w:spacing w:line="440" w:lineRule="exact"/>
        <w:rPr>
          <w:rFonts w:ascii="宋体" w:hAnsi="宋体" w:eastAsia="宋体"/>
          <w:color w:val="auto"/>
        </w:rPr>
      </w:pPr>
      <w:r>
        <w:rPr>
          <w:rFonts w:ascii="宋体" w:hAnsi="宋体" w:eastAsia="宋体"/>
          <w:color w:val="auto"/>
        </w:rPr>
        <w:t xml:space="preserve">    公司管理层和各部门，可根据上述涉及到本部门的内外部因素，在年度工作总结报告中应进行分析，运用SWOT分析法对内、外部环境进行优势、劣势、威胁、风险和机遇分析，对存在劣势和威胁的可能性方面应制定控制措施，尽可能将风险控制在可接受的范围内，对机遇出现时应及时把握，有效的利用机遇。</w:t>
      </w:r>
    </w:p>
    <w:p>
      <w:pPr>
        <w:pStyle w:val="14"/>
        <w:spacing w:line="440" w:lineRule="exact"/>
        <w:rPr>
          <w:rFonts w:ascii="宋体" w:hAnsi="宋体" w:eastAsia="宋体"/>
          <w:color w:val="auto"/>
        </w:rPr>
      </w:pPr>
      <w:r>
        <w:rPr>
          <w:rFonts w:ascii="宋体" w:hAnsi="宋体" w:eastAsia="宋体"/>
          <w:color w:val="auto"/>
        </w:rPr>
        <w:t xml:space="preserve">    这些信息应形成文件，并输入管理评审（年度工作总结）。</w:t>
      </w:r>
    </w:p>
    <w:p>
      <w:pPr>
        <w:pStyle w:val="14"/>
        <w:spacing w:line="440" w:lineRule="exact"/>
        <w:outlineLvl w:val="0"/>
        <w:rPr>
          <w:rFonts w:ascii="宋体" w:hAnsi="宋体" w:eastAsia="宋体"/>
          <w:b/>
          <w:color w:val="auto"/>
        </w:rPr>
      </w:pPr>
      <w:r>
        <w:rPr>
          <w:rFonts w:ascii="宋体" w:hAnsi="宋体" w:eastAsia="宋体"/>
          <w:b/>
          <w:color w:val="auto"/>
        </w:rPr>
        <w:t xml:space="preserve">4.2 理解相关方的需求和期望 </w:t>
      </w:r>
    </w:p>
    <w:p>
      <w:pPr>
        <w:pStyle w:val="14"/>
        <w:spacing w:line="440" w:lineRule="exact"/>
        <w:rPr>
          <w:rFonts w:ascii="宋体" w:hAnsi="宋体" w:eastAsia="宋体"/>
          <w:color w:val="auto"/>
        </w:rPr>
      </w:pPr>
      <w:r>
        <w:rPr>
          <w:rFonts w:ascii="宋体" w:hAnsi="宋体" w:eastAsia="宋体"/>
          <w:color w:val="auto"/>
        </w:rPr>
        <w:t xml:space="preserve">    公司确定的利益相关方的需求和期望包括：</w:t>
      </w:r>
    </w:p>
    <w:p>
      <w:pPr>
        <w:pStyle w:val="14"/>
        <w:numPr>
          <w:ilvl w:val="0"/>
          <w:numId w:val="6"/>
        </w:numPr>
        <w:spacing w:line="440" w:lineRule="exact"/>
        <w:ind w:left="0" w:firstLine="426"/>
        <w:rPr>
          <w:rFonts w:ascii="宋体" w:hAnsi="宋体" w:eastAsia="宋体"/>
          <w:color w:val="auto"/>
        </w:rPr>
      </w:pPr>
      <w:r>
        <w:rPr>
          <w:rFonts w:ascii="宋体" w:hAnsi="宋体" w:eastAsia="宋体"/>
          <w:color w:val="auto"/>
        </w:rPr>
        <w:t>顾客：产品质量、交付期、服务、价格以及合同中约定的其他事项；</w:t>
      </w:r>
    </w:p>
    <w:p>
      <w:pPr>
        <w:pStyle w:val="14"/>
        <w:numPr>
          <w:ilvl w:val="0"/>
          <w:numId w:val="6"/>
        </w:numPr>
        <w:spacing w:line="440" w:lineRule="exact"/>
        <w:ind w:left="0" w:firstLine="426"/>
        <w:rPr>
          <w:rFonts w:ascii="宋体" w:hAnsi="宋体" w:eastAsia="宋体"/>
          <w:color w:val="auto"/>
        </w:rPr>
      </w:pPr>
      <w:r>
        <w:rPr>
          <w:rFonts w:ascii="宋体" w:hAnsi="宋体" w:eastAsia="宋体"/>
          <w:color w:val="auto"/>
        </w:rPr>
        <w:t>外部供方：能否能够成为战略合作伙伴、价格的适宜性、交付期的合理性、约定付款符合性、质量信息的共享以及合约中的其他事项；</w:t>
      </w:r>
    </w:p>
    <w:p>
      <w:pPr>
        <w:pStyle w:val="14"/>
        <w:numPr>
          <w:ilvl w:val="0"/>
          <w:numId w:val="6"/>
        </w:numPr>
        <w:spacing w:line="440" w:lineRule="exact"/>
        <w:ind w:left="0" w:firstLine="426"/>
        <w:rPr>
          <w:rFonts w:ascii="宋体" w:hAnsi="宋体" w:eastAsia="宋体"/>
          <w:color w:val="auto"/>
        </w:rPr>
      </w:pPr>
      <w:r>
        <w:rPr>
          <w:rFonts w:ascii="宋体" w:hAnsi="宋体" w:eastAsia="宋体"/>
          <w:color w:val="auto"/>
        </w:rPr>
        <w:t>股东：遵守法律法规，规避经营风险、担保慎重、合理的负债、审计结果可信、盈利能力不断提升；</w:t>
      </w:r>
    </w:p>
    <w:p>
      <w:pPr>
        <w:pStyle w:val="14"/>
        <w:widowControl/>
        <w:numPr>
          <w:ilvl w:val="0"/>
          <w:numId w:val="6"/>
        </w:numPr>
        <w:spacing w:line="440" w:lineRule="exact"/>
        <w:ind w:left="0" w:firstLine="426"/>
        <w:rPr>
          <w:rFonts w:ascii="宋体" w:hAnsi="宋体" w:eastAsia="宋体"/>
          <w:color w:val="auto"/>
        </w:rPr>
      </w:pPr>
      <w:r>
        <w:rPr>
          <w:rFonts w:ascii="宋体" w:hAnsi="宋体" w:eastAsia="宋体"/>
          <w:color w:val="auto"/>
        </w:rPr>
        <w:t>员工：</w:t>
      </w:r>
    </w:p>
    <w:p>
      <w:pPr>
        <w:pStyle w:val="14"/>
        <w:spacing w:line="440" w:lineRule="exact"/>
        <w:ind w:firstLine="480" w:firstLineChars="200"/>
        <w:rPr>
          <w:rFonts w:ascii="宋体" w:hAnsi="宋体" w:eastAsia="宋体"/>
          <w:color w:val="auto"/>
        </w:rPr>
      </w:pPr>
      <w:r>
        <w:rPr>
          <w:rFonts w:ascii="宋体" w:hAnsi="宋体" w:eastAsia="宋体"/>
          <w:color w:val="auto"/>
        </w:rPr>
        <w:t>1）基本需求：环境影响的需求：基本的生活保障、职业安全、)平等的地位、得到他人的尊重、得到领导或组织的肯定、获得晋升机会、体现自身价值的奖励、具有竞争力的薪酬、培训与发展机会。</w:t>
      </w:r>
    </w:p>
    <w:p>
      <w:pPr>
        <w:widowControl/>
        <w:spacing w:line="440" w:lineRule="exact"/>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2）个性影响的需求：对组织的归属感、平等的机会、优于他人的收入或地位、富有挑战性的工作、工作内容丰富化、经常性的岗位轮换、学习与发展机会、能够实现自身理想的机会、承担重要责任的机会；</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t xml:space="preserve">    e） 有贷款的银行：持续稳定的发展，经营情况好，按时还贷、企业信誉好；</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t xml:space="preserve">    f） 政府和社会：负责任的企业、有良知的企业、无污染的企业、持续发展的企业。</w:t>
      </w:r>
    </w:p>
    <w:p>
      <w:pPr>
        <w:pStyle w:val="14"/>
        <w:tabs>
          <w:tab w:val="left" w:pos="426"/>
        </w:tabs>
        <w:spacing w:line="440" w:lineRule="exact"/>
        <w:rPr>
          <w:rFonts w:ascii="宋体" w:hAnsi="宋体" w:eastAsia="宋体"/>
          <w:color w:val="auto"/>
        </w:rPr>
      </w:pPr>
      <w:r>
        <w:rPr>
          <w:rFonts w:ascii="宋体" w:hAnsi="宋体" w:eastAsia="宋体"/>
          <w:color w:val="auto"/>
        </w:rPr>
        <w:t xml:space="preserve">    高层领导应对这些需求和期望在年度工作总结时评价公司满足这些希求和期望的状况，不断提升满足这些需求和期望的能力，全体员工对相关方的需求和期望应当理解，并在工作中加以落实。</w:t>
      </w:r>
    </w:p>
    <w:p>
      <w:pPr>
        <w:pStyle w:val="14"/>
        <w:spacing w:line="440" w:lineRule="exact"/>
        <w:rPr>
          <w:rFonts w:ascii="宋体" w:hAnsi="宋体" w:eastAsia="宋体"/>
          <w:b/>
          <w:color w:val="auto"/>
          <w:highlight w:val="green"/>
        </w:rPr>
      </w:pPr>
      <w:r>
        <w:rPr>
          <w:rFonts w:ascii="宋体" w:hAnsi="宋体" w:eastAsia="宋体"/>
          <w:b/>
          <w:color w:val="auto"/>
          <w:highlight w:val="green"/>
        </w:rPr>
        <w:t xml:space="preserve">4.3 确定质量、环境、职业健康安全管理体系的范围 </w:t>
      </w:r>
    </w:p>
    <w:p>
      <w:pPr>
        <w:pStyle w:val="14"/>
        <w:spacing w:line="440" w:lineRule="exact"/>
        <w:ind w:firstLine="480"/>
        <w:rPr>
          <w:rFonts w:ascii="宋体" w:hAnsi="宋体" w:eastAsia="宋体"/>
          <w:color w:val="auto"/>
        </w:rPr>
      </w:pPr>
      <w:r>
        <w:rPr>
          <w:rFonts w:ascii="宋体" w:hAnsi="宋体" w:eastAsia="宋体"/>
          <w:color w:val="auto"/>
        </w:rPr>
        <w:t>管理体系覆盖的范围：</w:t>
      </w:r>
    </w:p>
    <w:p>
      <w:pPr>
        <w:pStyle w:val="14"/>
        <w:spacing w:line="440" w:lineRule="exact"/>
        <w:ind w:firstLine="480"/>
        <w:rPr>
          <w:rFonts w:hint="default" w:ascii="宋体" w:hAnsi="宋体" w:eastAsia="宋体"/>
          <w:color w:val="auto"/>
          <w:highlight w:val="green"/>
          <w:lang w:val="en-US" w:eastAsia="zh-CN"/>
        </w:rPr>
      </w:pPr>
      <w:r>
        <w:rPr>
          <w:rFonts w:hint="eastAsia" w:ascii="宋体" w:hAnsi="宋体" w:eastAsia="宋体"/>
          <w:color w:val="auto"/>
          <w:szCs w:val="21"/>
          <w:highlight w:val="green"/>
          <w:lang w:eastAsia="zh-CN"/>
        </w:rPr>
        <w:t>桁架机器人</w:t>
      </w:r>
      <w:r>
        <w:rPr>
          <w:rFonts w:hint="eastAsia" w:ascii="宋体" w:hAnsi="宋体" w:eastAsia="宋体"/>
          <w:color w:val="auto"/>
          <w:szCs w:val="21"/>
          <w:highlight w:val="green"/>
          <w:lang w:val="en-US" w:eastAsia="zh-CN"/>
        </w:rPr>
        <w:t>和六关节机器人</w:t>
      </w:r>
      <w:r>
        <w:rPr>
          <w:rFonts w:hint="eastAsia" w:ascii="宋体" w:hAnsi="宋体" w:eastAsia="宋体"/>
          <w:color w:val="auto"/>
          <w:szCs w:val="21"/>
          <w:highlight w:val="green"/>
          <w:lang w:eastAsia="zh-CN"/>
        </w:rPr>
        <w:t>的组装生产，销售</w:t>
      </w:r>
      <w:r>
        <w:rPr>
          <w:rFonts w:ascii="宋体" w:hAnsi="宋体" w:eastAsia="宋体"/>
          <w:color w:val="auto"/>
          <w:highlight w:val="green"/>
        </w:rPr>
        <w:t>其相关质量</w:t>
      </w:r>
      <w:r>
        <w:rPr>
          <w:rFonts w:hint="eastAsia" w:ascii="宋体" w:hAnsi="宋体" w:eastAsia="宋体"/>
          <w:color w:val="auto"/>
          <w:highlight w:val="green"/>
        </w:rPr>
        <w:t>、</w:t>
      </w:r>
      <w:r>
        <w:rPr>
          <w:rFonts w:ascii="宋体" w:hAnsi="宋体" w:eastAsia="宋体"/>
          <w:color w:val="auto"/>
          <w:highlight w:val="green"/>
        </w:rPr>
        <w:t>环境和职业健康安全管理活动。</w:t>
      </w:r>
      <w:r>
        <w:rPr>
          <w:rFonts w:hint="eastAsia" w:ascii="宋体" w:hAnsi="宋体" w:eastAsia="宋体"/>
          <w:color w:val="auto"/>
          <w:highlight w:val="green"/>
          <w:lang w:eastAsia="zh-CN"/>
        </w:rPr>
        <w:t>？</w:t>
      </w:r>
      <w:r>
        <w:rPr>
          <w:rFonts w:hint="eastAsia" w:ascii="宋体" w:hAnsi="宋体" w:eastAsia="宋体"/>
          <w:color w:val="auto"/>
          <w:highlight w:val="green"/>
          <w:lang w:val="en-US" w:eastAsia="zh-CN"/>
        </w:rPr>
        <w:t>?</w:t>
      </w:r>
    </w:p>
    <w:p>
      <w:pPr>
        <w:pStyle w:val="14"/>
        <w:spacing w:line="440" w:lineRule="exact"/>
        <w:ind w:firstLine="480"/>
        <w:rPr>
          <w:rFonts w:ascii="宋体" w:hAnsi="宋体" w:eastAsia="宋体"/>
          <w:color w:val="auto"/>
        </w:rPr>
      </w:pPr>
      <w:r>
        <w:rPr>
          <w:rFonts w:hint="eastAsia" w:ascii="宋体" w:hAnsi="宋体" w:eastAsia="宋体"/>
          <w:color w:val="auto"/>
        </w:rPr>
        <w:t>本组织的管理体系范围形成文件的信息加以保持，该范围中描述了所覆盖的产品和服务的类型及相应的环境和安全的场所涉及的活动。</w:t>
      </w:r>
    </w:p>
    <w:p>
      <w:pPr>
        <w:pStyle w:val="14"/>
        <w:spacing w:line="440" w:lineRule="exact"/>
        <w:rPr>
          <w:rFonts w:ascii="宋体" w:hAnsi="宋体" w:eastAsia="宋体"/>
          <w:b/>
          <w:color w:val="auto"/>
        </w:rPr>
      </w:pPr>
      <w:r>
        <w:rPr>
          <w:rFonts w:ascii="宋体" w:hAnsi="宋体" w:eastAsia="宋体"/>
          <w:b/>
          <w:color w:val="auto"/>
        </w:rPr>
        <w:t xml:space="preserve">4.4 质量、环境、职业健康安全管理体系及其过程 </w:t>
      </w:r>
    </w:p>
    <w:p>
      <w:pPr>
        <w:pStyle w:val="14"/>
        <w:spacing w:line="440" w:lineRule="exact"/>
        <w:rPr>
          <w:rFonts w:ascii="宋体" w:hAnsi="宋体" w:eastAsia="宋体"/>
          <w:color w:val="auto"/>
        </w:rPr>
      </w:pPr>
      <w:r>
        <w:rPr>
          <w:rFonts w:ascii="宋体" w:hAnsi="宋体" w:eastAsia="宋体"/>
          <w:color w:val="auto"/>
        </w:rPr>
        <w:t xml:space="preserve">    公司对质量、环境和职业健康安全管理活动通过制定工作流程和工作标准的方式规定过程活动的程序、方法、过程结果、过程目标和检查细则，确保管理过程有效的运行，这些过程的形成文件的信息详见公司《程序文件汇编》。</w:t>
      </w:r>
    </w:p>
    <w:p>
      <w:pPr>
        <w:pStyle w:val="14"/>
        <w:spacing w:before="156" w:beforeLines="50" w:after="156" w:afterLines="50" w:line="440" w:lineRule="exact"/>
        <w:outlineLvl w:val="0"/>
        <w:rPr>
          <w:rFonts w:ascii="宋体" w:hAnsi="宋体" w:eastAsia="宋体"/>
          <w:b/>
          <w:color w:val="auto"/>
          <w:sz w:val="28"/>
          <w:szCs w:val="28"/>
        </w:rPr>
      </w:pPr>
      <w:r>
        <w:rPr>
          <w:rFonts w:ascii="宋体" w:hAnsi="宋体" w:eastAsia="宋体"/>
          <w:b/>
          <w:color w:val="auto"/>
          <w:sz w:val="28"/>
          <w:szCs w:val="28"/>
        </w:rPr>
        <w:t xml:space="preserve">5 领导作用 </w:t>
      </w:r>
    </w:p>
    <w:p>
      <w:pPr>
        <w:pStyle w:val="14"/>
        <w:spacing w:line="440" w:lineRule="exact"/>
        <w:rPr>
          <w:rFonts w:ascii="宋体" w:hAnsi="宋体" w:eastAsia="宋体"/>
          <w:b/>
          <w:color w:val="auto"/>
        </w:rPr>
      </w:pPr>
      <w:r>
        <w:rPr>
          <w:rFonts w:ascii="宋体" w:hAnsi="宋体" w:eastAsia="宋体"/>
          <w:b/>
          <w:color w:val="auto"/>
        </w:rPr>
        <w:t xml:space="preserve">5.1 领导作用和承诺 </w:t>
      </w:r>
    </w:p>
    <w:p>
      <w:pPr>
        <w:pStyle w:val="14"/>
        <w:spacing w:line="440" w:lineRule="exact"/>
        <w:rPr>
          <w:rFonts w:ascii="宋体" w:hAnsi="宋体" w:eastAsia="宋体"/>
          <w:color w:val="auto"/>
        </w:rPr>
      </w:pPr>
      <w:r>
        <w:rPr>
          <w:rFonts w:ascii="宋体" w:hAnsi="宋体" w:eastAsia="宋体"/>
          <w:color w:val="auto"/>
        </w:rPr>
        <w:t xml:space="preserve">    总经理应证实其对质量、环境、职业健康安全管理体系的领导作用和承诺,通过： </w:t>
      </w:r>
    </w:p>
    <w:p>
      <w:pPr>
        <w:pStyle w:val="14"/>
        <w:numPr>
          <w:ilvl w:val="0"/>
          <w:numId w:val="7"/>
        </w:numPr>
        <w:spacing w:line="440" w:lineRule="exact"/>
        <w:ind w:firstLine="6"/>
        <w:rPr>
          <w:rFonts w:ascii="宋体" w:hAnsi="宋体" w:eastAsia="宋体"/>
          <w:color w:val="auto"/>
        </w:rPr>
      </w:pPr>
      <w:r>
        <w:rPr>
          <w:rFonts w:ascii="宋体" w:hAnsi="宋体" w:eastAsia="宋体"/>
          <w:color w:val="auto"/>
        </w:rPr>
        <w:t xml:space="preserve">对质量、环境、职业健康安全管理体系的有效性承担责任； </w:t>
      </w:r>
    </w:p>
    <w:p>
      <w:pPr>
        <w:pStyle w:val="14"/>
        <w:numPr>
          <w:ilvl w:val="0"/>
          <w:numId w:val="7"/>
        </w:numPr>
        <w:spacing w:line="440" w:lineRule="exact"/>
        <w:ind w:firstLine="6"/>
        <w:rPr>
          <w:rFonts w:ascii="宋体" w:hAnsi="宋体" w:eastAsia="宋体"/>
          <w:color w:val="auto"/>
        </w:rPr>
      </w:pPr>
      <w:r>
        <w:rPr>
          <w:rFonts w:ascii="宋体" w:hAnsi="宋体" w:eastAsia="宋体"/>
          <w:color w:val="auto"/>
        </w:rPr>
        <w:t xml:space="preserve">确保制定质量、环境、职业健康安全管理体系的质量方针和管理目标,并与组织环境和战略方向相一致； </w:t>
      </w:r>
    </w:p>
    <w:p>
      <w:pPr>
        <w:pStyle w:val="14"/>
        <w:numPr>
          <w:ilvl w:val="0"/>
          <w:numId w:val="7"/>
        </w:numPr>
        <w:spacing w:line="440" w:lineRule="exact"/>
        <w:ind w:firstLine="6"/>
        <w:rPr>
          <w:rFonts w:ascii="宋体" w:hAnsi="宋体" w:eastAsia="宋体"/>
          <w:color w:val="auto"/>
        </w:rPr>
      </w:pPr>
      <w:r>
        <w:rPr>
          <w:rFonts w:ascii="宋体" w:hAnsi="宋体" w:eastAsia="宋体"/>
          <w:color w:val="auto"/>
        </w:rPr>
        <w:t xml:space="preserve">确保质量、环境、职业健康安全管理体系要求融入与组织的业务过程； </w:t>
      </w:r>
    </w:p>
    <w:p>
      <w:pPr>
        <w:pStyle w:val="14"/>
        <w:numPr>
          <w:ilvl w:val="0"/>
          <w:numId w:val="7"/>
        </w:numPr>
        <w:spacing w:line="440" w:lineRule="exact"/>
        <w:ind w:firstLine="6"/>
        <w:rPr>
          <w:rFonts w:ascii="宋体" w:hAnsi="宋体" w:eastAsia="宋体"/>
          <w:color w:val="auto"/>
        </w:rPr>
      </w:pPr>
      <w:r>
        <w:rPr>
          <w:rFonts w:ascii="宋体" w:hAnsi="宋体" w:eastAsia="宋体"/>
          <w:color w:val="auto"/>
        </w:rPr>
        <w:t xml:space="preserve">促进使用过程方法和基于风险的思维； </w:t>
      </w:r>
    </w:p>
    <w:p>
      <w:pPr>
        <w:pStyle w:val="14"/>
        <w:numPr>
          <w:ilvl w:val="0"/>
          <w:numId w:val="7"/>
        </w:numPr>
        <w:spacing w:line="440" w:lineRule="exact"/>
        <w:ind w:firstLine="6"/>
        <w:rPr>
          <w:rFonts w:ascii="宋体" w:hAnsi="宋体" w:eastAsia="宋体"/>
          <w:color w:val="auto"/>
        </w:rPr>
      </w:pPr>
      <w:r>
        <w:rPr>
          <w:rFonts w:ascii="宋体" w:hAnsi="宋体" w:eastAsia="宋体"/>
          <w:color w:val="auto"/>
        </w:rPr>
        <w:t xml:space="preserve">确保获得质量、环境、职业健康安全管理体系所需的资源； </w:t>
      </w:r>
    </w:p>
    <w:p>
      <w:pPr>
        <w:pStyle w:val="14"/>
        <w:numPr>
          <w:ilvl w:val="0"/>
          <w:numId w:val="7"/>
        </w:numPr>
        <w:spacing w:line="440" w:lineRule="exact"/>
        <w:ind w:firstLine="6"/>
        <w:rPr>
          <w:rFonts w:ascii="宋体" w:hAnsi="宋体" w:eastAsia="宋体"/>
          <w:color w:val="auto"/>
        </w:rPr>
      </w:pPr>
      <w:r>
        <w:rPr>
          <w:rFonts w:ascii="宋体" w:hAnsi="宋体" w:eastAsia="宋体"/>
          <w:color w:val="auto"/>
        </w:rPr>
        <w:t xml:space="preserve">沟通有效的质量管理和符合质量、环境、职业健康安全管理体系要求的重要性； </w:t>
      </w:r>
    </w:p>
    <w:p>
      <w:pPr>
        <w:pStyle w:val="14"/>
        <w:numPr>
          <w:ilvl w:val="0"/>
          <w:numId w:val="7"/>
        </w:numPr>
        <w:spacing w:line="440" w:lineRule="exact"/>
        <w:ind w:firstLine="6"/>
        <w:rPr>
          <w:rFonts w:ascii="宋体" w:hAnsi="宋体" w:eastAsia="宋体"/>
          <w:color w:val="auto"/>
        </w:rPr>
      </w:pPr>
      <w:r>
        <w:rPr>
          <w:rFonts w:ascii="宋体" w:hAnsi="宋体" w:eastAsia="宋体"/>
          <w:color w:val="auto"/>
        </w:rPr>
        <w:t xml:space="preserve">确保实现质量、环境、职业健康安全管理体系的预期结果； </w:t>
      </w:r>
    </w:p>
    <w:p>
      <w:pPr>
        <w:pStyle w:val="14"/>
        <w:numPr>
          <w:ilvl w:val="0"/>
          <w:numId w:val="7"/>
        </w:numPr>
        <w:spacing w:line="440" w:lineRule="exact"/>
        <w:ind w:firstLine="6"/>
        <w:rPr>
          <w:rFonts w:ascii="宋体" w:hAnsi="宋体" w:eastAsia="宋体"/>
          <w:color w:val="auto"/>
        </w:rPr>
      </w:pPr>
      <w:r>
        <w:rPr>
          <w:rFonts w:ascii="宋体" w:hAnsi="宋体" w:eastAsia="宋体"/>
          <w:color w:val="auto"/>
        </w:rPr>
        <w:t xml:space="preserve">促使、指导和支持员工努力提高质量、环境、职业健康安全管理体系的有效性； </w:t>
      </w:r>
    </w:p>
    <w:p>
      <w:pPr>
        <w:pStyle w:val="14"/>
        <w:numPr>
          <w:ilvl w:val="0"/>
          <w:numId w:val="7"/>
        </w:numPr>
        <w:spacing w:line="440" w:lineRule="exact"/>
        <w:ind w:firstLine="6"/>
        <w:rPr>
          <w:rFonts w:ascii="宋体" w:hAnsi="宋体" w:eastAsia="宋体"/>
          <w:color w:val="auto"/>
        </w:rPr>
      </w:pPr>
      <w:r>
        <w:rPr>
          <w:rFonts w:ascii="宋体" w:hAnsi="宋体" w:eastAsia="宋体"/>
          <w:color w:val="auto"/>
        </w:rPr>
        <w:t xml:space="preserve">推动改进； </w:t>
      </w:r>
    </w:p>
    <w:p>
      <w:pPr>
        <w:pStyle w:val="14"/>
        <w:numPr>
          <w:ilvl w:val="0"/>
          <w:numId w:val="7"/>
        </w:numPr>
        <w:spacing w:line="440" w:lineRule="exact"/>
        <w:ind w:firstLine="6"/>
        <w:rPr>
          <w:rFonts w:ascii="宋体" w:hAnsi="宋体" w:eastAsia="宋体"/>
          <w:color w:val="auto"/>
        </w:rPr>
      </w:pPr>
      <w:r>
        <w:rPr>
          <w:rFonts w:ascii="宋体" w:hAnsi="宋体" w:eastAsia="宋体"/>
          <w:color w:val="auto"/>
        </w:rPr>
        <w:t xml:space="preserve">支持其他管理者履行其相关领域的职责。 </w:t>
      </w:r>
    </w:p>
    <w:p>
      <w:pPr>
        <w:pStyle w:val="14"/>
        <w:spacing w:line="440" w:lineRule="exact"/>
        <w:rPr>
          <w:rFonts w:ascii="宋体" w:hAnsi="宋体" w:eastAsia="宋体"/>
          <w:color w:val="auto"/>
        </w:rPr>
      </w:pPr>
      <w:r>
        <w:rPr>
          <w:rFonts w:ascii="宋体" w:hAnsi="宋体" w:eastAsia="宋体"/>
          <w:color w:val="auto"/>
        </w:rPr>
        <w:t xml:space="preserve">     其他高层管理者应配合总经理开展管理范围内的各项工作，对分管的部门管理体系运行的有效性负责，指导和控制分管范围的工作，不断提升管理水平。</w:t>
      </w:r>
    </w:p>
    <w:p>
      <w:pPr>
        <w:pStyle w:val="14"/>
        <w:spacing w:line="440" w:lineRule="exact"/>
        <w:outlineLvl w:val="0"/>
        <w:rPr>
          <w:rFonts w:ascii="宋体" w:hAnsi="宋体" w:eastAsia="宋体"/>
          <w:color w:val="auto"/>
        </w:rPr>
      </w:pPr>
      <w:r>
        <w:rPr>
          <w:rFonts w:ascii="宋体" w:hAnsi="宋体" w:eastAsia="宋体"/>
          <w:color w:val="auto"/>
        </w:rPr>
        <w:t>5.1.2 以顾客为关注焦点</w:t>
      </w:r>
    </w:p>
    <w:p>
      <w:pPr>
        <w:pStyle w:val="14"/>
        <w:spacing w:line="440" w:lineRule="exact"/>
        <w:rPr>
          <w:rFonts w:ascii="宋体" w:hAnsi="宋体" w:eastAsia="宋体"/>
          <w:color w:val="auto"/>
        </w:rPr>
      </w:pPr>
      <w:r>
        <w:rPr>
          <w:rFonts w:ascii="宋体" w:hAnsi="宋体" w:eastAsia="宋体"/>
          <w:color w:val="auto"/>
        </w:rPr>
        <w:t xml:space="preserve">    总经理应证实其以顾客为关注焦点的领导作用和承诺,通过： </w:t>
      </w:r>
    </w:p>
    <w:p>
      <w:pPr>
        <w:pStyle w:val="14"/>
        <w:spacing w:line="440" w:lineRule="exact"/>
        <w:rPr>
          <w:rFonts w:ascii="宋体" w:hAnsi="宋体" w:eastAsia="宋体"/>
          <w:color w:val="auto"/>
        </w:rPr>
      </w:pPr>
      <w:r>
        <w:rPr>
          <w:rFonts w:ascii="宋体" w:hAnsi="宋体" w:eastAsia="宋体"/>
          <w:color w:val="auto"/>
        </w:rPr>
        <w:t xml:space="preserve">    a）确定、理解并持续满足顾客要求以及适用的法律法规要求； </w:t>
      </w:r>
    </w:p>
    <w:p>
      <w:pPr>
        <w:pStyle w:val="14"/>
        <w:spacing w:line="440" w:lineRule="exact"/>
        <w:rPr>
          <w:rFonts w:ascii="宋体" w:hAnsi="宋体" w:eastAsia="宋体"/>
          <w:color w:val="auto"/>
        </w:rPr>
      </w:pPr>
      <w:r>
        <w:rPr>
          <w:rFonts w:ascii="宋体" w:hAnsi="宋体" w:eastAsia="宋体"/>
          <w:color w:val="auto"/>
        </w:rPr>
        <w:t xml:space="preserve">    b）确定和应对能够影响产品、服务符合性以及增强顾客满意能力的风险和机遇； </w:t>
      </w:r>
    </w:p>
    <w:p>
      <w:pPr>
        <w:pStyle w:val="14"/>
        <w:spacing w:line="440" w:lineRule="exact"/>
        <w:rPr>
          <w:rFonts w:ascii="宋体" w:hAnsi="宋体" w:eastAsia="宋体"/>
          <w:color w:val="auto"/>
        </w:rPr>
      </w:pPr>
      <w:r>
        <w:rPr>
          <w:rFonts w:ascii="宋体" w:hAnsi="宋体" w:eastAsia="宋体"/>
          <w:color w:val="auto"/>
        </w:rPr>
        <w:t xml:space="preserve">    c）始终致力于增强顾客满意。 </w:t>
      </w:r>
    </w:p>
    <w:p>
      <w:pPr>
        <w:pStyle w:val="14"/>
        <w:spacing w:line="440" w:lineRule="exact"/>
        <w:rPr>
          <w:rFonts w:ascii="宋体" w:hAnsi="宋体" w:eastAsia="宋体"/>
          <w:color w:val="auto"/>
        </w:rPr>
      </w:pPr>
      <w:r>
        <w:rPr>
          <w:rFonts w:ascii="宋体" w:hAnsi="宋体" w:eastAsia="宋体"/>
          <w:color w:val="auto"/>
        </w:rPr>
        <w:t xml:space="preserve">    全体员工应将满足顾客和相关方的需求</w:t>
      </w:r>
    </w:p>
    <w:p>
      <w:pPr>
        <w:pStyle w:val="14"/>
        <w:spacing w:line="440" w:lineRule="exact"/>
        <w:rPr>
          <w:rFonts w:ascii="宋体" w:hAnsi="宋体" w:eastAsia="宋体"/>
          <w:b/>
          <w:color w:val="auto"/>
        </w:rPr>
      </w:pPr>
      <w:r>
        <w:rPr>
          <w:rFonts w:ascii="宋体" w:hAnsi="宋体" w:eastAsia="宋体"/>
          <w:b/>
          <w:color w:val="auto"/>
        </w:rPr>
        <w:t xml:space="preserve">5.2 方针 </w:t>
      </w:r>
    </w:p>
    <w:p>
      <w:pPr>
        <w:pStyle w:val="14"/>
        <w:spacing w:line="440" w:lineRule="exact"/>
        <w:rPr>
          <w:rFonts w:ascii="宋体" w:hAnsi="宋体" w:eastAsia="宋体"/>
          <w:color w:val="auto"/>
        </w:rPr>
      </w:pPr>
      <w:r>
        <w:rPr>
          <w:rFonts w:ascii="宋体" w:hAnsi="宋体" w:eastAsia="宋体"/>
          <w:color w:val="auto"/>
        </w:rPr>
        <w:t xml:space="preserve">5.2.1 制定管理方针 </w:t>
      </w:r>
    </w:p>
    <w:p>
      <w:pPr>
        <w:pStyle w:val="14"/>
        <w:spacing w:line="440" w:lineRule="exact"/>
        <w:rPr>
          <w:rFonts w:ascii="宋体" w:hAnsi="宋体" w:eastAsia="宋体"/>
          <w:color w:val="auto"/>
        </w:rPr>
      </w:pPr>
      <w:r>
        <w:rPr>
          <w:rFonts w:ascii="宋体" w:hAnsi="宋体" w:eastAsia="宋体"/>
          <w:color w:val="auto"/>
        </w:rPr>
        <w:t xml:space="preserve">    总经理应制定、实施和保持质量</w:t>
      </w:r>
      <w:r>
        <w:rPr>
          <w:rFonts w:hint="eastAsia" w:ascii="宋体" w:hAnsi="宋体" w:eastAsia="宋体"/>
          <w:color w:val="auto"/>
        </w:rPr>
        <w:t>、环境、安全</w:t>
      </w:r>
      <w:r>
        <w:rPr>
          <w:rFonts w:ascii="宋体" w:hAnsi="宋体" w:eastAsia="宋体"/>
          <w:color w:val="auto"/>
        </w:rPr>
        <w:t xml:space="preserve">方针,方针应： </w:t>
      </w:r>
    </w:p>
    <w:p>
      <w:pPr>
        <w:pStyle w:val="14"/>
        <w:numPr>
          <w:ilvl w:val="0"/>
          <w:numId w:val="8"/>
        </w:numPr>
        <w:spacing w:line="440" w:lineRule="exact"/>
        <w:ind w:firstLine="6"/>
        <w:rPr>
          <w:rFonts w:ascii="宋体" w:hAnsi="宋体" w:eastAsia="宋体"/>
          <w:color w:val="auto"/>
        </w:rPr>
      </w:pPr>
      <w:r>
        <w:rPr>
          <w:rFonts w:ascii="宋体" w:hAnsi="宋体" w:eastAsia="宋体"/>
          <w:color w:val="auto"/>
        </w:rPr>
        <w:t xml:space="preserve">适应组织的宗旨和环境并支持其战略方向； </w:t>
      </w:r>
    </w:p>
    <w:p>
      <w:pPr>
        <w:pStyle w:val="14"/>
        <w:numPr>
          <w:ilvl w:val="0"/>
          <w:numId w:val="8"/>
        </w:numPr>
        <w:spacing w:line="440" w:lineRule="exact"/>
        <w:ind w:firstLine="6"/>
        <w:rPr>
          <w:rFonts w:ascii="宋体" w:hAnsi="宋体" w:eastAsia="宋体"/>
          <w:color w:val="auto"/>
        </w:rPr>
      </w:pPr>
      <w:r>
        <w:rPr>
          <w:rFonts w:ascii="宋体" w:hAnsi="宋体" w:eastAsia="宋体"/>
          <w:color w:val="auto"/>
        </w:rPr>
        <w:t xml:space="preserve">为制定管理目标提供框架； </w:t>
      </w:r>
    </w:p>
    <w:p>
      <w:pPr>
        <w:pStyle w:val="14"/>
        <w:numPr>
          <w:ilvl w:val="0"/>
          <w:numId w:val="8"/>
        </w:numPr>
        <w:spacing w:line="440" w:lineRule="exact"/>
        <w:ind w:firstLine="6"/>
        <w:rPr>
          <w:rFonts w:ascii="宋体" w:hAnsi="宋体" w:eastAsia="宋体"/>
          <w:color w:val="auto"/>
        </w:rPr>
      </w:pPr>
      <w:r>
        <w:rPr>
          <w:rFonts w:ascii="宋体" w:hAnsi="宋体" w:eastAsia="宋体"/>
          <w:color w:val="auto"/>
        </w:rPr>
        <w:t xml:space="preserve">包括满足适用要求的承诺； </w:t>
      </w:r>
    </w:p>
    <w:p>
      <w:pPr>
        <w:pStyle w:val="14"/>
        <w:numPr>
          <w:ilvl w:val="0"/>
          <w:numId w:val="8"/>
        </w:numPr>
        <w:spacing w:line="440" w:lineRule="exact"/>
        <w:ind w:firstLine="6"/>
        <w:rPr>
          <w:rFonts w:ascii="宋体" w:hAnsi="宋体" w:eastAsia="宋体"/>
          <w:color w:val="auto"/>
        </w:rPr>
      </w:pPr>
      <w:r>
        <w:rPr>
          <w:rFonts w:ascii="宋体" w:hAnsi="宋体" w:eastAsia="宋体"/>
          <w:color w:val="auto"/>
        </w:rPr>
        <w:t xml:space="preserve">包括持续改进质量、环境、职业健康安全管理体系的承诺。 </w:t>
      </w:r>
    </w:p>
    <w:p>
      <w:pPr>
        <w:pStyle w:val="14"/>
        <w:spacing w:line="440" w:lineRule="exact"/>
        <w:rPr>
          <w:rFonts w:ascii="宋体" w:hAnsi="宋体" w:eastAsia="宋体"/>
          <w:color w:val="auto"/>
        </w:rPr>
      </w:pPr>
      <w:r>
        <w:rPr>
          <w:rFonts w:ascii="宋体" w:hAnsi="宋体" w:eastAsia="宋体"/>
          <w:color w:val="auto"/>
        </w:rPr>
        <w:t xml:space="preserve">    公司管理方针详见本手册第0.4章。</w:t>
      </w:r>
    </w:p>
    <w:p>
      <w:pPr>
        <w:pStyle w:val="14"/>
        <w:spacing w:line="440" w:lineRule="exact"/>
        <w:outlineLvl w:val="0"/>
        <w:rPr>
          <w:rFonts w:ascii="宋体" w:hAnsi="宋体" w:eastAsia="宋体"/>
          <w:color w:val="auto"/>
        </w:rPr>
      </w:pPr>
      <w:r>
        <w:rPr>
          <w:rFonts w:ascii="宋体" w:hAnsi="宋体" w:eastAsia="宋体"/>
          <w:color w:val="auto"/>
        </w:rPr>
        <w:t xml:space="preserve">5.2.2 沟通质量方针 </w:t>
      </w:r>
    </w:p>
    <w:p>
      <w:pPr>
        <w:pStyle w:val="14"/>
        <w:spacing w:line="440" w:lineRule="exact"/>
        <w:rPr>
          <w:rFonts w:ascii="宋体" w:hAnsi="宋体" w:eastAsia="宋体"/>
          <w:color w:val="auto"/>
        </w:rPr>
      </w:pPr>
      <w:r>
        <w:rPr>
          <w:rFonts w:ascii="宋体" w:hAnsi="宋体" w:eastAsia="宋体"/>
          <w:color w:val="auto"/>
        </w:rPr>
        <w:t xml:space="preserve">    管理方针应： </w:t>
      </w:r>
    </w:p>
    <w:p>
      <w:pPr>
        <w:pStyle w:val="14"/>
        <w:numPr>
          <w:ilvl w:val="0"/>
          <w:numId w:val="9"/>
        </w:numPr>
        <w:spacing w:line="440" w:lineRule="exact"/>
        <w:ind w:firstLine="6"/>
        <w:rPr>
          <w:rFonts w:ascii="宋体" w:hAnsi="宋体" w:eastAsia="宋体"/>
          <w:color w:val="auto"/>
        </w:rPr>
      </w:pPr>
      <w:r>
        <w:rPr>
          <w:rFonts w:ascii="宋体" w:hAnsi="宋体" w:eastAsia="宋体"/>
          <w:color w:val="auto"/>
        </w:rPr>
        <w:t xml:space="preserve">作为形成文件的信息，可获得并保持； </w:t>
      </w:r>
    </w:p>
    <w:p>
      <w:pPr>
        <w:pStyle w:val="14"/>
        <w:numPr>
          <w:ilvl w:val="0"/>
          <w:numId w:val="9"/>
        </w:numPr>
        <w:spacing w:line="440" w:lineRule="exact"/>
        <w:ind w:firstLine="6"/>
        <w:rPr>
          <w:rFonts w:ascii="宋体" w:hAnsi="宋体" w:eastAsia="宋体"/>
          <w:color w:val="auto"/>
        </w:rPr>
      </w:pPr>
      <w:r>
        <w:rPr>
          <w:rFonts w:ascii="宋体" w:hAnsi="宋体" w:eastAsia="宋体"/>
          <w:color w:val="auto"/>
        </w:rPr>
        <w:t xml:space="preserve">在组织内得到沟通、理解和应用； </w:t>
      </w:r>
    </w:p>
    <w:p>
      <w:pPr>
        <w:pStyle w:val="14"/>
        <w:numPr>
          <w:ilvl w:val="0"/>
          <w:numId w:val="9"/>
        </w:numPr>
        <w:spacing w:line="440" w:lineRule="exact"/>
        <w:ind w:firstLine="6"/>
        <w:rPr>
          <w:rFonts w:ascii="宋体" w:hAnsi="宋体" w:eastAsia="宋体"/>
          <w:color w:val="auto"/>
        </w:rPr>
      </w:pPr>
      <w:r>
        <w:rPr>
          <w:rFonts w:ascii="宋体" w:hAnsi="宋体" w:eastAsia="宋体"/>
          <w:color w:val="auto"/>
        </w:rPr>
        <w:t xml:space="preserve">适宜时，可向有关相关方提供。 </w:t>
      </w:r>
    </w:p>
    <w:p>
      <w:pPr>
        <w:pStyle w:val="14"/>
        <w:spacing w:line="440" w:lineRule="exact"/>
        <w:rPr>
          <w:rFonts w:ascii="宋体" w:hAnsi="宋体" w:eastAsia="宋体"/>
          <w:color w:val="auto"/>
        </w:rPr>
      </w:pPr>
      <w:r>
        <w:rPr>
          <w:rFonts w:ascii="宋体" w:hAnsi="宋体" w:eastAsia="宋体"/>
          <w:color w:val="auto"/>
        </w:rPr>
        <w:t xml:space="preserve">    </w:t>
      </w:r>
      <w:r>
        <w:rPr>
          <w:rFonts w:hint="eastAsia" w:ascii="宋体" w:hAnsi="宋体" w:eastAsia="宋体"/>
          <w:color w:val="auto"/>
          <w:lang w:eastAsia="zh-CN"/>
        </w:rPr>
        <w:t>管理部</w:t>
      </w:r>
      <w:r>
        <w:rPr>
          <w:rFonts w:ascii="宋体" w:hAnsi="宋体" w:eastAsia="宋体"/>
          <w:color w:val="auto"/>
        </w:rPr>
        <w:t>负责对管理方针进行宣贯培训，确保全体员工理解方正的内涵，并在工作中贯彻落实。每年年度工作总结应对方针的持续适宜性进行评价。</w:t>
      </w:r>
    </w:p>
    <w:p>
      <w:pPr>
        <w:pStyle w:val="14"/>
        <w:spacing w:line="440" w:lineRule="exact"/>
        <w:outlineLvl w:val="0"/>
        <w:rPr>
          <w:rFonts w:ascii="宋体" w:hAnsi="宋体" w:eastAsia="宋体"/>
          <w:b/>
          <w:color w:val="auto"/>
        </w:rPr>
      </w:pPr>
      <w:r>
        <w:rPr>
          <w:rFonts w:ascii="宋体" w:hAnsi="宋体" w:eastAsia="宋体"/>
          <w:b/>
          <w:color w:val="auto"/>
        </w:rPr>
        <w:t>5.3 组织的</w:t>
      </w:r>
      <w:r>
        <w:rPr>
          <w:rFonts w:hint="eastAsia" w:ascii="宋体" w:hAnsi="宋体" w:eastAsia="宋体"/>
          <w:b/>
          <w:color w:val="auto"/>
        </w:rPr>
        <w:t>角色、</w:t>
      </w:r>
      <w:r>
        <w:rPr>
          <w:rFonts w:ascii="宋体" w:hAnsi="宋体" w:eastAsia="宋体"/>
          <w:b/>
          <w:color w:val="auto"/>
        </w:rPr>
        <w:t xml:space="preserve">职责和权限 </w:t>
      </w:r>
    </w:p>
    <w:p>
      <w:pPr>
        <w:pStyle w:val="14"/>
        <w:spacing w:line="440" w:lineRule="exact"/>
        <w:rPr>
          <w:rFonts w:ascii="宋体" w:hAnsi="宋体" w:eastAsia="宋体"/>
          <w:color w:val="auto"/>
        </w:rPr>
      </w:pPr>
      <w:r>
        <w:rPr>
          <w:rFonts w:ascii="宋体" w:hAnsi="宋体" w:eastAsia="宋体"/>
          <w:color w:val="auto"/>
        </w:rPr>
        <w:t xml:space="preserve">    总经理应确保整个组织内相关岗位的职责、权限得到分派、沟通和理解。 </w:t>
      </w:r>
    </w:p>
    <w:p>
      <w:pPr>
        <w:pStyle w:val="14"/>
        <w:spacing w:line="440" w:lineRule="exact"/>
        <w:rPr>
          <w:rFonts w:ascii="宋体" w:hAnsi="宋体" w:eastAsia="宋体"/>
          <w:color w:val="auto"/>
        </w:rPr>
      </w:pPr>
      <w:r>
        <w:rPr>
          <w:rFonts w:ascii="宋体" w:hAnsi="宋体" w:eastAsia="宋体"/>
          <w:color w:val="auto"/>
        </w:rPr>
        <w:t xml:space="preserve">    总经理应分派职责和权限，以： </w:t>
      </w:r>
    </w:p>
    <w:p>
      <w:pPr>
        <w:pStyle w:val="14"/>
        <w:numPr>
          <w:ilvl w:val="0"/>
          <w:numId w:val="10"/>
        </w:numPr>
        <w:spacing w:line="440" w:lineRule="exact"/>
        <w:ind w:left="0" w:firstLine="426"/>
        <w:rPr>
          <w:rFonts w:ascii="宋体" w:hAnsi="宋体" w:eastAsia="宋体"/>
          <w:color w:val="auto"/>
        </w:rPr>
      </w:pPr>
      <w:r>
        <w:rPr>
          <w:rFonts w:ascii="宋体" w:hAnsi="宋体" w:eastAsia="宋体"/>
          <w:color w:val="auto"/>
        </w:rPr>
        <w:t xml:space="preserve">确保质量、环境、职业健康安全管理体系符合本标准的要求； </w:t>
      </w:r>
    </w:p>
    <w:p>
      <w:pPr>
        <w:pStyle w:val="14"/>
        <w:numPr>
          <w:ilvl w:val="0"/>
          <w:numId w:val="10"/>
        </w:numPr>
        <w:spacing w:line="440" w:lineRule="exact"/>
        <w:ind w:left="0" w:firstLine="426"/>
        <w:rPr>
          <w:rFonts w:ascii="宋体" w:hAnsi="宋体" w:eastAsia="宋体"/>
          <w:color w:val="auto"/>
        </w:rPr>
      </w:pPr>
      <w:r>
        <w:rPr>
          <w:rFonts w:ascii="宋体" w:hAnsi="宋体" w:eastAsia="宋体"/>
          <w:color w:val="auto"/>
        </w:rPr>
        <w:t xml:space="preserve">确保各过程获得其预期输出； </w:t>
      </w:r>
    </w:p>
    <w:p>
      <w:pPr>
        <w:pStyle w:val="14"/>
        <w:numPr>
          <w:ilvl w:val="0"/>
          <w:numId w:val="10"/>
        </w:numPr>
        <w:spacing w:line="440" w:lineRule="exact"/>
        <w:ind w:left="0" w:firstLine="426"/>
        <w:rPr>
          <w:rFonts w:ascii="宋体" w:hAnsi="宋体" w:eastAsia="宋体"/>
          <w:color w:val="auto"/>
        </w:rPr>
      </w:pPr>
      <w:r>
        <w:rPr>
          <w:rFonts w:ascii="宋体" w:hAnsi="宋体" w:eastAsia="宋体"/>
          <w:color w:val="auto"/>
        </w:rPr>
        <w:t xml:space="preserve">报告质量、环境、职业健康安全管理体系的绩效及其改进机会，特别向最高管理者报告； </w:t>
      </w:r>
    </w:p>
    <w:p>
      <w:pPr>
        <w:pStyle w:val="14"/>
        <w:numPr>
          <w:ilvl w:val="0"/>
          <w:numId w:val="10"/>
        </w:numPr>
        <w:spacing w:line="440" w:lineRule="exact"/>
        <w:ind w:left="0" w:firstLine="426"/>
        <w:rPr>
          <w:rFonts w:ascii="宋体" w:hAnsi="宋体" w:eastAsia="宋体"/>
          <w:color w:val="auto"/>
        </w:rPr>
      </w:pPr>
      <w:r>
        <w:rPr>
          <w:rFonts w:ascii="宋体" w:hAnsi="宋体" w:eastAsia="宋体"/>
          <w:color w:val="auto"/>
        </w:rPr>
        <w:t xml:space="preserve">确保在整个组织推动以顾客为关注焦点； </w:t>
      </w:r>
    </w:p>
    <w:p>
      <w:pPr>
        <w:pStyle w:val="14"/>
        <w:numPr>
          <w:ilvl w:val="0"/>
          <w:numId w:val="10"/>
        </w:numPr>
        <w:spacing w:line="440" w:lineRule="exact"/>
        <w:ind w:left="0" w:firstLine="426"/>
        <w:rPr>
          <w:rFonts w:ascii="宋体" w:hAnsi="宋体" w:eastAsia="宋体"/>
          <w:color w:val="auto"/>
        </w:rPr>
      </w:pPr>
      <w:r>
        <w:rPr>
          <w:rFonts w:ascii="宋体" w:hAnsi="宋体" w:eastAsia="宋体"/>
          <w:color w:val="auto"/>
        </w:rPr>
        <w:t xml:space="preserve">确保在策划和实施质量、环境、职业健康安全管理体系变更时保持其完整性。 </w:t>
      </w:r>
    </w:p>
    <w:p>
      <w:pPr>
        <w:pStyle w:val="14"/>
        <w:spacing w:line="440" w:lineRule="exact"/>
        <w:ind w:left="426"/>
        <w:rPr>
          <w:rFonts w:ascii="宋体" w:hAnsi="宋体" w:eastAsia="宋体"/>
          <w:color w:val="auto"/>
        </w:rPr>
      </w:pPr>
      <w:r>
        <w:rPr>
          <w:rFonts w:ascii="宋体" w:hAnsi="宋体" w:eastAsia="宋体"/>
          <w:color w:val="auto"/>
        </w:rPr>
        <w:t>公司各部门和各岗位的职责详见</w:t>
      </w:r>
      <w:r>
        <w:rPr>
          <w:rFonts w:hint="eastAsia" w:ascii="宋体" w:hAnsi="宋体" w:eastAsia="宋体"/>
          <w:color w:val="auto"/>
        </w:rPr>
        <w:t>附件2</w:t>
      </w:r>
      <w:r>
        <w:rPr>
          <w:rFonts w:ascii="宋体" w:hAnsi="宋体" w:eastAsia="宋体"/>
          <w:color w:val="auto"/>
        </w:rPr>
        <w:t>。</w:t>
      </w:r>
    </w:p>
    <w:p>
      <w:pPr>
        <w:pStyle w:val="14"/>
        <w:spacing w:before="156" w:beforeLines="50" w:after="156" w:afterLines="50" w:line="440" w:lineRule="exact"/>
        <w:outlineLvl w:val="0"/>
        <w:rPr>
          <w:rFonts w:ascii="宋体" w:hAnsi="宋体" w:eastAsia="宋体"/>
          <w:b/>
          <w:color w:val="auto"/>
          <w:sz w:val="28"/>
          <w:szCs w:val="28"/>
        </w:rPr>
      </w:pPr>
      <w:r>
        <w:rPr>
          <w:rFonts w:ascii="宋体" w:hAnsi="宋体" w:eastAsia="宋体"/>
          <w:b/>
          <w:color w:val="auto"/>
          <w:sz w:val="28"/>
          <w:szCs w:val="28"/>
        </w:rPr>
        <w:t xml:space="preserve">6 策划 </w:t>
      </w:r>
    </w:p>
    <w:p>
      <w:pPr>
        <w:pStyle w:val="14"/>
        <w:spacing w:line="440" w:lineRule="exact"/>
        <w:rPr>
          <w:rFonts w:ascii="宋体" w:hAnsi="宋体" w:eastAsia="宋体"/>
          <w:b/>
          <w:color w:val="auto"/>
        </w:rPr>
      </w:pPr>
      <w:r>
        <w:rPr>
          <w:rFonts w:ascii="宋体" w:hAnsi="宋体" w:eastAsia="宋体"/>
          <w:b/>
          <w:color w:val="auto"/>
        </w:rPr>
        <w:t xml:space="preserve">6.1 应对风险和机遇的措施 </w:t>
      </w:r>
    </w:p>
    <w:p>
      <w:pPr>
        <w:pStyle w:val="14"/>
        <w:spacing w:line="440" w:lineRule="exact"/>
        <w:rPr>
          <w:rFonts w:ascii="宋体" w:hAnsi="宋体" w:eastAsia="宋体"/>
          <w:color w:val="auto"/>
        </w:rPr>
      </w:pPr>
      <w:r>
        <w:rPr>
          <w:rFonts w:ascii="宋体" w:hAnsi="宋体" w:eastAsia="宋体"/>
          <w:color w:val="auto"/>
        </w:rPr>
        <w:t>6.1.1 管理体系策划却要求</w:t>
      </w:r>
    </w:p>
    <w:p>
      <w:pPr>
        <w:pStyle w:val="14"/>
        <w:spacing w:line="440" w:lineRule="exact"/>
        <w:rPr>
          <w:rFonts w:ascii="宋体" w:hAnsi="宋体" w:eastAsia="宋体"/>
          <w:color w:val="auto"/>
        </w:rPr>
      </w:pPr>
      <w:r>
        <w:rPr>
          <w:rFonts w:ascii="宋体" w:hAnsi="宋体" w:eastAsia="宋体"/>
          <w:color w:val="auto"/>
        </w:rPr>
        <w:t xml:space="preserve">    公司总经理应组织相关部门策划质量、环境、职业健康安全管理体系，组织应考虑到4.1所描述的因素和4.2所提及的要求，确定需要应对的风险和机遇，以便： </w:t>
      </w:r>
    </w:p>
    <w:p>
      <w:pPr>
        <w:pStyle w:val="14"/>
        <w:numPr>
          <w:ilvl w:val="0"/>
          <w:numId w:val="11"/>
        </w:numPr>
        <w:spacing w:line="440" w:lineRule="exact"/>
        <w:ind w:firstLine="6"/>
        <w:rPr>
          <w:rFonts w:ascii="宋体" w:hAnsi="宋体" w:eastAsia="宋体"/>
          <w:color w:val="auto"/>
        </w:rPr>
      </w:pPr>
      <w:r>
        <w:rPr>
          <w:rFonts w:ascii="宋体" w:hAnsi="宋体" w:eastAsia="宋体"/>
          <w:color w:val="auto"/>
        </w:rPr>
        <w:t xml:space="preserve">确保质量、环境、职业健康安全管理体系分范围和能够实现其预期结果； </w:t>
      </w:r>
    </w:p>
    <w:p>
      <w:pPr>
        <w:pStyle w:val="14"/>
        <w:numPr>
          <w:ilvl w:val="0"/>
          <w:numId w:val="11"/>
        </w:numPr>
        <w:spacing w:line="440" w:lineRule="exact"/>
        <w:ind w:firstLine="6"/>
        <w:rPr>
          <w:rFonts w:ascii="宋体" w:hAnsi="宋体" w:eastAsia="宋体"/>
          <w:color w:val="auto"/>
        </w:rPr>
      </w:pPr>
      <w:r>
        <w:rPr>
          <w:rFonts w:ascii="宋体" w:hAnsi="宋体" w:eastAsia="宋体"/>
          <w:color w:val="auto"/>
        </w:rPr>
        <w:t xml:space="preserve">增强有利影响，预防，或减少不期望的结果，包括影响组织的潜在的外部环境状况； </w:t>
      </w:r>
    </w:p>
    <w:p>
      <w:pPr>
        <w:pStyle w:val="14"/>
        <w:numPr>
          <w:ilvl w:val="0"/>
          <w:numId w:val="11"/>
        </w:numPr>
        <w:spacing w:line="440" w:lineRule="exact"/>
        <w:ind w:firstLine="6"/>
        <w:rPr>
          <w:rFonts w:ascii="宋体" w:hAnsi="宋体" w:eastAsia="宋体"/>
          <w:color w:val="auto"/>
        </w:rPr>
      </w:pPr>
      <w:r>
        <w:rPr>
          <w:rFonts w:ascii="宋体" w:hAnsi="宋体" w:eastAsia="宋体"/>
          <w:color w:val="auto"/>
        </w:rPr>
        <w:t>环境和职业健康的合规性义务；</w:t>
      </w:r>
    </w:p>
    <w:p>
      <w:pPr>
        <w:pStyle w:val="14"/>
        <w:numPr>
          <w:ilvl w:val="0"/>
          <w:numId w:val="11"/>
        </w:numPr>
        <w:spacing w:line="440" w:lineRule="exact"/>
        <w:ind w:firstLine="6"/>
        <w:rPr>
          <w:rFonts w:ascii="宋体" w:hAnsi="宋体" w:eastAsia="宋体"/>
          <w:color w:val="auto"/>
        </w:rPr>
      </w:pPr>
      <w:r>
        <w:rPr>
          <w:rFonts w:ascii="宋体" w:hAnsi="宋体" w:eastAsia="宋体"/>
          <w:color w:val="auto"/>
        </w:rPr>
        <w:t xml:space="preserve">实现改进。 </w:t>
      </w:r>
    </w:p>
    <w:p>
      <w:pPr>
        <w:pStyle w:val="14"/>
        <w:spacing w:line="440" w:lineRule="exact"/>
        <w:rPr>
          <w:rFonts w:ascii="宋体" w:hAnsi="宋体" w:eastAsia="宋体"/>
          <w:color w:val="auto"/>
        </w:rPr>
      </w:pPr>
      <w:r>
        <w:rPr>
          <w:rFonts w:ascii="宋体" w:hAnsi="宋体" w:eastAsia="宋体"/>
          <w:color w:val="auto"/>
        </w:rPr>
        <w:t>6.1.2 环境因素的识别评价及其危险源的辨识和风险评价</w:t>
      </w:r>
    </w:p>
    <w:p>
      <w:pPr>
        <w:autoSpaceDE w:val="0"/>
        <w:autoSpaceDN w:val="0"/>
        <w:adjustRightInd w:val="0"/>
        <w:spacing w:line="440" w:lineRule="exact"/>
        <w:jc w:val="left"/>
        <w:rPr>
          <w:rFonts w:ascii="宋体" w:hAnsi="宋体" w:eastAsia="宋体" w:cs="Times New Roman"/>
          <w:bCs/>
          <w:kern w:val="0"/>
          <w:sz w:val="24"/>
          <w:szCs w:val="24"/>
        </w:rPr>
      </w:pPr>
      <w:r>
        <w:rPr>
          <w:rFonts w:ascii="宋体" w:hAnsi="宋体" w:eastAsia="宋体" w:cs="Times New Roman"/>
          <w:b/>
          <w:bCs/>
          <w:kern w:val="0"/>
          <w:sz w:val="24"/>
          <w:szCs w:val="24"/>
        </w:rPr>
        <w:t xml:space="preserve">   </w:t>
      </w:r>
      <w:r>
        <w:rPr>
          <w:rFonts w:ascii="宋体" w:hAnsi="宋体" w:eastAsia="宋体" w:cs="Times New Roman"/>
          <w:bCs/>
          <w:kern w:val="0"/>
          <w:sz w:val="24"/>
          <w:szCs w:val="24"/>
        </w:rPr>
        <w:t xml:space="preserve"> 公司各部门应根据部门活动的具体情况按照要求对环境因素和危险源进行识别，对识别出的环境因素和危险源，编制环境因素和危险源清单提交公司</w:t>
      </w:r>
      <w:r>
        <w:rPr>
          <w:rFonts w:hint="eastAsia" w:ascii="宋体" w:hAnsi="宋体" w:eastAsia="宋体" w:cs="Times New Roman"/>
          <w:bCs/>
          <w:kern w:val="0"/>
          <w:sz w:val="24"/>
          <w:szCs w:val="24"/>
          <w:lang w:eastAsia="zh-CN"/>
        </w:rPr>
        <w:t>管理部</w:t>
      </w:r>
      <w:r>
        <w:rPr>
          <w:rFonts w:ascii="宋体" w:hAnsi="宋体" w:eastAsia="宋体" w:cs="Times New Roman"/>
          <w:bCs/>
          <w:kern w:val="0"/>
          <w:sz w:val="24"/>
          <w:szCs w:val="24"/>
        </w:rPr>
        <w:t>。</w:t>
      </w:r>
    </w:p>
    <w:p>
      <w:pPr>
        <w:autoSpaceDE w:val="0"/>
        <w:autoSpaceDN w:val="0"/>
        <w:adjustRightInd w:val="0"/>
        <w:spacing w:line="44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 xml:space="preserve">   </w:t>
      </w:r>
      <w:r>
        <w:rPr>
          <w:rFonts w:ascii="宋体" w:hAnsi="宋体" w:eastAsia="宋体" w:cs="Times New Roman"/>
          <w:bCs/>
          <w:kern w:val="0"/>
          <w:sz w:val="24"/>
          <w:szCs w:val="24"/>
          <w:highlight w:val="none"/>
        </w:rPr>
        <w:t xml:space="preserve"> </w:t>
      </w:r>
      <w:r>
        <w:rPr>
          <w:rFonts w:hint="eastAsia" w:ascii="宋体" w:hAnsi="宋体" w:eastAsia="宋体" w:cs="Times New Roman"/>
          <w:bCs/>
          <w:kern w:val="0"/>
          <w:sz w:val="24"/>
          <w:szCs w:val="24"/>
          <w:highlight w:val="none"/>
          <w:lang w:eastAsia="zh-CN"/>
        </w:rPr>
        <w:t>管理部</w:t>
      </w:r>
      <w:r>
        <w:rPr>
          <w:rFonts w:ascii="宋体" w:hAnsi="宋体" w:eastAsia="宋体" w:cs="Times New Roman"/>
          <w:bCs/>
          <w:kern w:val="0"/>
          <w:sz w:val="24"/>
          <w:szCs w:val="24"/>
        </w:rPr>
        <w:t>根据规定的评价准则进行重要度评价，并编制重要环境因素和不可接受风险清单，有</w:t>
      </w:r>
      <w:r>
        <w:rPr>
          <w:rFonts w:hint="eastAsia" w:ascii="宋体" w:hAnsi="宋体" w:eastAsia="宋体" w:cs="Times New Roman"/>
          <w:bCs/>
          <w:kern w:val="0"/>
          <w:sz w:val="24"/>
          <w:szCs w:val="24"/>
          <w:lang w:eastAsia="zh-CN"/>
        </w:rPr>
        <w:t>管理部</w:t>
      </w:r>
      <w:r>
        <w:rPr>
          <w:rFonts w:ascii="宋体" w:hAnsi="宋体" w:eastAsia="宋体" w:cs="Times New Roman"/>
          <w:bCs/>
          <w:kern w:val="0"/>
          <w:sz w:val="24"/>
          <w:szCs w:val="24"/>
        </w:rPr>
        <w:t>进行确认和汇总，并在内部进行沟通，确保重要环境因素和重要危险源有关的工作人员熟知本岗位的重要环境因素和重</w:t>
      </w:r>
      <w:r>
        <w:rPr>
          <w:rFonts w:hint="eastAsia" w:ascii="宋体" w:hAnsi="宋体" w:eastAsia="宋体" w:cs="Times New Roman"/>
          <w:bCs/>
          <w:kern w:val="0"/>
          <w:sz w:val="24"/>
          <w:szCs w:val="24"/>
        </w:rPr>
        <w:t>大</w:t>
      </w:r>
      <w:r>
        <w:rPr>
          <w:rFonts w:ascii="宋体" w:hAnsi="宋体" w:eastAsia="宋体" w:cs="Times New Roman"/>
          <w:bCs/>
          <w:kern w:val="0"/>
          <w:sz w:val="24"/>
          <w:szCs w:val="24"/>
        </w:rPr>
        <w:t>危险源以及控制方法和要求。</w:t>
      </w:r>
    </w:p>
    <w:p>
      <w:pPr>
        <w:autoSpaceDE w:val="0"/>
        <w:autoSpaceDN w:val="0"/>
        <w:adjustRightInd w:val="0"/>
        <w:spacing w:line="440" w:lineRule="exact"/>
        <w:jc w:val="left"/>
        <w:rPr>
          <w:rFonts w:ascii="宋体" w:hAnsi="宋体" w:eastAsia="宋体" w:cs="Times New Roman"/>
          <w:bCs/>
          <w:kern w:val="0"/>
          <w:sz w:val="24"/>
          <w:szCs w:val="24"/>
        </w:rPr>
      </w:pPr>
      <w:r>
        <w:rPr>
          <w:rFonts w:ascii="宋体" w:hAnsi="宋体" w:eastAsia="宋体" w:cs="Times New Roman"/>
          <w:bCs/>
          <w:kern w:val="0"/>
          <w:sz w:val="24"/>
          <w:szCs w:val="24"/>
        </w:rPr>
        <w:t xml:space="preserve">    环境因素和危险源识别与评价结果及其评价准则应形成文件加以保持。</w:t>
      </w:r>
    </w:p>
    <w:p>
      <w:pPr>
        <w:pStyle w:val="14"/>
        <w:spacing w:line="440" w:lineRule="exact"/>
        <w:outlineLvl w:val="0"/>
        <w:rPr>
          <w:rFonts w:ascii="宋体" w:hAnsi="宋体" w:eastAsia="宋体"/>
          <w:color w:val="auto"/>
        </w:rPr>
      </w:pPr>
      <w:r>
        <w:rPr>
          <w:rFonts w:ascii="宋体" w:hAnsi="宋体" w:eastAsia="宋体"/>
          <w:color w:val="auto"/>
        </w:rPr>
        <w:t>6.1.3 合规性义务</w:t>
      </w:r>
    </w:p>
    <w:p>
      <w:pPr>
        <w:autoSpaceDE w:val="0"/>
        <w:autoSpaceDN w:val="0"/>
        <w:adjustRightInd w:val="0"/>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t xml:space="preserve">   公司确定的合规性义务包括：</w:t>
      </w:r>
    </w:p>
    <w:p>
      <w:pPr>
        <w:pStyle w:val="15"/>
        <w:numPr>
          <w:ilvl w:val="1"/>
          <w:numId w:val="12"/>
        </w:numPr>
        <w:tabs>
          <w:tab w:val="left" w:pos="709"/>
        </w:tabs>
        <w:autoSpaceDE w:val="0"/>
        <w:autoSpaceDN w:val="0"/>
        <w:adjustRightInd w:val="0"/>
        <w:spacing w:line="440" w:lineRule="exact"/>
        <w:ind w:left="0" w:firstLine="284" w:firstLineChars="0"/>
        <w:jc w:val="left"/>
        <w:rPr>
          <w:rFonts w:ascii="宋体" w:hAnsi="宋体" w:eastAsia="宋体" w:cs="Times New Roman"/>
          <w:kern w:val="0"/>
          <w:sz w:val="24"/>
          <w:szCs w:val="24"/>
        </w:rPr>
      </w:pPr>
      <w:r>
        <w:rPr>
          <w:rFonts w:ascii="宋体" w:hAnsi="宋体" w:eastAsia="宋体" w:cs="Times New Roman"/>
          <w:kern w:val="0"/>
          <w:sz w:val="24"/>
          <w:szCs w:val="24"/>
        </w:rPr>
        <w:t>环境和职业健康安全有关的适用法律法规的要求为公司的合规性义务</w:t>
      </w:r>
      <w:r>
        <w:rPr>
          <w:rFonts w:hint="eastAsia" w:ascii="宋体" w:hAnsi="宋体" w:eastAsia="宋体" w:cs="Times New Roman"/>
          <w:kern w:val="0"/>
          <w:sz w:val="24"/>
          <w:szCs w:val="24"/>
        </w:rPr>
        <w:t>；</w:t>
      </w:r>
    </w:p>
    <w:p>
      <w:pPr>
        <w:pStyle w:val="15"/>
        <w:numPr>
          <w:ilvl w:val="1"/>
          <w:numId w:val="12"/>
        </w:numPr>
        <w:tabs>
          <w:tab w:val="left" w:pos="709"/>
        </w:tabs>
        <w:autoSpaceDE w:val="0"/>
        <w:autoSpaceDN w:val="0"/>
        <w:adjustRightInd w:val="0"/>
        <w:spacing w:line="440" w:lineRule="exact"/>
        <w:ind w:left="0" w:firstLine="284" w:firstLineChars="0"/>
        <w:jc w:val="left"/>
        <w:rPr>
          <w:rFonts w:ascii="宋体" w:hAnsi="宋体" w:eastAsia="宋体" w:cs="Times New Roman"/>
          <w:kern w:val="0"/>
          <w:sz w:val="24"/>
          <w:szCs w:val="24"/>
        </w:rPr>
      </w:pPr>
      <w:r>
        <w:rPr>
          <w:rFonts w:ascii="宋体" w:hAnsi="宋体" w:eastAsia="宋体" w:cs="Times New Roman"/>
          <w:kern w:val="0"/>
          <w:sz w:val="24"/>
          <w:szCs w:val="24"/>
        </w:rPr>
        <w:t>在与顾客或外部供方签订的协议或合同中有关环境和职业健康安全的约定；</w:t>
      </w:r>
    </w:p>
    <w:p>
      <w:pPr>
        <w:pStyle w:val="15"/>
        <w:numPr>
          <w:ilvl w:val="1"/>
          <w:numId w:val="12"/>
        </w:numPr>
        <w:tabs>
          <w:tab w:val="left" w:pos="709"/>
        </w:tabs>
        <w:autoSpaceDE w:val="0"/>
        <w:autoSpaceDN w:val="0"/>
        <w:adjustRightInd w:val="0"/>
        <w:spacing w:line="440" w:lineRule="exact"/>
        <w:ind w:left="0" w:firstLine="284" w:firstLineChars="0"/>
        <w:jc w:val="left"/>
        <w:rPr>
          <w:rFonts w:ascii="宋体" w:hAnsi="宋体" w:eastAsia="宋体" w:cs="Times New Roman"/>
          <w:kern w:val="0"/>
          <w:sz w:val="24"/>
          <w:szCs w:val="24"/>
        </w:rPr>
      </w:pPr>
      <w:r>
        <w:rPr>
          <w:rFonts w:ascii="宋体" w:hAnsi="宋体" w:eastAsia="宋体" w:cs="Times New Roman"/>
          <w:kern w:val="0"/>
          <w:sz w:val="24"/>
          <w:szCs w:val="24"/>
        </w:rPr>
        <w:t>经确定的相关方需求和期望，详见本手册第4.2的描述。</w:t>
      </w:r>
    </w:p>
    <w:p>
      <w:pPr>
        <w:autoSpaceDE w:val="0"/>
        <w:autoSpaceDN w:val="0"/>
        <w:adjustRightInd w:val="0"/>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lang w:eastAsia="zh-CN"/>
        </w:rPr>
        <w:t>管理部</w:t>
      </w:r>
      <w:r>
        <w:rPr>
          <w:rFonts w:ascii="宋体" w:hAnsi="宋体" w:eastAsia="宋体" w:cs="Times New Roman"/>
          <w:kern w:val="0"/>
          <w:sz w:val="24"/>
          <w:szCs w:val="24"/>
        </w:rPr>
        <w:t>每年是少一次对合规性义务的实施情况进行检查和评价，作为管理评审输入的信息。</w:t>
      </w:r>
    </w:p>
    <w:p>
      <w:pPr>
        <w:pStyle w:val="14"/>
        <w:spacing w:line="440" w:lineRule="exact"/>
        <w:outlineLvl w:val="0"/>
        <w:rPr>
          <w:rFonts w:ascii="宋体" w:hAnsi="宋体" w:eastAsia="宋体"/>
          <w:color w:val="auto"/>
        </w:rPr>
      </w:pPr>
      <w:r>
        <w:rPr>
          <w:rFonts w:ascii="宋体" w:hAnsi="宋体" w:eastAsia="宋体"/>
          <w:color w:val="auto"/>
        </w:rPr>
        <w:t>6.1.4 措施的策划</w:t>
      </w:r>
    </w:p>
    <w:p>
      <w:pPr>
        <w:pStyle w:val="14"/>
        <w:spacing w:line="440" w:lineRule="exact"/>
        <w:rPr>
          <w:rFonts w:ascii="宋体" w:hAnsi="宋体" w:eastAsia="宋体"/>
          <w:color w:val="auto"/>
        </w:rPr>
      </w:pPr>
      <w:r>
        <w:rPr>
          <w:rFonts w:ascii="宋体" w:hAnsi="宋体" w:eastAsia="宋体"/>
          <w:color w:val="auto"/>
        </w:rPr>
        <w:t xml:space="preserve">    公司策划的措施包括：</w:t>
      </w:r>
    </w:p>
    <w:p>
      <w:pPr>
        <w:pStyle w:val="14"/>
        <w:numPr>
          <w:ilvl w:val="1"/>
          <w:numId w:val="13"/>
        </w:numPr>
        <w:spacing w:line="440" w:lineRule="exact"/>
        <w:rPr>
          <w:rFonts w:ascii="宋体" w:hAnsi="宋体" w:eastAsia="宋体"/>
          <w:color w:val="auto"/>
        </w:rPr>
      </w:pPr>
      <w:r>
        <w:rPr>
          <w:rFonts w:ascii="宋体" w:hAnsi="宋体" w:eastAsia="宋体"/>
          <w:color w:val="auto"/>
        </w:rPr>
        <w:t>管理体系有效运行所需的措施；</w:t>
      </w:r>
    </w:p>
    <w:p>
      <w:pPr>
        <w:pStyle w:val="14"/>
        <w:numPr>
          <w:ilvl w:val="1"/>
          <w:numId w:val="13"/>
        </w:numPr>
        <w:spacing w:line="440" w:lineRule="exact"/>
        <w:rPr>
          <w:rFonts w:ascii="宋体" w:hAnsi="宋体" w:eastAsia="宋体"/>
          <w:color w:val="auto"/>
        </w:rPr>
      </w:pPr>
      <w:r>
        <w:rPr>
          <w:rFonts w:ascii="宋体" w:hAnsi="宋体" w:eastAsia="宋体"/>
          <w:color w:val="auto"/>
        </w:rPr>
        <w:t>重要环境因素和重要危险源所需的措施；</w:t>
      </w:r>
    </w:p>
    <w:p>
      <w:pPr>
        <w:pStyle w:val="14"/>
        <w:numPr>
          <w:ilvl w:val="1"/>
          <w:numId w:val="13"/>
        </w:numPr>
        <w:spacing w:line="440" w:lineRule="exact"/>
        <w:rPr>
          <w:rFonts w:ascii="宋体" w:hAnsi="宋体" w:eastAsia="宋体"/>
          <w:color w:val="auto"/>
        </w:rPr>
      </w:pPr>
      <w:r>
        <w:rPr>
          <w:rFonts w:ascii="宋体" w:hAnsi="宋体" w:eastAsia="宋体"/>
          <w:color w:val="auto"/>
        </w:rPr>
        <w:t>合规性义务所需的措施；</w:t>
      </w:r>
    </w:p>
    <w:p>
      <w:pPr>
        <w:pStyle w:val="14"/>
        <w:numPr>
          <w:ilvl w:val="1"/>
          <w:numId w:val="13"/>
        </w:numPr>
        <w:spacing w:line="440" w:lineRule="exact"/>
        <w:rPr>
          <w:rFonts w:ascii="宋体" w:hAnsi="宋体" w:eastAsia="宋体"/>
          <w:color w:val="auto"/>
        </w:rPr>
      </w:pPr>
      <w:r>
        <w:rPr>
          <w:rFonts w:ascii="宋体" w:hAnsi="宋体" w:eastAsia="宋体"/>
          <w:color w:val="auto"/>
        </w:rPr>
        <w:t>风险管控所需的措施；</w:t>
      </w:r>
    </w:p>
    <w:p>
      <w:pPr>
        <w:pStyle w:val="14"/>
        <w:numPr>
          <w:ilvl w:val="1"/>
          <w:numId w:val="13"/>
        </w:numPr>
        <w:spacing w:line="440" w:lineRule="exact"/>
        <w:rPr>
          <w:rFonts w:ascii="宋体" w:hAnsi="宋体" w:eastAsia="宋体"/>
          <w:color w:val="auto"/>
        </w:rPr>
      </w:pPr>
      <w:r>
        <w:rPr>
          <w:rFonts w:ascii="宋体" w:hAnsi="宋体" w:eastAsia="宋体"/>
          <w:color w:val="auto"/>
        </w:rPr>
        <w:t>其他不要的措施。</w:t>
      </w:r>
    </w:p>
    <w:p>
      <w:pPr>
        <w:pStyle w:val="14"/>
        <w:spacing w:line="440" w:lineRule="exact"/>
        <w:rPr>
          <w:rFonts w:ascii="宋体" w:hAnsi="宋体" w:eastAsia="宋体"/>
          <w:color w:val="auto"/>
        </w:rPr>
      </w:pPr>
      <w:r>
        <w:rPr>
          <w:rFonts w:ascii="宋体" w:hAnsi="宋体" w:eastAsia="宋体"/>
          <w:color w:val="auto"/>
        </w:rPr>
        <w:t xml:space="preserve">    </w:t>
      </w:r>
      <w:r>
        <w:rPr>
          <w:rFonts w:hint="eastAsia" w:ascii="宋体" w:hAnsi="宋体" w:eastAsia="宋体"/>
          <w:color w:val="auto"/>
          <w:lang w:eastAsia="zh-CN"/>
        </w:rPr>
        <w:t>管理部</w:t>
      </w:r>
      <w:r>
        <w:rPr>
          <w:rFonts w:ascii="宋体" w:hAnsi="宋体" w:eastAsia="宋体"/>
          <w:color w:val="auto"/>
        </w:rPr>
        <w:t>组织相关部门根据业务产品和服务活动、过程的特点，系统的识别存在的风险和机遇，详见</w:t>
      </w:r>
      <w:r>
        <w:rPr>
          <w:rFonts w:hint="eastAsia" w:ascii="宋体" w:hAnsi="宋体" w:eastAsia="宋体"/>
          <w:color w:val="auto"/>
        </w:rPr>
        <w:t>相关程序</w:t>
      </w:r>
      <w:r>
        <w:rPr>
          <w:rFonts w:ascii="宋体" w:hAnsi="宋体" w:eastAsia="宋体"/>
          <w:color w:val="auto"/>
        </w:rPr>
        <w:t>。</w:t>
      </w:r>
    </w:p>
    <w:p>
      <w:pPr>
        <w:pStyle w:val="14"/>
        <w:spacing w:line="440" w:lineRule="exact"/>
        <w:rPr>
          <w:rFonts w:ascii="宋体" w:hAnsi="宋体" w:eastAsia="宋体"/>
          <w:color w:val="auto"/>
        </w:rPr>
      </w:pPr>
      <w:r>
        <w:rPr>
          <w:rFonts w:ascii="宋体" w:hAnsi="宋体" w:eastAsia="宋体"/>
          <w:color w:val="auto"/>
        </w:rPr>
        <w:t xml:space="preserve">    各部门应确保将这些措施应融入公司的日常业务过程过程中，并保留实施的证据。</w:t>
      </w:r>
    </w:p>
    <w:p>
      <w:pPr>
        <w:pStyle w:val="14"/>
        <w:spacing w:line="440" w:lineRule="exact"/>
        <w:outlineLvl w:val="0"/>
        <w:rPr>
          <w:rFonts w:ascii="宋体" w:hAnsi="宋体" w:eastAsia="宋体"/>
          <w:b/>
          <w:color w:val="auto"/>
        </w:rPr>
      </w:pPr>
      <w:r>
        <w:rPr>
          <w:rFonts w:ascii="宋体" w:hAnsi="宋体" w:eastAsia="宋体"/>
          <w:b/>
          <w:color w:val="auto"/>
        </w:rPr>
        <w:t xml:space="preserve">6.2 管理目标及其实现的策划 </w:t>
      </w:r>
    </w:p>
    <w:p>
      <w:pPr>
        <w:pStyle w:val="14"/>
        <w:spacing w:line="440" w:lineRule="exact"/>
        <w:rPr>
          <w:rFonts w:ascii="宋体" w:hAnsi="宋体" w:eastAsia="宋体"/>
          <w:color w:val="auto"/>
        </w:rPr>
      </w:pPr>
      <w:r>
        <w:rPr>
          <w:rFonts w:ascii="宋体" w:hAnsi="宋体" w:eastAsia="宋体"/>
          <w:color w:val="auto"/>
        </w:rPr>
        <w:t xml:space="preserve">6.2.1 公司高层管理者应对质量、环境、职业健康安全管理体系所需的相关职能、层次和过程设定管理目标。 </w:t>
      </w:r>
    </w:p>
    <w:p>
      <w:pPr>
        <w:pStyle w:val="14"/>
        <w:spacing w:line="440" w:lineRule="exact"/>
        <w:rPr>
          <w:rFonts w:ascii="宋体" w:hAnsi="宋体" w:eastAsia="宋体"/>
          <w:color w:val="auto"/>
        </w:rPr>
      </w:pPr>
      <w:r>
        <w:rPr>
          <w:rFonts w:ascii="宋体" w:hAnsi="宋体" w:eastAsia="宋体"/>
          <w:color w:val="auto"/>
        </w:rPr>
        <w:t xml:space="preserve">    管理目标应： </w:t>
      </w:r>
    </w:p>
    <w:p>
      <w:pPr>
        <w:pStyle w:val="14"/>
        <w:numPr>
          <w:ilvl w:val="0"/>
          <w:numId w:val="14"/>
        </w:numPr>
        <w:spacing w:line="440" w:lineRule="exact"/>
        <w:ind w:firstLine="6"/>
        <w:rPr>
          <w:rFonts w:ascii="宋体" w:hAnsi="宋体" w:eastAsia="宋体"/>
          <w:color w:val="auto"/>
        </w:rPr>
      </w:pPr>
      <w:r>
        <w:rPr>
          <w:rFonts w:ascii="宋体" w:hAnsi="宋体" w:eastAsia="宋体"/>
          <w:color w:val="auto"/>
        </w:rPr>
        <w:t xml:space="preserve">与管理方针保持一致； </w:t>
      </w:r>
    </w:p>
    <w:p>
      <w:pPr>
        <w:pStyle w:val="14"/>
        <w:numPr>
          <w:ilvl w:val="0"/>
          <w:numId w:val="14"/>
        </w:numPr>
        <w:spacing w:line="440" w:lineRule="exact"/>
        <w:ind w:firstLine="6"/>
        <w:rPr>
          <w:rFonts w:ascii="宋体" w:hAnsi="宋体" w:eastAsia="宋体"/>
          <w:color w:val="auto"/>
        </w:rPr>
      </w:pPr>
      <w:r>
        <w:rPr>
          <w:rFonts w:ascii="宋体" w:hAnsi="宋体" w:eastAsia="宋体"/>
          <w:color w:val="auto"/>
        </w:rPr>
        <w:t xml:space="preserve">可测量或可评价； </w:t>
      </w:r>
    </w:p>
    <w:p>
      <w:pPr>
        <w:pStyle w:val="14"/>
        <w:numPr>
          <w:ilvl w:val="0"/>
          <w:numId w:val="14"/>
        </w:numPr>
        <w:spacing w:line="440" w:lineRule="exact"/>
        <w:ind w:firstLine="6"/>
        <w:rPr>
          <w:rFonts w:ascii="宋体" w:hAnsi="宋体" w:eastAsia="宋体"/>
          <w:color w:val="auto"/>
        </w:rPr>
      </w:pPr>
      <w:r>
        <w:rPr>
          <w:rFonts w:ascii="宋体" w:hAnsi="宋体" w:eastAsia="宋体"/>
          <w:color w:val="auto"/>
        </w:rPr>
        <w:t xml:space="preserve">考虑到适用的要求； </w:t>
      </w:r>
    </w:p>
    <w:p>
      <w:pPr>
        <w:pStyle w:val="14"/>
        <w:numPr>
          <w:ilvl w:val="0"/>
          <w:numId w:val="14"/>
        </w:numPr>
        <w:spacing w:line="440" w:lineRule="exact"/>
        <w:ind w:firstLine="6"/>
        <w:rPr>
          <w:rFonts w:ascii="宋体" w:hAnsi="宋体" w:eastAsia="宋体"/>
          <w:color w:val="auto"/>
        </w:rPr>
      </w:pPr>
      <w:r>
        <w:rPr>
          <w:rFonts w:ascii="宋体" w:hAnsi="宋体" w:eastAsia="宋体"/>
          <w:color w:val="auto"/>
        </w:rPr>
        <w:t xml:space="preserve">与提供合格产品和服务以及增强顾客满意； </w:t>
      </w:r>
    </w:p>
    <w:p>
      <w:pPr>
        <w:pStyle w:val="14"/>
        <w:numPr>
          <w:ilvl w:val="0"/>
          <w:numId w:val="14"/>
        </w:numPr>
        <w:spacing w:line="440" w:lineRule="exact"/>
        <w:ind w:firstLine="6"/>
        <w:rPr>
          <w:rFonts w:ascii="宋体" w:hAnsi="宋体" w:eastAsia="宋体"/>
          <w:color w:val="auto"/>
        </w:rPr>
      </w:pPr>
      <w:r>
        <w:rPr>
          <w:rFonts w:ascii="宋体" w:hAnsi="宋体" w:eastAsia="宋体"/>
          <w:color w:val="auto"/>
        </w:rPr>
        <w:t xml:space="preserve">予以监视和予以沟通； </w:t>
      </w:r>
    </w:p>
    <w:p>
      <w:pPr>
        <w:pStyle w:val="14"/>
        <w:numPr>
          <w:ilvl w:val="0"/>
          <w:numId w:val="14"/>
        </w:numPr>
        <w:spacing w:line="440" w:lineRule="exact"/>
        <w:ind w:firstLine="6"/>
        <w:rPr>
          <w:rFonts w:ascii="宋体" w:hAnsi="宋体" w:eastAsia="宋体"/>
          <w:color w:val="auto"/>
        </w:rPr>
      </w:pPr>
      <w:r>
        <w:rPr>
          <w:rFonts w:ascii="宋体" w:hAnsi="宋体" w:eastAsia="宋体"/>
          <w:color w:val="auto"/>
        </w:rPr>
        <w:t xml:space="preserve">适时更新。 </w:t>
      </w:r>
    </w:p>
    <w:p>
      <w:pPr>
        <w:pStyle w:val="14"/>
        <w:spacing w:line="440" w:lineRule="exact"/>
        <w:rPr>
          <w:rFonts w:ascii="宋体" w:hAnsi="宋体" w:eastAsia="宋体"/>
          <w:color w:val="auto"/>
        </w:rPr>
      </w:pPr>
      <w:r>
        <w:rPr>
          <w:rFonts w:ascii="宋体" w:hAnsi="宋体" w:eastAsia="宋体"/>
          <w:color w:val="auto"/>
        </w:rPr>
        <w:t xml:space="preserve">    组织应保留有关管理目标的形成文件的信息。 </w:t>
      </w:r>
    </w:p>
    <w:p>
      <w:pPr>
        <w:pStyle w:val="14"/>
        <w:spacing w:line="440" w:lineRule="exact"/>
        <w:rPr>
          <w:rFonts w:ascii="宋体" w:hAnsi="宋体" w:eastAsia="宋体"/>
          <w:color w:val="auto"/>
        </w:rPr>
      </w:pPr>
      <w:r>
        <w:rPr>
          <w:rFonts w:ascii="宋体" w:hAnsi="宋体" w:eastAsia="宋体"/>
          <w:color w:val="auto"/>
        </w:rPr>
        <w:t xml:space="preserve">6.2.2 策划如何实现管理目标时，组织应确定： </w:t>
      </w:r>
    </w:p>
    <w:p>
      <w:pPr>
        <w:pStyle w:val="14"/>
        <w:numPr>
          <w:ilvl w:val="0"/>
          <w:numId w:val="15"/>
        </w:numPr>
        <w:spacing w:line="440" w:lineRule="exact"/>
        <w:ind w:firstLine="6"/>
        <w:rPr>
          <w:rFonts w:ascii="宋体" w:hAnsi="宋体" w:eastAsia="宋体"/>
          <w:color w:val="auto"/>
        </w:rPr>
      </w:pPr>
      <w:r>
        <w:rPr>
          <w:rFonts w:ascii="宋体" w:hAnsi="宋体" w:eastAsia="宋体"/>
          <w:color w:val="auto"/>
        </w:rPr>
        <w:t>采取的措施</w:t>
      </w:r>
      <w:r>
        <w:rPr>
          <w:rFonts w:hint="eastAsia" w:ascii="宋体" w:hAnsi="宋体" w:eastAsia="宋体"/>
          <w:color w:val="auto"/>
        </w:rPr>
        <w:t>（目标考核）</w:t>
      </w:r>
      <w:r>
        <w:rPr>
          <w:rFonts w:ascii="宋体" w:hAnsi="宋体" w:eastAsia="宋体"/>
          <w:color w:val="auto"/>
        </w:rPr>
        <w:t xml:space="preserve">； </w:t>
      </w:r>
    </w:p>
    <w:p>
      <w:pPr>
        <w:pStyle w:val="14"/>
        <w:numPr>
          <w:ilvl w:val="0"/>
          <w:numId w:val="15"/>
        </w:numPr>
        <w:spacing w:line="440" w:lineRule="exact"/>
        <w:ind w:firstLine="6"/>
        <w:rPr>
          <w:rFonts w:ascii="宋体" w:hAnsi="宋体" w:eastAsia="宋体"/>
          <w:color w:val="auto"/>
        </w:rPr>
      </w:pPr>
      <w:r>
        <w:rPr>
          <w:rFonts w:ascii="宋体" w:hAnsi="宋体" w:eastAsia="宋体"/>
          <w:color w:val="auto"/>
        </w:rPr>
        <w:t xml:space="preserve">需要的资源； </w:t>
      </w:r>
    </w:p>
    <w:p>
      <w:pPr>
        <w:pStyle w:val="14"/>
        <w:numPr>
          <w:ilvl w:val="0"/>
          <w:numId w:val="15"/>
        </w:numPr>
        <w:spacing w:line="440" w:lineRule="exact"/>
        <w:ind w:firstLine="6"/>
        <w:rPr>
          <w:rFonts w:ascii="宋体" w:hAnsi="宋体" w:eastAsia="宋体"/>
          <w:color w:val="auto"/>
        </w:rPr>
      </w:pPr>
      <w:r>
        <w:rPr>
          <w:rFonts w:ascii="宋体" w:hAnsi="宋体" w:eastAsia="宋体"/>
          <w:color w:val="auto"/>
        </w:rPr>
        <w:t>由谁负责</w:t>
      </w:r>
      <w:r>
        <w:rPr>
          <w:rFonts w:hint="eastAsia" w:ascii="宋体" w:hAnsi="宋体" w:eastAsia="宋体"/>
          <w:color w:val="auto"/>
        </w:rPr>
        <w:t>（</w:t>
      </w:r>
      <w:r>
        <w:rPr>
          <w:rFonts w:hint="eastAsia" w:ascii="宋体" w:hAnsi="宋体" w:eastAsia="宋体"/>
          <w:color w:val="auto"/>
          <w:lang w:eastAsia="zh-CN"/>
        </w:rPr>
        <w:t>管理部</w:t>
      </w:r>
      <w:r>
        <w:rPr>
          <w:rFonts w:hint="eastAsia" w:ascii="宋体" w:hAnsi="宋体" w:eastAsia="宋体"/>
          <w:color w:val="auto"/>
        </w:rPr>
        <w:t>）</w:t>
      </w:r>
      <w:r>
        <w:rPr>
          <w:rFonts w:ascii="宋体" w:hAnsi="宋体" w:eastAsia="宋体"/>
          <w:color w:val="auto"/>
        </w:rPr>
        <w:t xml:space="preserve">； </w:t>
      </w:r>
    </w:p>
    <w:p>
      <w:pPr>
        <w:pStyle w:val="14"/>
        <w:numPr>
          <w:ilvl w:val="0"/>
          <w:numId w:val="15"/>
        </w:numPr>
        <w:spacing w:line="440" w:lineRule="exact"/>
        <w:ind w:firstLine="6"/>
        <w:rPr>
          <w:rFonts w:ascii="宋体" w:hAnsi="宋体" w:eastAsia="宋体"/>
          <w:color w:val="auto"/>
        </w:rPr>
      </w:pPr>
      <w:r>
        <w:rPr>
          <w:rFonts w:ascii="宋体" w:hAnsi="宋体" w:eastAsia="宋体"/>
          <w:color w:val="auto"/>
        </w:rPr>
        <w:t>何时完成</w:t>
      </w:r>
      <w:r>
        <w:rPr>
          <w:rFonts w:hint="eastAsia" w:ascii="宋体" w:hAnsi="宋体" w:eastAsia="宋体"/>
          <w:color w:val="auto"/>
        </w:rPr>
        <w:t>（年度考核）</w:t>
      </w:r>
      <w:r>
        <w:rPr>
          <w:rFonts w:ascii="宋体" w:hAnsi="宋体" w:eastAsia="宋体"/>
          <w:color w:val="auto"/>
        </w:rPr>
        <w:t xml:space="preserve">； </w:t>
      </w:r>
    </w:p>
    <w:p>
      <w:pPr>
        <w:pStyle w:val="14"/>
        <w:numPr>
          <w:ilvl w:val="0"/>
          <w:numId w:val="15"/>
        </w:numPr>
        <w:spacing w:line="440" w:lineRule="exact"/>
        <w:ind w:firstLine="6"/>
        <w:rPr>
          <w:rFonts w:ascii="宋体" w:hAnsi="宋体" w:eastAsia="宋体"/>
          <w:color w:val="auto"/>
        </w:rPr>
      </w:pPr>
      <w:r>
        <w:rPr>
          <w:rFonts w:ascii="宋体" w:hAnsi="宋体" w:eastAsia="宋体"/>
          <w:color w:val="auto"/>
        </w:rPr>
        <w:t>如何评价结果（考核统计）；</w:t>
      </w:r>
    </w:p>
    <w:p>
      <w:pPr>
        <w:pStyle w:val="14"/>
        <w:spacing w:line="440" w:lineRule="exact"/>
        <w:rPr>
          <w:rFonts w:ascii="宋体" w:hAnsi="宋体" w:eastAsia="宋体"/>
          <w:color w:val="auto"/>
        </w:rPr>
      </w:pPr>
      <w:r>
        <w:rPr>
          <w:rFonts w:ascii="宋体" w:hAnsi="宋体" w:eastAsia="宋体"/>
          <w:color w:val="auto"/>
        </w:rPr>
        <w:t xml:space="preserve">    公司管理目标详见本手册第0.4章和</w:t>
      </w:r>
      <w:r>
        <w:rPr>
          <w:rFonts w:hint="eastAsia" w:ascii="宋体" w:hAnsi="宋体" w:eastAsia="宋体"/>
          <w:color w:val="auto"/>
        </w:rPr>
        <w:t>相关</w:t>
      </w:r>
      <w:r>
        <w:rPr>
          <w:rFonts w:ascii="宋体" w:hAnsi="宋体" w:eastAsia="宋体"/>
          <w:color w:val="auto"/>
        </w:rPr>
        <w:t>文件。</w:t>
      </w:r>
    </w:p>
    <w:p>
      <w:pPr>
        <w:pStyle w:val="14"/>
        <w:spacing w:line="440" w:lineRule="exact"/>
        <w:outlineLvl w:val="0"/>
        <w:rPr>
          <w:rFonts w:ascii="宋体" w:hAnsi="宋体" w:eastAsia="宋体"/>
          <w:b/>
          <w:color w:val="auto"/>
        </w:rPr>
      </w:pPr>
      <w:r>
        <w:rPr>
          <w:rFonts w:ascii="宋体" w:hAnsi="宋体" w:eastAsia="宋体"/>
          <w:b/>
          <w:color w:val="auto"/>
        </w:rPr>
        <w:t xml:space="preserve">6.3 变更的策划 </w:t>
      </w:r>
    </w:p>
    <w:p>
      <w:pPr>
        <w:pStyle w:val="14"/>
        <w:spacing w:line="440" w:lineRule="exact"/>
        <w:rPr>
          <w:rFonts w:ascii="宋体" w:hAnsi="宋体" w:eastAsia="宋体"/>
          <w:color w:val="auto"/>
        </w:rPr>
      </w:pPr>
      <w:r>
        <w:rPr>
          <w:rFonts w:ascii="宋体" w:hAnsi="宋体" w:eastAsia="宋体"/>
          <w:color w:val="auto"/>
        </w:rPr>
        <w:t xml:space="preserve">    当公司确定需要对质量、环境、职业健康安全管理体系进行变更时，此种变更应经策划并系统地实施。 </w:t>
      </w:r>
    </w:p>
    <w:p>
      <w:pPr>
        <w:pStyle w:val="14"/>
        <w:spacing w:line="440" w:lineRule="exact"/>
        <w:rPr>
          <w:rFonts w:ascii="宋体" w:hAnsi="宋体" w:eastAsia="宋体"/>
          <w:color w:val="auto"/>
        </w:rPr>
      </w:pPr>
      <w:r>
        <w:rPr>
          <w:rFonts w:ascii="宋体" w:hAnsi="宋体" w:eastAsia="宋体"/>
          <w:color w:val="auto"/>
        </w:rPr>
        <w:t xml:space="preserve">    变更时应考虑到： </w:t>
      </w:r>
    </w:p>
    <w:p>
      <w:pPr>
        <w:pStyle w:val="14"/>
        <w:numPr>
          <w:ilvl w:val="0"/>
          <w:numId w:val="16"/>
        </w:numPr>
        <w:spacing w:line="440" w:lineRule="exact"/>
        <w:ind w:firstLine="6"/>
        <w:rPr>
          <w:rFonts w:ascii="宋体" w:hAnsi="宋体" w:eastAsia="宋体"/>
          <w:color w:val="auto"/>
        </w:rPr>
      </w:pPr>
      <w:r>
        <w:rPr>
          <w:rFonts w:ascii="宋体" w:hAnsi="宋体" w:eastAsia="宋体"/>
          <w:color w:val="auto"/>
        </w:rPr>
        <w:t xml:space="preserve">变更目的及其潜在后果； </w:t>
      </w:r>
    </w:p>
    <w:p>
      <w:pPr>
        <w:pStyle w:val="14"/>
        <w:numPr>
          <w:ilvl w:val="0"/>
          <w:numId w:val="16"/>
        </w:numPr>
        <w:spacing w:line="440" w:lineRule="exact"/>
        <w:ind w:firstLine="6"/>
        <w:rPr>
          <w:rFonts w:ascii="宋体" w:hAnsi="宋体" w:eastAsia="宋体"/>
          <w:color w:val="auto"/>
        </w:rPr>
      </w:pPr>
      <w:r>
        <w:rPr>
          <w:rFonts w:ascii="宋体" w:hAnsi="宋体" w:eastAsia="宋体"/>
          <w:color w:val="auto"/>
        </w:rPr>
        <w:t xml:space="preserve">质量、环境、职业健康安全管理体系的完整性； </w:t>
      </w:r>
    </w:p>
    <w:p>
      <w:pPr>
        <w:pStyle w:val="14"/>
        <w:numPr>
          <w:ilvl w:val="0"/>
          <w:numId w:val="16"/>
        </w:numPr>
        <w:spacing w:line="440" w:lineRule="exact"/>
        <w:ind w:firstLine="6"/>
        <w:rPr>
          <w:rFonts w:ascii="宋体" w:hAnsi="宋体" w:eastAsia="宋体"/>
          <w:color w:val="auto"/>
        </w:rPr>
      </w:pPr>
      <w:r>
        <w:rPr>
          <w:rFonts w:ascii="宋体" w:hAnsi="宋体" w:eastAsia="宋体"/>
          <w:color w:val="auto"/>
        </w:rPr>
        <w:t xml:space="preserve">资源的可获得性； </w:t>
      </w:r>
    </w:p>
    <w:p>
      <w:pPr>
        <w:pStyle w:val="14"/>
        <w:numPr>
          <w:ilvl w:val="0"/>
          <w:numId w:val="16"/>
        </w:numPr>
        <w:spacing w:line="440" w:lineRule="exact"/>
        <w:ind w:firstLine="6"/>
        <w:rPr>
          <w:rFonts w:ascii="宋体" w:hAnsi="宋体" w:eastAsia="宋体"/>
          <w:color w:val="auto"/>
        </w:rPr>
      </w:pPr>
      <w:r>
        <w:rPr>
          <w:rFonts w:ascii="宋体" w:hAnsi="宋体" w:eastAsia="宋体"/>
          <w:color w:val="auto"/>
        </w:rPr>
        <w:t xml:space="preserve">责任和权限的分配或再分配。 </w:t>
      </w:r>
    </w:p>
    <w:p>
      <w:pPr>
        <w:pStyle w:val="14"/>
        <w:spacing w:line="440" w:lineRule="exact"/>
        <w:rPr>
          <w:rFonts w:ascii="宋体" w:hAnsi="宋体" w:eastAsia="宋体"/>
          <w:color w:val="auto"/>
        </w:rPr>
      </w:pPr>
      <w:r>
        <w:rPr>
          <w:rFonts w:ascii="宋体" w:hAnsi="宋体" w:eastAsia="宋体"/>
          <w:color w:val="auto"/>
        </w:rPr>
        <w:t xml:space="preserve">   对更管理体系文应进行评审，确保文件的适宜性，经批准后发布实施。</w:t>
      </w:r>
    </w:p>
    <w:p>
      <w:pPr>
        <w:pStyle w:val="14"/>
        <w:spacing w:before="156" w:beforeLines="50" w:after="156" w:afterLines="50" w:line="440" w:lineRule="exact"/>
        <w:outlineLvl w:val="0"/>
        <w:rPr>
          <w:rFonts w:ascii="宋体" w:hAnsi="宋体" w:eastAsia="宋体"/>
          <w:b/>
          <w:color w:val="auto"/>
          <w:sz w:val="28"/>
          <w:szCs w:val="28"/>
        </w:rPr>
      </w:pPr>
      <w:r>
        <w:rPr>
          <w:rFonts w:ascii="宋体" w:hAnsi="宋体" w:eastAsia="宋体"/>
          <w:b/>
          <w:color w:val="auto"/>
          <w:sz w:val="28"/>
          <w:szCs w:val="28"/>
        </w:rPr>
        <w:t xml:space="preserve">7 支持 </w:t>
      </w:r>
    </w:p>
    <w:p>
      <w:pPr>
        <w:pStyle w:val="14"/>
        <w:spacing w:line="440" w:lineRule="exact"/>
        <w:rPr>
          <w:rFonts w:ascii="宋体" w:hAnsi="宋体" w:eastAsia="宋体"/>
          <w:b/>
          <w:color w:val="auto"/>
        </w:rPr>
      </w:pPr>
      <w:r>
        <w:rPr>
          <w:rFonts w:ascii="宋体" w:hAnsi="宋体" w:eastAsia="宋体"/>
          <w:b/>
          <w:color w:val="auto"/>
        </w:rPr>
        <w:t>7.1 资源</w:t>
      </w:r>
    </w:p>
    <w:p>
      <w:pPr>
        <w:pStyle w:val="14"/>
        <w:spacing w:line="440" w:lineRule="exact"/>
        <w:rPr>
          <w:rFonts w:ascii="宋体" w:hAnsi="宋体" w:eastAsia="宋体"/>
          <w:color w:val="auto"/>
        </w:rPr>
      </w:pPr>
      <w:r>
        <w:rPr>
          <w:rFonts w:ascii="宋体" w:hAnsi="宋体" w:eastAsia="宋体"/>
          <w:color w:val="auto"/>
        </w:rPr>
        <w:t xml:space="preserve">7.1.1 总则 </w:t>
      </w:r>
    </w:p>
    <w:p>
      <w:pPr>
        <w:pStyle w:val="14"/>
        <w:spacing w:line="440" w:lineRule="exact"/>
        <w:rPr>
          <w:rFonts w:ascii="宋体" w:hAnsi="宋体" w:eastAsia="宋体"/>
          <w:color w:val="auto"/>
        </w:rPr>
      </w:pPr>
      <w:r>
        <w:rPr>
          <w:rFonts w:ascii="宋体" w:hAnsi="宋体" w:eastAsia="宋体"/>
          <w:color w:val="auto"/>
        </w:rPr>
        <w:t xml:space="preserve">    公司应确定并提供为建立、实施、保持和持续改进质量、环境、职业健康安全管理体系所需的资源。 </w:t>
      </w:r>
    </w:p>
    <w:p>
      <w:pPr>
        <w:pStyle w:val="14"/>
        <w:spacing w:line="440" w:lineRule="exact"/>
        <w:rPr>
          <w:rFonts w:ascii="宋体" w:hAnsi="宋体" w:eastAsia="宋体"/>
          <w:color w:val="auto"/>
        </w:rPr>
      </w:pPr>
      <w:r>
        <w:rPr>
          <w:rFonts w:ascii="宋体" w:hAnsi="宋体" w:eastAsia="宋体"/>
          <w:color w:val="auto"/>
        </w:rPr>
        <w:t xml:space="preserve">    公司应考虑： </w:t>
      </w:r>
    </w:p>
    <w:p>
      <w:pPr>
        <w:pStyle w:val="14"/>
        <w:spacing w:line="440" w:lineRule="exact"/>
        <w:rPr>
          <w:rFonts w:ascii="宋体" w:hAnsi="宋体" w:eastAsia="宋体"/>
          <w:color w:val="auto"/>
        </w:rPr>
      </w:pPr>
      <w:r>
        <w:rPr>
          <w:rFonts w:ascii="宋体" w:hAnsi="宋体" w:eastAsia="宋体"/>
          <w:color w:val="auto"/>
        </w:rPr>
        <w:t xml:space="preserve">    a) 现有内部资源的能力和约束； </w:t>
      </w:r>
    </w:p>
    <w:p>
      <w:pPr>
        <w:pStyle w:val="14"/>
        <w:spacing w:line="440" w:lineRule="exact"/>
        <w:rPr>
          <w:rFonts w:ascii="宋体" w:hAnsi="宋体" w:eastAsia="宋体"/>
          <w:color w:val="auto"/>
        </w:rPr>
      </w:pPr>
      <w:r>
        <w:rPr>
          <w:rFonts w:ascii="宋体" w:hAnsi="宋体" w:eastAsia="宋体"/>
          <w:color w:val="auto"/>
        </w:rPr>
        <w:t xml:space="preserve">    b) 需要从外部供方获得的资源。 </w:t>
      </w:r>
    </w:p>
    <w:p>
      <w:pPr>
        <w:pStyle w:val="14"/>
        <w:spacing w:line="440" w:lineRule="exact"/>
        <w:rPr>
          <w:rFonts w:ascii="宋体" w:hAnsi="宋体" w:eastAsia="宋体"/>
          <w:color w:val="auto"/>
        </w:rPr>
      </w:pPr>
      <w:r>
        <w:rPr>
          <w:rFonts w:ascii="宋体" w:hAnsi="宋体" w:eastAsia="宋体"/>
          <w:color w:val="auto"/>
        </w:rPr>
        <w:t xml:space="preserve">7.1.2 人员 </w:t>
      </w:r>
    </w:p>
    <w:p>
      <w:pPr>
        <w:pStyle w:val="14"/>
        <w:spacing w:line="440" w:lineRule="exact"/>
        <w:rPr>
          <w:rFonts w:ascii="宋体" w:hAnsi="宋体" w:eastAsia="宋体"/>
          <w:color w:val="auto"/>
        </w:rPr>
      </w:pPr>
      <w:r>
        <w:rPr>
          <w:rFonts w:ascii="宋体" w:hAnsi="宋体" w:eastAsia="宋体"/>
          <w:color w:val="auto"/>
        </w:rPr>
        <w:t xml:space="preserve">    </w:t>
      </w:r>
      <w:r>
        <w:rPr>
          <w:rFonts w:hint="eastAsia" w:ascii="宋体" w:hAnsi="宋体" w:eastAsia="宋体"/>
          <w:color w:val="auto"/>
        </w:rPr>
        <w:t>公司</w:t>
      </w:r>
      <w:r>
        <w:rPr>
          <w:rFonts w:ascii="宋体" w:hAnsi="宋体" w:eastAsia="宋体"/>
          <w:color w:val="auto"/>
        </w:rPr>
        <w:t>应确定并提供所需要的人员，以有效实施质量、环境、职业健康安全管理体系并运行和控制其过程。在岗前培训中，应涉及质量、环境和职业健康安全方面的有关内容。对重要岗位的人员如即：涉及重要环境因素和重要危险源的岗位、生产部人员、</w:t>
      </w:r>
      <w:r>
        <w:rPr>
          <w:rFonts w:hint="eastAsia" w:ascii="宋体" w:hAnsi="宋体" w:eastAsia="宋体"/>
          <w:color w:val="auto"/>
          <w:lang w:eastAsia="zh-CN"/>
        </w:rPr>
        <w:t>管理部</w:t>
      </w:r>
      <w:r>
        <w:rPr>
          <w:rFonts w:ascii="宋体" w:hAnsi="宋体" w:eastAsia="宋体"/>
          <w:color w:val="auto"/>
        </w:rPr>
        <w:t>的工作人员、中层以上管理人员、有法定持证上岗要求的人员。对着人员的能力每年进行一次综合能力评价，以确保持续满足岗位要求。</w:t>
      </w:r>
    </w:p>
    <w:p>
      <w:pPr>
        <w:pStyle w:val="14"/>
        <w:spacing w:line="440" w:lineRule="exact"/>
        <w:outlineLvl w:val="0"/>
        <w:rPr>
          <w:rFonts w:ascii="宋体" w:hAnsi="宋体" w:eastAsia="宋体"/>
          <w:color w:val="auto"/>
        </w:rPr>
      </w:pPr>
      <w:r>
        <w:rPr>
          <w:rFonts w:ascii="宋体" w:hAnsi="宋体" w:eastAsia="宋体"/>
          <w:color w:val="auto"/>
        </w:rPr>
        <w:t xml:space="preserve">7.1.3 基础设施 </w:t>
      </w:r>
    </w:p>
    <w:p>
      <w:pPr>
        <w:pStyle w:val="14"/>
        <w:spacing w:line="440" w:lineRule="exact"/>
        <w:rPr>
          <w:rFonts w:ascii="宋体" w:hAnsi="宋体" w:eastAsia="宋体"/>
          <w:color w:val="auto"/>
        </w:rPr>
      </w:pPr>
      <w:r>
        <w:rPr>
          <w:rFonts w:ascii="宋体" w:hAnsi="宋体" w:eastAsia="宋体"/>
          <w:color w:val="auto"/>
        </w:rPr>
        <w:t xml:space="preserve">  </w:t>
      </w:r>
      <w:r>
        <w:rPr>
          <w:rFonts w:hint="eastAsia" w:ascii="宋体" w:hAnsi="宋体" w:eastAsia="宋体"/>
          <w:color w:val="auto"/>
        </w:rPr>
        <w:t xml:space="preserve">  </w:t>
      </w:r>
      <w:r>
        <w:rPr>
          <w:rFonts w:hint="eastAsia" w:ascii="宋体" w:hAnsi="宋体" w:eastAsia="宋体"/>
          <w:color w:val="auto"/>
          <w:lang w:eastAsia="zh-CN"/>
        </w:rPr>
        <w:t>管理部</w:t>
      </w:r>
      <w:r>
        <w:rPr>
          <w:rFonts w:hint="eastAsia" w:ascii="宋体" w:hAnsi="宋体" w:eastAsia="宋体"/>
          <w:color w:val="auto"/>
        </w:rPr>
        <w:t>负责办公场所</w:t>
      </w:r>
      <w:r>
        <w:rPr>
          <w:rFonts w:ascii="宋体" w:hAnsi="宋体" w:eastAsia="宋体"/>
          <w:color w:val="auto"/>
        </w:rPr>
        <w:t>基础设施和设备的维护与保养</w:t>
      </w:r>
      <w:r>
        <w:rPr>
          <w:rFonts w:hint="eastAsia" w:ascii="宋体" w:hAnsi="宋体" w:eastAsia="宋体"/>
          <w:color w:val="auto"/>
        </w:rPr>
        <w:t>；</w:t>
      </w:r>
      <w:r>
        <w:rPr>
          <w:rFonts w:ascii="宋体" w:hAnsi="宋体" w:eastAsia="宋体"/>
          <w:color w:val="auto"/>
        </w:rPr>
        <w:t>生产部负责生产现场基础设施和生产设备的维护与保养，建立设备管理分类台帐，制定设备维修计划，组织实施，对环保和安全设备应制定操作规程，做好运行记录。</w:t>
      </w:r>
    </w:p>
    <w:p>
      <w:pPr>
        <w:pStyle w:val="14"/>
        <w:spacing w:line="440" w:lineRule="exact"/>
        <w:rPr>
          <w:rFonts w:ascii="宋体" w:hAnsi="宋体" w:eastAsia="宋体"/>
          <w:color w:val="auto"/>
        </w:rPr>
      </w:pPr>
      <w:r>
        <w:rPr>
          <w:rFonts w:ascii="宋体" w:hAnsi="宋体" w:eastAsia="宋体"/>
          <w:color w:val="auto"/>
        </w:rPr>
        <w:t xml:space="preserve">    特种设备应定期进行检定，保留检定结果的实施证据。</w:t>
      </w:r>
    </w:p>
    <w:p>
      <w:pPr>
        <w:pStyle w:val="14"/>
        <w:spacing w:line="440" w:lineRule="exact"/>
        <w:rPr>
          <w:rFonts w:ascii="宋体" w:hAnsi="宋体" w:eastAsia="宋体"/>
          <w:color w:val="auto"/>
        </w:rPr>
      </w:pPr>
      <w:r>
        <w:rPr>
          <w:rFonts w:ascii="宋体" w:hAnsi="宋体" w:eastAsia="宋体"/>
          <w:color w:val="auto"/>
        </w:rPr>
        <w:t xml:space="preserve">    设备的管理详见</w:t>
      </w:r>
      <w:r>
        <w:rPr>
          <w:rFonts w:hint="eastAsia" w:ascii="宋体" w:hAnsi="宋体" w:eastAsia="宋体"/>
          <w:color w:val="auto"/>
        </w:rPr>
        <w:t>相关规定</w:t>
      </w:r>
      <w:r>
        <w:rPr>
          <w:rFonts w:ascii="宋体" w:hAnsi="宋体" w:eastAsia="宋体"/>
          <w:color w:val="auto"/>
        </w:rPr>
        <w:t>。</w:t>
      </w:r>
    </w:p>
    <w:p>
      <w:pPr>
        <w:pStyle w:val="14"/>
        <w:spacing w:line="440" w:lineRule="exact"/>
        <w:outlineLvl w:val="0"/>
        <w:rPr>
          <w:rFonts w:ascii="宋体" w:hAnsi="宋体" w:eastAsia="宋体"/>
          <w:color w:val="auto"/>
        </w:rPr>
      </w:pPr>
      <w:r>
        <w:rPr>
          <w:rFonts w:ascii="宋体" w:hAnsi="宋体" w:eastAsia="宋体"/>
          <w:color w:val="auto"/>
        </w:rPr>
        <w:t xml:space="preserve">7.1.4 过程运行环境 </w:t>
      </w:r>
    </w:p>
    <w:p>
      <w:pPr>
        <w:pStyle w:val="14"/>
        <w:spacing w:line="440" w:lineRule="exact"/>
        <w:rPr>
          <w:rFonts w:ascii="宋体" w:hAnsi="宋体" w:eastAsia="宋体"/>
          <w:color w:val="auto"/>
        </w:rPr>
      </w:pPr>
      <w:r>
        <w:rPr>
          <w:rFonts w:ascii="宋体" w:hAnsi="宋体" w:eastAsia="宋体"/>
          <w:color w:val="auto"/>
        </w:rPr>
        <w:t xml:space="preserve">    组织应确定、提供并维护过程运行所需要的环境，以获得合格产品和服务。 </w:t>
      </w:r>
    </w:p>
    <w:p>
      <w:pPr>
        <w:pStyle w:val="14"/>
        <w:spacing w:line="440" w:lineRule="exact"/>
        <w:rPr>
          <w:rFonts w:ascii="宋体" w:hAnsi="宋体" w:eastAsia="宋体"/>
          <w:color w:val="auto"/>
        </w:rPr>
      </w:pPr>
      <w:r>
        <w:rPr>
          <w:rFonts w:ascii="宋体" w:hAnsi="宋体" w:eastAsia="宋体"/>
          <w:color w:val="auto"/>
        </w:rPr>
        <w:t xml:space="preserve">    注：适当的过程运行环境可能是人文因素与物理因素的结合，例如： </w:t>
      </w:r>
    </w:p>
    <w:p>
      <w:pPr>
        <w:pStyle w:val="14"/>
        <w:numPr>
          <w:ilvl w:val="0"/>
          <w:numId w:val="17"/>
        </w:numPr>
        <w:spacing w:line="440" w:lineRule="exact"/>
        <w:ind w:firstLine="6"/>
        <w:rPr>
          <w:rFonts w:ascii="宋体" w:hAnsi="宋体" w:eastAsia="宋体"/>
          <w:color w:val="auto"/>
        </w:rPr>
      </w:pPr>
      <w:r>
        <w:rPr>
          <w:rFonts w:ascii="宋体" w:hAnsi="宋体" w:eastAsia="宋体"/>
          <w:color w:val="auto"/>
        </w:rPr>
        <w:t xml:space="preserve">社会因素（如无歧视、和谐稳定、无对抗）； </w:t>
      </w:r>
    </w:p>
    <w:p>
      <w:pPr>
        <w:pStyle w:val="14"/>
        <w:numPr>
          <w:ilvl w:val="0"/>
          <w:numId w:val="17"/>
        </w:numPr>
        <w:spacing w:line="440" w:lineRule="exact"/>
        <w:ind w:firstLine="6"/>
        <w:rPr>
          <w:rFonts w:ascii="宋体" w:hAnsi="宋体" w:eastAsia="宋体"/>
          <w:color w:val="auto"/>
        </w:rPr>
      </w:pPr>
      <w:r>
        <w:rPr>
          <w:rFonts w:ascii="宋体" w:hAnsi="宋体" w:eastAsia="宋体"/>
          <w:color w:val="auto"/>
        </w:rPr>
        <w:t xml:space="preserve">心理因素（如舒缓心理压力、预防过度疲劳、保护个人情感）； </w:t>
      </w:r>
    </w:p>
    <w:p>
      <w:pPr>
        <w:pStyle w:val="14"/>
        <w:numPr>
          <w:ilvl w:val="0"/>
          <w:numId w:val="17"/>
        </w:numPr>
        <w:spacing w:line="440" w:lineRule="exact"/>
        <w:ind w:firstLine="6"/>
        <w:rPr>
          <w:rFonts w:ascii="宋体" w:hAnsi="宋体" w:eastAsia="宋体"/>
          <w:color w:val="auto"/>
        </w:rPr>
      </w:pPr>
      <w:r>
        <w:rPr>
          <w:rFonts w:ascii="宋体" w:hAnsi="宋体" w:eastAsia="宋体"/>
          <w:color w:val="auto"/>
        </w:rPr>
        <w:t xml:space="preserve">物理因素（如温度、热量、湿度、照明、空气流通、卫生、噪声等）。 </w:t>
      </w:r>
    </w:p>
    <w:p>
      <w:pPr>
        <w:pStyle w:val="14"/>
        <w:spacing w:line="440" w:lineRule="exact"/>
        <w:rPr>
          <w:rFonts w:ascii="宋体" w:hAnsi="宋体" w:eastAsia="宋体"/>
          <w:color w:val="auto"/>
        </w:rPr>
      </w:pPr>
      <w:r>
        <w:rPr>
          <w:rFonts w:ascii="宋体" w:hAnsi="宋体" w:eastAsia="宋体"/>
          <w:color w:val="auto"/>
        </w:rPr>
        <w:t xml:space="preserve">    各级领导应对上述因素加以理解，创造优良的工作环境和工作条件，确保本部门过程环境符合要求。</w:t>
      </w:r>
    </w:p>
    <w:p>
      <w:pPr>
        <w:pStyle w:val="14"/>
        <w:spacing w:line="440" w:lineRule="exact"/>
        <w:outlineLvl w:val="0"/>
        <w:rPr>
          <w:rFonts w:ascii="宋体" w:hAnsi="宋体" w:eastAsia="宋体"/>
          <w:color w:val="auto"/>
        </w:rPr>
      </w:pPr>
      <w:r>
        <w:rPr>
          <w:rFonts w:ascii="宋体" w:hAnsi="宋体" w:eastAsia="宋体"/>
          <w:color w:val="auto"/>
        </w:rPr>
        <w:t xml:space="preserve">7.1.5 监视和测量资源 </w:t>
      </w:r>
    </w:p>
    <w:p>
      <w:pPr>
        <w:pStyle w:val="14"/>
        <w:spacing w:line="440" w:lineRule="exact"/>
        <w:rPr>
          <w:rFonts w:ascii="宋体" w:hAnsi="宋体" w:eastAsia="宋体"/>
          <w:color w:val="auto"/>
        </w:rPr>
      </w:pPr>
      <w:r>
        <w:rPr>
          <w:rFonts w:ascii="宋体" w:hAnsi="宋体" w:eastAsia="宋体"/>
          <w:color w:val="auto"/>
        </w:rPr>
        <w:t xml:space="preserve">  </w:t>
      </w:r>
      <w:r>
        <w:rPr>
          <w:rFonts w:hint="eastAsia" w:ascii="宋体" w:hAnsi="宋体" w:eastAsia="宋体"/>
          <w:color w:val="auto"/>
          <w:lang w:val="en-US" w:eastAsia="zh-CN"/>
        </w:rPr>
        <w:t xml:space="preserve">   </w:t>
      </w:r>
      <w:r>
        <w:rPr>
          <w:rFonts w:hint="eastAsia" w:ascii="宋体" w:hAnsi="宋体" w:eastAsia="宋体"/>
          <w:color w:val="auto"/>
          <w:lang w:eastAsia="zh-CN"/>
        </w:rPr>
        <w:t>质量部</w:t>
      </w:r>
      <w:r>
        <w:rPr>
          <w:rFonts w:ascii="宋体" w:hAnsi="宋体" w:eastAsia="宋体"/>
          <w:color w:val="auto"/>
        </w:rPr>
        <w:t>负责对确定和配置测量资源提出方案，以满足测量任务的需要，应建立管理台帐，制定周期检定计划，并按照计划的安排实施送检，确保计量器具在使用前得到检定和校准或验证，并保留实施的证据。</w:t>
      </w:r>
    </w:p>
    <w:p>
      <w:pPr>
        <w:pStyle w:val="14"/>
        <w:spacing w:line="440" w:lineRule="exact"/>
        <w:rPr>
          <w:rFonts w:ascii="宋体" w:hAnsi="宋体" w:eastAsia="宋体"/>
          <w:color w:val="auto"/>
        </w:rPr>
      </w:pPr>
      <w:r>
        <w:rPr>
          <w:rFonts w:ascii="宋体" w:hAnsi="宋体" w:eastAsia="宋体"/>
          <w:color w:val="auto"/>
        </w:rPr>
        <w:t xml:space="preserve">    当没有溯源要求的计量器具，公司制定自校规程，按照</w:t>
      </w:r>
      <w:r>
        <w:rPr>
          <w:rFonts w:hint="eastAsia" w:ascii="宋体" w:hAnsi="宋体" w:eastAsia="宋体"/>
          <w:color w:val="auto"/>
        </w:rPr>
        <w:t>相关</w:t>
      </w:r>
      <w:r>
        <w:rPr>
          <w:rFonts w:ascii="宋体" w:hAnsi="宋体" w:eastAsia="宋体"/>
          <w:color w:val="auto"/>
        </w:rPr>
        <w:t>要求和周期进行自校，并记录自校的依据和自校结果。</w:t>
      </w:r>
    </w:p>
    <w:p>
      <w:pPr>
        <w:pStyle w:val="14"/>
        <w:spacing w:line="440" w:lineRule="exact"/>
        <w:rPr>
          <w:rFonts w:ascii="宋体" w:hAnsi="宋体" w:eastAsia="宋体"/>
          <w:color w:val="auto"/>
        </w:rPr>
      </w:pPr>
      <w:r>
        <w:rPr>
          <w:rFonts w:ascii="宋体" w:hAnsi="宋体" w:eastAsia="宋体"/>
          <w:color w:val="auto"/>
        </w:rPr>
        <w:t xml:space="preserve">    对在用的检测设备进行不定期检查，一旦发现问题及时评价已测量结果的有效性，</w:t>
      </w:r>
      <w:r>
        <w:rPr>
          <w:rFonts w:hint="eastAsia" w:ascii="宋体" w:hAnsi="宋体" w:eastAsia="宋体"/>
          <w:color w:val="auto"/>
        </w:rPr>
        <w:t>应</w:t>
      </w:r>
      <w:r>
        <w:rPr>
          <w:rFonts w:ascii="宋体" w:hAnsi="宋体" w:eastAsia="宋体"/>
          <w:color w:val="auto"/>
        </w:rPr>
        <w:t>保留实施的证据。</w:t>
      </w:r>
    </w:p>
    <w:p>
      <w:pPr>
        <w:pStyle w:val="14"/>
        <w:spacing w:line="440" w:lineRule="exact"/>
        <w:outlineLvl w:val="0"/>
        <w:rPr>
          <w:rFonts w:ascii="宋体" w:hAnsi="宋体" w:eastAsia="宋体"/>
          <w:color w:val="auto"/>
        </w:rPr>
      </w:pPr>
      <w:r>
        <w:rPr>
          <w:rFonts w:ascii="宋体" w:hAnsi="宋体" w:eastAsia="宋体"/>
          <w:color w:val="auto"/>
        </w:rPr>
        <w:t xml:space="preserve">7.1.6 </w:t>
      </w:r>
      <w:r>
        <w:rPr>
          <w:rFonts w:hint="eastAsia" w:ascii="宋体" w:hAnsi="宋体" w:eastAsia="宋体"/>
          <w:color w:val="auto"/>
        </w:rPr>
        <w:t>组织的</w:t>
      </w:r>
      <w:r>
        <w:rPr>
          <w:rFonts w:ascii="宋体" w:hAnsi="宋体" w:eastAsia="宋体"/>
          <w:color w:val="auto"/>
        </w:rPr>
        <w:t xml:space="preserve">知识 </w:t>
      </w:r>
    </w:p>
    <w:p>
      <w:pPr>
        <w:pStyle w:val="14"/>
        <w:spacing w:line="440" w:lineRule="exact"/>
        <w:rPr>
          <w:rFonts w:ascii="宋体" w:hAnsi="宋体" w:eastAsia="宋体"/>
          <w:color w:val="auto"/>
        </w:rPr>
      </w:pPr>
      <w:r>
        <w:rPr>
          <w:rFonts w:ascii="宋体" w:hAnsi="宋体" w:eastAsia="宋体"/>
          <w:color w:val="auto"/>
        </w:rPr>
        <w:t xml:space="preserve">    ----公司的知识主要有：</w:t>
      </w:r>
    </w:p>
    <w:p>
      <w:pPr>
        <w:pStyle w:val="14"/>
        <w:numPr>
          <w:ilvl w:val="0"/>
          <w:numId w:val="18"/>
        </w:numPr>
        <w:tabs>
          <w:tab w:val="left" w:pos="709"/>
        </w:tabs>
        <w:spacing w:line="440" w:lineRule="exact"/>
        <w:ind w:left="0" w:firstLine="426"/>
        <w:rPr>
          <w:rFonts w:ascii="宋体" w:hAnsi="宋体" w:eastAsia="宋体"/>
          <w:color w:val="auto"/>
        </w:rPr>
      </w:pPr>
      <w:r>
        <w:rPr>
          <w:rFonts w:ascii="宋体" w:hAnsi="宋体" w:eastAsia="宋体"/>
          <w:color w:val="auto"/>
        </w:rPr>
        <w:t>从失败、临近失败的情况和成功中吸取经验教训；</w:t>
      </w:r>
    </w:p>
    <w:p>
      <w:pPr>
        <w:pStyle w:val="14"/>
        <w:numPr>
          <w:ilvl w:val="0"/>
          <w:numId w:val="18"/>
        </w:numPr>
        <w:tabs>
          <w:tab w:val="left" w:pos="709"/>
        </w:tabs>
        <w:spacing w:line="440" w:lineRule="exact"/>
        <w:ind w:left="0" w:firstLine="426"/>
        <w:rPr>
          <w:rFonts w:ascii="宋体" w:hAnsi="宋体" w:eastAsia="宋体"/>
          <w:color w:val="auto"/>
        </w:rPr>
      </w:pPr>
      <w:r>
        <w:rPr>
          <w:rFonts w:ascii="宋体" w:hAnsi="宋体" w:eastAsia="宋体"/>
          <w:color w:val="auto"/>
        </w:rPr>
        <w:t>获得公司内部人员的知识和经验；</w:t>
      </w:r>
    </w:p>
    <w:p>
      <w:pPr>
        <w:pStyle w:val="14"/>
        <w:numPr>
          <w:ilvl w:val="0"/>
          <w:numId w:val="18"/>
        </w:numPr>
        <w:tabs>
          <w:tab w:val="left" w:pos="709"/>
        </w:tabs>
        <w:spacing w:line="440" w:lineRule="exact"/>
        <w:ind w:left="0" w:firstLine="426"/>
        <w:rPr>
          <w:rFonts w:ascii="宋体" w:hAnsi="宋体" w:eastAsia="宋体"/>
          <w:color w:val="auto"/>
        </w:rPr>
      </w:pPr>
      <w:r>
        <w:rPr>
          <w:rFonts w:ascii="宋体" w:hAnsi="宋体" w:eastAsia="宋体"/>
          <w:color w:val="auto"/>
        </w:rPr>
        <w:t>从顾客和供应商和合作伙伴方面收集知识；</w:t>
      </w:r>
    </w:p>
    <w:p>
      <w:pPr>
        <w:pStyle w:val="14"/>
        <w:numPr>
          <w:ilvl w:val="0"/>
          <w:numId w:val="18"/>
        </w:numPr>
        <w:tabs>
          <w:tab w:val="left" w:pos="709"/>
        </w:tabs>
        <w:spacing w:line="440" w:lineRule="exact"/>
        <w:ind w:left="0" w:firstLine="426"/>
        <w:rPr>
          <w:rFonts w:ascii="宋体" w:hAnsi="宋体" w:eastAsia="宋体"/>
          <w:color w:val="auto"/>
        </w:rPr>
      </w:pPr>
      <w:r>
        <w:rPr>
          <w:rFonts w:ascii="宋体" w:hAnsi="宋体" w:eastAsia="宋体"/>
          <w:color w:val="auto"/>
        </w:rPr>
        <w:t>获取公司内部存在的知识；</w:t>
      </w:r>
    </w:p>
    <w:p>
      <w:pPr>
        <w:pStyle w:val="14"/>
        <w:numPr>
          <w:ilvl w:val="0"/>
          <w:numId w:val="18"/>
        </w:numPr>
        <w:tabs>
          <w:tab w:val="left" w:pos="709"/>
        </w:tabs>
        <w:spacing w:line="440" w:lineRule="exact"/>
        <w:ind w:left="0" w:firstLine="426"/>
        <w:rPr>
          <w:rFonts w:ascii="宋体" w:hAnsi="宋体" w:eastAsia="宋体"/>
          <w:color w:val="auto"/>
        </w:rPr>
      </w:pPr>
      <w:r>
        <w:rPr>
          <w:rFonts w:ascii="宋体" w:hAnsi="宋体" w:eastAsia="宋体"/>
          <w:color w:val="auto"/>
        </w:rPr>
        <w:t>与竞争对手的比较结果；</w:t>
      </w:r>
    </w:p>
    <w:p>
      <w:pPr>
        <w:pStyle w:val="14"/>
        <w:numPr>
          <w:ilvl w:val="0"/>
          <w:numId w:val="18"/>
        </w:numPr>
        <w:tabs>
          <w:tab w:val="left" w:pos="709"/>
        </w:tabs>
        <w:spacing w:line="440" w:lineRule="exact"/>
        <w:ind w:left="0" w:firstLine="426"/>
        <w:rPr>
          <w:rFonts w:ascii="宋体" w:hAnsi="宋体" w:eastAsia="宋体"/>
          <w:color w:val="auto"/>
        </w:rPr>
      </w:pPr>
      <w:r>
        <w:rPr>
          <w:rFonts w:ascii="宋体" w:hAnsi="宋体" w:eastAsia="宋体"/>
          <w:color w:val="auto"/>
        </w:rPr>
        <w:t>与相关方分享公司的知识，以确保=可持续性；</w:t>
      </w:r>
    </w:p>
    <w:p>
      <w:pPr>
        <w:pStyle w:val="14"/>
        <w:numPr>
          <w:ilvl w:val="0"/>
          <w:numId w:val="18"/>
        </w:numPr>
        <w:tabs>
          <w:tab w:val="left" w:pos="709"/>
        </w:tabs>
        <w:spacing w:line="440" w:lineRule="exact"/>
        <w:ind w:left="0" w:firstLine="426"/>
        <w:rPr>
          <w:rFonts w:ascii="宋体" w:hAnsi="宋体" w:eastAsia="宋体"/>
          <w:color w:val="auto"/>
        </w:rPr>
      </w:pPr>
      <w:r>
        <w:rPr>
          <w:rFonts w:ascii="宋体" w:hAnsi="宋体" w:eastAsia="宋体"/>
          <w:color w:val="auto"/>
        </w:rPr>
        <w:t>根据改进的结果更新知识。</w:t>
      </w:r>
    </w:p>
    <w:p>
      <w:pPr>
        <w:pStyle w:val="14"/>
        <w:spacing w:line="440" w:lineRule="exact"/>
        <w:rPr>
          <w:rFonts w:ascii="宋体" w:hAnsi="宋体" w:eastAsia="宋体"/>
          <w:color w:val="auto"/>
        </w:rPr>
      </w:pPr>
      <w:r>
        <w:rPr>
          <w:rFonts w:ascii="宋体" w:hAnsi="宋体" w:eastAsia="宋体"/>
          <w:color w:val="auto"/>
        </w:rPr>
        <w:t xml:space="preserve">    ----公司内部的知识主要包括：</w:t>
      </w:r>
    </w:p>
    <w:p>
      <w:pPr>
        <w:pStyle w:val="14"/>
        <w:numPr>
          <w:ilvl w:val="0"/>
          <w:numId w:val="19"/>
        </w:numPr>
        <w:tabs>
          <w:tab w:val="left" w:pos="0"/>
          <w:tab w:val="left" w:pos="709"/>
          <w:tab w:val="left" w:pos="851"/>
        </w:tabs>
        <w:spacing w:line="440" w:lineRule="exact"/>
        <w:ind w:left="2" w:firstLine="482" w:firstLineChars="201"/>
        <w:rPr>
          <w:rFonts w:ascii="宋体" w:hAnsi="宋体" w:eastAsia="宋体"/>
          <w:color w:val="auto"/>
        </w:rPr>
      </w:pPr>
      <w:r>
        <w:rPr>
          <w:rFonts w:ascii="宋体" w:hAnsi="宋体" w:eastAsia="宋体"/>
          <w:color w:val="auto"/>
        </w:rPr>
        <w:t>工艺、制造、服务过程中获取的经验教训、失效分析、包括对各类疏失、特发事件、特殊质量问题的应对措施；</w:t>
      </w:r>
    </w:p>
    <w:p>
      <w:pPr>
        <w:pStyle w:val="14"/>
        <w:numPr>
          <w:ilvl w:val="0"/>
          <w:numId w:val="19"/>
        </w:numPr>
        <w:tabs>
          <w:tab w:val="left" w:pos="0"/>
          <w:tab w:val="left" w:pos="709"/>
          <w:tab w:val="left" w:pos="851"/>
        </w:tabs>
        <w:spacing w:line="440" w:lineRule="exact"/>
        <w:ind w:left="0" w:firstLine="482" w:firstLineChars="201"/>
        <w:rPr>
          <w:rFonts w:ascii="宋体" w:hAnsi="宋体" w:eastAsia="宋体"/>
          <w:color w:val="auto"/>
        </w:rPr>
      </w:pPr>
      <w:r>
        <w:rPr>
          <w:rFonts w:ascii="宋体" w:hAnsi="宋体" w:eastAsia="宋体"/>
          <w:color w:val="auto"/>
        </w:rPr>
        <w:t>典型、批量、惯性问题的发生情况处置方法、结果记录、分享思和结论意见等；</w:t>
      </w:r>
    </w:p>
    <w:p>
      <w:pPr>
        <w:pStyle w:val="14"/>
        <w:numPr>
          <w:ilvl w:val="0"/>
          <w:numId w:val="19"/>
        </w:numPr>
        <w:tabs>
          <w:tab w:val="left" w:pos="0"/>
          <w:tab w:val="left" w:pos="709"/>
          <w:tab w:val="left" w:pos="851"/>
        </w:tabs>
        <w:spacing w:line="440" w:lineRule="exact"/>
        <w:ind w:left="0" w:firstLine="482" w:firstLineChars="201"/>
        <w:rPr>
          <w:rFonts w:ascii="宋体" w:hAnsi="宋体" w:eastAsia="宋体"/>
          <w:color w:val="auto"/>
        </w:rPr>
      </w:pPr>
      <w:r>
        <w:rPr>
          <w:rFonts w:ascii="宋体" w:hAnsi="宋体" w:eastAsia="宋体"/>
          <w:color w:val="auto"/>
        </w:rPr>
        <w:t>先进的管理经验、管理方法、最佳实践、工作方法、技能技艺、检测方法等；</w:t>
      </w:r>
    </w:p>
    <w:p>
      <w:pPr>
        <w:pStyle w:val="14"/>
        <w:numPr>
          <w:ilvl w:val="0"/>
          <w:numId w:val="19"/>
        </w:numPr>
        <w:tabs>
          <w:tab w:val="left" w:pos="0"/>
          <w:tab w:val="left" w:pos="709"/>
          <w:tab w:val="left" w:pos="851"/>
        </w:tabs>
        <w:spacing w:line="440" w:lineRule="exact"/>
        <w:ind w:left="0" w:firstLine="482" w:firstLineChars="201"/>
        <w:rPr>
          <w:rFonts w:ascii="宋体" w:hAnsi="宋体" w:eastAsia="宋体"/>
          <w:color w:val="auto"/>
        </w:rPr>
      </w:pPr>
      <w:r>
        <w:rPr>
          <w:rFonts w:ascii="宋体" w:hAnsi="宋体" w:eastAsia="宋体"/>
          <w:color w:val="auto"/>
        </w:rPr>
        <w:t>科研成果、工艺成果、QC成果等；</w:t>
      </w:r>
    </w:p>
    <w:p>
      <w:pPr>
        <w:pStyle w:val="14"/>
        <w:numPr>
          <w:ilvl w:val="0"/>
          <w:numId w:val="19"/>
        </w:numPr>
        <w:tabs>
          <w:tab w:val="left" w:pos="0"/>
          <w:tab w:val="left" w:pos="709"/>
          <w:tab w:val="left" w:pos="851"/>
        </w:tabs>
        <w:spacing w:line="440" w:lineRule="exact"/>
        <w:ind w:left="0" w:firstLine="482" w:firstLineChars="201"/>
        <w:rPr>
          <w:rFonts w:ascii="宋体" w:hAnsi="宋体" w:eastAsia="宋体"/>
          <w:color w:val="auto"/>
        </w:rPr>
      </w:pPr>
      <w:r>
        <w:rPr>
          <w:rFonts w:ascii="宋体" w:hAnsi="宋体" w:eastAsia="宋体"/>
          <w:color w:val="auto"/>
        </w:rPr>
        <w:t>产品性能说明书、产品使用说明书、产品故障分析、产品维护指南等；</w:t>
      </w:r>
    </w:p>
    <w:p>
      <w:pPr>
        <w:pStyle w:val="14"/>
        <w:numPr>
          <w:ilvl w:val="0"/>
          <w:numId w:val="19"/>
        </w:numPr>
        <w:tabs>
          <w:tab w:val="left" w:pos="0"/>
          <w:tab w:val="left" w:pos="709"/>
          <w:tab w:val="left" w:pos="851"/>
        </w:tabs>
        <w:spacing w:line="440" w:lineRule="exact"/>
        <w:ind w:left="0" w:firstLine="482" w:firstLineChars="201"/>
        <w:rPr>
          <w:rFonts w:ascii="宋体" w:hAnsi="宋体" w:eastAsia="宋体"/>
          <w:color w:val="auto"/>
        </w:rPr>
      </w:pPr>
      <w:r>
        <w:rPr>
          <w:rFonts w:ascii="宋体" w:hAnsi="宋体" w:eastAsia="宋体"/>
          <w:color w:val="auto"/>
        </w:rPr>
        <w:t>知识产权，包括企业的专利和企业标准等。</w:t>
      </w:r>
    </w:p>
    <w:p>
      <w:pPr>
        <w:pStyle w:val="14"/>
        <w:spacing w:line="440" w:lineRule="exact"/>
        <w:rPr>
          <w:rFonts w:ascii="宋体" w:hAnsi="宋体" w:eastAsia="宋体"/>
          <w:color w:val="auto"/>
        </w:rPr>
      </w:pPr>
      <w:r>
        <w:rPr>
          <w:rFonts w:ascii="宋体" w:hAnsi="宋体" w:eastAsia="宋体"/>
          <w:color w:val="auto"/>
        </w:rPr>
        <w:t xml:space="preserve">    ----外部知识包括：</w:t>
      </w:r>
    </w:p>
    <w:p>
      <w:pPr>
        <w:pStyle w:val="14"/>
        <w:numPr>
          <w:ilvl w:val="0"/>
          <w:numId w:val="20"/>
        </w:numPr>
        <w:spacing w:line="440" w:lineRule="exact"/>
        <w:rPr>
          <w:rFonts w:ascii="宋体" w:hAnsi="宋体" w:eastAsia="宋体"/>
          <w:color w:val="auto"/>
        </w:rPr>
      </w:pPr>
      <w:r>
        <w:rPr>
          <w:rFonts w:ascii="宋体" w:hAnsi="宋体" w:eastAsia="宋体"/>
          <w:color w:val="auto"/>
        </w:rPr>
        <w:t>国家、行业、地方法律法规和有关标准；</w:t>
      </w:r>
    </w:p>
    <w:p>
      <w:pPr>
        <w:pStyle w:val="14"/>
        <w:numPr>
          <w:ilvl w:val="0"/>
          <w:numId w:val="20"/>
        </w:numPr>
        <w:spacing w:line="440" w:lineRule="exact"/>
        <w:rPr>
          <w:rFonts w:ascii="宋体" w:hAnsi="宋体" w:eastAsia="宋体"/>
          <w:color w:val="auto"/>
        </w:rPr>
      </w:pPr>
      <w:r>
        <w:rPr>
          <w:rFonts w:ascii="宋体" w:hAnsi="宋体" w:eastAsia="宋体"/>
          <w:color w:val="auto"/>
        </w:rPr>
        <w:t>国家经济政策和行业发展状况和趋势；</w:t>
      </w:r>
    </w:p>
    <w:p>
      <w:pPr>
        <w:pStyle w:val="14"/>
        <w:numPr>
          <w:ilvl w:val="0"/>
          <w:numId w:val="20"/>
        </w:numPr>
        <w:spacing w:line="440" w:lineRule="exact"/>
        <w:rPr>
          <w:rFonts w:ascii="宋体" w:hAnsi="宋体" w:eastAsia="宋体"/>
          <w:color w:val="auto"/>
        </w:rPr>
      </w:pPr>
      <w:r>
        <w:rPr>
          <w:rFonts w:ascii="宋体" w:hAnsi="宋体" w:eastAsia="宋体"/>
          <w:color w:val="auto"/>
        </w:rPr>
        <w:t>学术交流及学术报告；</w:t>
      </w:r>
    </w:p>
    <w:p>
      <w:pPr>
        <w:pStyle w:val="14"/>
        <w:numPr>
          <w:ilvl w:val="0"/>
          <w:numId w:val="20"/>
        </w:numPr>
        <w:spacing w:line="440" w:lineRule="exact"/>
        <w:rPr>
          <w:rFonts w:ascii="宋体" w:hAnsi="宋体" w:eastAsia="宋体"/>
          <w:color w:val="auto"/>
        </w:rPr>
      </w:pPr>
      <w:r>
        <w:rPr>
          <w:rFonts w:ascii="宋体" w:hAnsi="宋体" w:eastAsia="宋体"/>
          <w:color w:val="auto"/>
        </w:rPr>
        <w:t>与产品和服务有关的杂志；</w:t>
      </w:r>
    </w:p>
    <w:p>
      <w:pPr>
        <w:pStyle w:val="14"/>
        <w:numPr>
          <w:ilvl w:val="0"/>
          <w:numId w:val="20"/>
        </w:numPr>
        <w:spacing w:line="440" w:lineRule="exact"/>
        <w:rPr>
          <w:rFonts w:ascii="宋体" w:hAnsi="宋体" w:eastAsia="宋体"/>
          <w:color w:val="auto"/>
        </w:rPr>
      </w:pPr>
      <w:r>
        <w:rPr>
          <w:rFonts w:ascii="宋体" w:hAnsi="宋体" w:eastAsia="宋体"/>
          <w:color w:val="auto"/>
        </w:rPr>
        <w:t>标杆对比信息；</w:t>
      </w:r>
    </w:p>
    <w:p>
      <w:pPr>
        <w:pStyle w:val="14"/>
        <w:numPr>
          <w:ilvl w:val="0"/>
          <w:numId w:val="20"/>
        </w:numPr>
        <w:spacing w:line="440" w:lineRule="exact"/>
        <w:rPr>
          <w:rFonts w:ascii="宋体" w:hAnsi="宋体" w:eastAsia="宋体"/>
          <w:color w:val="auto"/>
        </w:rPr>
      </w:pPr>
      <w:r>
        <w:rPr>
          <w:rFonts w:ascii="宋体" w:hAnsi="宋体" w:eastAsia="宋体"/>
          <w:color w:val="auto"/>
        </w:rPr>
        <w:t>同行的经验教训；</w:t>
      </w:r>
    </w:p>
    <w:p>
      <w:pPr>
        <w:pStyle w:val="14"/>
        <w:numPr>
          <w:ilvl w:val="0"/>
          <w:numId w:val="20"/>
        </w:numPr>
        <w:spacing w:line="440" w:lineRule="exact"/>
        <w:rPr>
          <w:rFonts w:ascii="宋体" w:hAnsi="宋体" w:eastAsia="宋体"/>
          <w:color w:val="auto"/>
        </w:rPr>
      </w:pPr>
      <w:r>
        <w:rPr>
          <w:rFonts w:ascii="宋体" w:hAnsi="宋体" w:eastAsia="宋体"/>
          <w:color w:val="auto"/>
        </w:rPr>
        <w:t>国际技术刊物。</w:t>
      </w:r>
    </w:p>
    <w:p>
      <w:pPr>
        <w:pStyle w:val="14"/>
        <w:spacing w:line="440" w:lineRule="exact"/>
        <w:rPr>
          <w:rFonts w:ascii="宋体" w:hAnsi="宋体" w:eastAsia="宋体"/>
          <w:color w:val="auto"/>
        </w:rPr>
      </w:pPr>
      <w:r>
        <w:rPr>
          <w:rFonts w:ascii="宋体" w:hAnsi="宋体" w:eastAsia="宋体"/>
          <w:color w:val="auto"/>
        </w:rPr>
        <w:t xml:space="preserve">    各部门应注重收集汇总这些知识，作为培训的主要内容，并在公司内部分享这些知识。</w:t>
      </w:r>
    </w:p>
    <w:p>
      <w:pPr>
        <w:pStyle w:val="14"/>
        <w:spacing w:line="440" w:lineRule="exact"/>
        <w:rPr>
          <w:rFonts w:ascii="宋体" w:hAnsi="宋体" w:eastAsia="宋体"/>
          <w:color w:val="auto"/>
        </w:rPr>
      </w:pPr>
      <w:r>
        <w:rPr>
          <w:rFonts w:ascii="宋体" w:hAnsi="宋体" w:eastAsia="宋体"/>
          <w:color w:val="auto"/>
        </w:rPr>
        <w:t xml:space="preserve">    </w:t>
      </w:r>
      <w:r>
        <w:rPr>
          <w:rFonts w:hint="eastAsia" w:ascii="宋体" w:hAnsi="宋体" w:eastAsia="宋体"/>
          <w:color w:val="auto"/>
          <w:lang w:eastAsia="zh-CN"/>
        </w:rPr>
        <w:t>管理部</w:t>
      </w:r>
      <w:r>
        <w:rPr>
          <w:rFonts w:ascii="宋体" w:hAnsi="宋体" w:eastAsia="宋体"/>
          <w:color w:val="auto"/>
        </w:rPr>
        <w:t>应不定期收集汇编这些知识，可行时，编制文献目录，并及时更新，并使公司有关需要的人员能够获得。</w:t>
      </w:r>
    </w:p>
    <w:p>
      <w:pPr>
        <w:pStyle w:val="14"/>
        <w:spacing w:line="440" w:lineRule="exact"/>
        <w:outlineLvl w:val="0"/>
        <w:rPr>
          <w:rFonts w:ascii="宋体" w:hAnsi="宋体" w:eastAsia="宋体"/>
          <w:b/>
          <w:color w:val="auto"/>
        </w:rPr>
      </w:pPr>
      <w:r>
        <w:rPr>
          <w:rFonts w:ascii="宋体" w:hAnsi="宋体" w:eastAsia="宋体"/>
          <w:b/>
          <w:color w:val="auto"/>
        </w:rPr>
        <w:t xml:space="preserve">7.2 能力 </w:t>
      </w:r>
    </w:p>
    <w:p>
      <w:pPr>
        <w:pStyle w:val="14"/>
        <w:spacing w:line="440" w:lineRule="exact"/>
        <w:rPr>
          <w:rFonts w:ascii="宋体" w:hAnsi="宋体" w:eastAsia="宋体"/>
          <w:color w:val="auto"/>
        </w:rPr>
      </w:pPr>
      <w:r>
        <w:rPr>
          <w:rFonts w:ascii="宋体" w:hAnsi="宋体" w:eastAsia="宋体"/>
          <w:color w:val="auto"/>
        </w:rPr>
        <w:t xml:space="preserve">   </w:t>
      </w:r>
      <w:r>
        <w:rPr>
          <w:rFonts w:hint="eastAsia" w:ascii="宋体" w:hAnsi="宋体" w:eastAsia="宋体"/>
          <w:color w:val="auto"/>
          <w:lang w:val="en-US" w:eastAsia="zh-CN"/>
        </w:rPr>
        <w:t>管理部</w:t>
      </w:r>
      <w:r>
        <w:rPr>
          <w:rFonts w:ascii="宋体" w:hAnsi="宋体" w:eastAsia="宋体"/>
          <w:color w:val="auto"/>
        </w:rPr>
        <w:t xml:space="preserve">应： </w:t>
      </w:r>
    </w:p>
    <w:p>
      <w:pPr>
        <w:pStyle w:val="14"/>
        <w:numPr>
          <w:ilvl w:val="0"/>
          <w:numId w:val="21"/>
        </w:numPr>
        <w:tabs>
          <w:tab w:val="left" w:pos="709"/>
          <w:tab w:val="left" w:pos="851"/>
        </w:tabs>
        <w:spacing w:line="440" w:lineRule="exact"/>
        <w:ind w:left="0" w:firstLine="484" w:firstLineChars="202"/>
        <w:rPr>
          <w:rFonts w:ascii="宋体" w:hAnsi="宋体" w:eastAsia="宋体"/>
          <w:color w:val="auto"/>
        </w:rPr>
      </w:pPr>
      <w:r>
        <w:rPr>
          <w:rFonts w:ascii="宋体" w:hAnsi="宋体" w:eastAsia="宋体"/>
          <w:color w:val="auto"/>
        </w:rPr>
        <w:t xml:space="preserve">确定其控制范围内的人员所需具备的能力，这些人员从事的工作影响质量、环境、职业健康安全管理体系绩效和有效性； </w:t>
      </w:r>
    </w:p>
    <w:p>
      <w:pPr>
        <w:pStyle w:val="14"/>
        <w:numPr>
          <w:ilvl w:val="0"/>
          <w:numId w:val="21"/>
        </w:numPr>
        <w:tabs>
          <w:tab w:val="left" w:pos="709"/>
          <w:tab w:val="left" w:pos="851"/>
        </w:tabs>
        <w:spacing w:line="440" w:lineRule="exact"/>
        <w:ind w:left="0" w:firstLine="484" w:firstLineChars="202"/>
        <w:rPr>
          <w:rFonts w:ascii="宋体" w:hAnsi="宋体" w:eastAsia="宋体"/>
          <w:color w:val="auto"/>
        </w:rPr>
      </w:pPr>
      <w:r>
        <w:rPr>
          <w:rFonts w:ascii="宋体" w:hAnsi="宋体" w:eastAsia="宋体"/>
          <w:color w:val="auto"/>
        </w:rPr>
        <w:t xml:space="preserve">基于适当的教育、培训或经历，确保这些人员具备所需能力； </w:t>
      </w:r>
    </w:p>
    <w:p>
      <w:pPr>
        <w:pStyle w:val="14"/>
        <w:numPr>
          <w:ilvl w:val="0"/>
          <w:numId w:val="21"/>
        </w:numPr>
        <w:tabs>
          <w:tab w:val="left" w:pos="709"/>
          <w:tab w:val="left" w:pos="851"/>
        </w:tabs>
        <w:spacing w:line="440" w:lineRule="exact"/>
        <w:ind w:left="0" w:firstLine="484" w:firstLineChars="202"/>
        <w:rPr>
          <w:rFonts w:ascii="宋体" w:hAnsi="宋体" w:eastAsia="宋体"/>
          <w:color w:val="auto"/>
        </w:rPr>
      </w:pPr>
      <w:r>
        <w:rPr>
          <w:rFonts w:ascii="宋体" w:hAnsi="宋体" w:eastAsia="宋体"/>
          <w:color w:val="auto"/>
        </w:rPr>
        <w:t xml:space="preserve">适用时，采取措施获得所需的能力，并评价措施的有效性； </w:t>
      </w:r>
    </w:p>
    <w:p>
      <w:pPr>
        <w:pStyle w:val="14"/>
        <w:numPr>
          <w:ilvl w:val="0"/>
          <w:numId w:val="21"/>
        </w:numPr>
        <w:tabs>
          <w:tab w:val="left" w:pos="709"/>
          <w:tab w:val="left" w:pos="851"/>
        </w:tabs>
        <w:spacing w:line="440" w:lineRule="exact"/>
        <w:ind w:left="0" w:firstLine="484" w:firstLineChars="202"/>
        <w:rPr>
          <w:rFonts w:ascii="宋体" w:hAnsi="宋体" w:eastAsia="宋体"/>
          <w:color w:val="auto"/>
        </w:rPr>
      </w:pPr>
      <w:r>
        <w:rPr>
          <w:rFonts w:ascii="宋体" w:hAnsi="宋体" w:eastAsia="宋体"/>
          <w:color w:val="auto"/>
        </w:rPr>
        <w:t xml:space="preserve">保留适当的形成文件的信息，作为人员能力的证据。 </w:t>
      </w:r>
    </w:p>
    <w:p>
      <w:pPr>
        <w:pStyle w:val="14"/>
        <w:tabs>
          <w:tab w:val="left" w:pos="709"/>
          <w:tab w:val="left" w:pos="851"/>
        </w:tabs>
        <w:spacing w:line="440" w:lineRule="exact"/>
        <w:rPr>
          <w:rFonts w:ascii="宋体" w:hAnsi="宋体" w:eastAsia="宋体"/>
          <w:color w:val="auto"/>
        </w:rPr>
      </w:pPr>
      <w:r>
        <w:rPr>
          <w:rFonts w:ascii="宋体" w:hAnsi="宋体" w:eastAsia="宋体"/>
          <w:color w:val="auto"/>
        </w:rPr>
        <w:t xml:space="preserve">    对不能适应岗位要求的人员可采取的适当措施，包括对在职人员进行培训、辅导或重新分配工作，或者招聘具备能力的人员，对且具有较强的技术或管理专业知识的工作可聘请外部专家等。 </w:t>
      </w:r>
    </w:p>
    <w:p>
      <w:pPr>
        <w:pStyle w:val="14"/>
        <w:spacing w:line="440" w:lineRule="exact"/>
        <w:rPr>
          <w:rFonts w:ascii="宋体" w:hAnsi="宋体" w:eastAsia="宋体"/>
          <w:color w:val="auto"/>
        </w:rPr>
      </w:pPr>
      <w:r>
        <w:rPr>
          <w:rFonts w:ascii="宋体" w:hAnsi="宋体" w:eastAsia="宋体"/>
          <w:color w:val="auto"/>
        </w:rPr>
        <w:t xml:space="preserve">   公司每年根据管理需要确定培训的项目，编制培训计划加以实施</w:t>
      </w:r>
      <w:r>
        <w:rPr>
          <w:rFonts w:hint="eastAsia" w:ascii="宋体" w:hAnsi="宋体" w:eastAsia="宋体"/>
          <w:color w:val="auto"/>
          <w:lang w:eastAsia="zh-CN"/>
        </w:rPr>
        <w:t>，</w:t>
      </w:r>
      <w:r>
        <w:rPr>
          <w:rFonts w:ascii="宋体" w:hAnsi="宋体" w:eastAsia="宋体"/>
          <w:color w:val="auto"/>
        </w:rPr>
        <w:t>各部门根据本部门工作的需要，可向培训主管提出培训需求，或在公司的许可后，自行聘请外部专家进行培训，公司内部培训部门可自行其额定培训时间，对象内容评价方式等。</w:t>
      </w:r>
    </w:p>
    <w:p>
      <w:pPr>
        <w:pStyle w:val="14"/>
        <w:spacing w:line="440" w:lineRule="exact"/>
        <w:rPr>
          <w:rFonts w:ascii="宋体" w:hAnsi="宋体" w:eastAsia="宋体"/>
          <w:color w:val="auto"/>
        </w:rPr>
      </w:pPr>
      <w:r>
        <w:rPr>
          <w:rFonts w:ascii="宋体" w:hAnsi="宋体" w:eastAsia="宋体"/>
          <w:color w:val="auto"/>
        </w:rPr>
        <w:t xml:space="preserve">    培训的实施结果应保留实施的证据。</w:t>
      </w:r>
    </w:p>
    <w:p>
      <w:pPr>
        <w:pStyle w:val="14"/>
        <w:spacing w:line="440" w:lineRule="exact"/>
        <w:outlineLvl w:val="0"/>
        <w:rPr>
          <w:rFonts w:ascii="宋体" w:hAnsi="宋体" w:eastAsia="宋体"/>
          <w:b/>
          <w:color w:val="auto"/>
        </w:rPr>
      </w:pPr>
      <w:r>
        <w:rPr>
          <w:rFonts w:ascii="宋体" w:hAnsi="宋体" w:eastAsia="宋体"/>
          <w:b/>
          <w:color w:val="auto"/>
        </w:rPr>
        <w:t xml:space="preserve">7.3 意识 </w:t>
      </w:r>
    </w:p>
    <w:p>
      <w:pPr>
        <w:pStyle w:val="14"/>
        <w:spacing w:line="440" w:lineRule="exact"/>
        <w:rPr>
          <w:rFonts w:ascii="宋体" w:hAnsi="宋体" w:eastAsia="宋体"/>
          <w:color w:val="auto"/>
        </w:rPr>
      </w:pPr>
      <w:r>
        <w:rPr>
          <w:rFonts w:ascii="宋体" w:hAnsi="宋体" w:eastAsia="宋体"/>
          <w:color w:val="auto"/>
        </w:rPr>
        <w:t xml:space="preserve">    公司各级领导应确保其控制范围内的相关工作人员知晓： </w:t>
      </w:r>
    </w:p>
    <w:p>
      <w:pPr>
        <w:pStyle w:val="14"/>
        <w:numPr>
          <w:ilvl w:val="0"/>
          <w:numId w:val="22"/>
        </w:numPr>
        <w:spacing w:line="440" w:lineRule="exact"/>
        <w:ind w:firstLine="6"/>
        <w:rPr>
          <w:rFonts w:ascii="宋体" w:hAnsi="宋体" w:eastAsia="宋体"/>
          <w:color w:val="auto"/>
        </w:rPr>
      </w:pPr>
      <w:r>
        <w:rPr>
          <w:rFonts w:ascii="宋体" w:hAnsi="宋体" w:eastAsia="宋体"/>
          <w:color w:val="auto"/>
        </w:rPr>
        <w:t xml:space="preserve">管理方针； </w:t>
      </w:r>
    </w:p>
    <w:p>
      <w:pPr>
        <w:pStyle w:val="14"/>
        <w:numPr>
          <w:ilvl w:val="0"/>
          <w:numId w:val="22"/>
        </w:numPr>
        <w:spacing w:line="440" w:lineRule="exact"/>
        <w:ind w:firstLine="6"/>
        <w:rPr>
          <w:rFonts w:ascii="宋体" w:hAnsi="宋体" w:eastAsia="宋体"/>
          <w:color w:val="auto"/>
        </w:rPr>
      </w:pPr>
      <w:r>
        <w:rPr>
          <w:rFonts w:ascii="宋体" w:hAnsi="宋体" w:eastAsia="宋体"/>
          <w:color w:val="auto"/>
        </w:rPr>
        <w:t xml:space="preserve">相关的管理目标； </w:t>
      </w:r>
    </w:p>
    <w:p>
      <w:pPr>
        <w:pStyle w:val="14"/>
        <w:numPr>
          <w:ilvl w:val="0"/>
          <w:numId w:val="22"/>
        </w:numPr>
        <w:spacing w:line="440" w:lineRule="exact"/>
        <w:ind w:firstLine="6"/>
        <w:rPr>
          <w:rFonts w:ascii="宋体" w:hAnsi="宋体" w:eastAsia="宋体"/>
          <w:color w:val="auto"/>
        </w:rPr>
      </w:pPr>
      <w:r>
        <w:rPr>
          <w:rFonts w:ascii="宋体" w:hAnsi="宋体" w:eastAsia="宋体"/>
          <w:color w:val="auto"/>
        </w:rPr>
        <w:t xml:space="preserve">他们对质量、环境、职业健康安全管理体系有效性的贡献，包括改进质量绩效的益处； </w:t>
      </w:r>
    </w:p>
    <w:p>
      <w:pPr>
        <w:pStyle w:val="14"/>
        <w:numPr>
          <w:ilvl w:val="0"/>
          <w:numId w:val="22"/>
        </w:numPr>
        <w:spacing w:line="440" w:lineRule="exact"/>
        <w:ind w:firstLine="6"/>
        <w:rPr>
          <w:rFonts w:ascii="宋体" w:hAnsi="宋体" w:eastAsia="宋体"/>
          <w:color w:val="auto"/>
        </w:rPr>
      </w:pPr>
      <w:r>
        <w:rPr>
          <w:rFonts w:ascii="宋体" w:hAnsi="宋体" w:eastAsia="宋体"/>
          <w:color w:val="auto"/>
        </w:rPr>
        <w:t xml:space="preserve">不符合质量、环境、职业健康安全管理体系要求的后果。 </w:t>
      </w:r>
    </w:p>
    <w:p>
      <w:pPr>
        <w:pStyle w:val="14"/>
        <w:spacing w:line="440" w:lineRule="exact"/>
        <w:rPr>
          <w:rFonts w:ascii="宋体" w:hAnsi="宋体" w:eastAsia="宋体"/>
          <w:color w:val="auto"/>
        </w:rPr>
      </w:pPr>
      <w:r>
        <w:rPr>
          <w:rFonts w:ascii="宋体" w:hAnsi="宋体" w:eastAsia="宋体"/>
          <w:color w:val="auto"/>
        </w:rPr>
        <w:t xml:space="preserve">    每次的内部审核或检查，均应对上述内容进行检查，并将检查结果作为人员综合能力评价的主要依据之一。</w:t>
      </w:r>
    </w:p>
    <w:p>
      <w:pPr>
        <w:pStyle w:val="14"/>
        <w:spacing w:line="440" w:lineRule="exact"/>
        <w:rPr>
          <w:rFonts w:ascii="宋体" w:hAnsi="宋体" w:eastAsia="宋体"/>
          <w:b/>
          <w:color w:val="auto"/>
        </w:rPr>
      </w:pPr>
      <w:r>
        <w:rPr>
          <w:rFonts w:ascii="宋体" w:hAnsi="宋体" w:eastAsia="宋体"/>
          <w:b/>
          <w:color w:val="auto"/>
        </w:rPr>
        <w:t xml:space="preserve">7.4 沟通 </w:t>
      </w:r>
    </w:p>
    <w:p>
      <w:pPr>
        <w:pStyle w:val="14"/>
        <w:spacing w:line="440" w:lineRule="exact"/>
        <w:rPr>
          <w:rFonts w:ascii="宋体" w:hAnsi="宋体" w:eastAsia="宋体"/>
          <w:color w:val="auto"/>
        </w:rPr>
      </w:pPr>
      <w:r>
        <w:rPr>
          <w:rFonts w:ascii="宋体" w:hAnsi="宋体" w:eastAsia="宋体"/>
          <w:color w:val="auto"/>
        </w:rPr>
        <w:t>7.4.1 内部沟通</w:t>
      </w:r>
    </w:p>
    <w:p>
      <w:pPr>
        <w:pStyle w:val="14"/>
        <w:spacing w:line="440" w:lineRule="exact"/>
        <w:rPr>
          <w:rFonts w:ascii="宋体" w:hAnsi="宋体" w:eastAsia="宋体"/>
          <w:color w:val="auto"/>
        </w:rPr>
      </w:pPr>
      <w:r>
        <w:rPr>
          <w:rFonts w:ascii="宋体" w:hAnsi="宋体" w:eastAsia="宋体"/>
          <w:color w:val="auto"/>
        </w:rPr>
        <w:t xml:space="preserve">    公司通过质量例会、简报、会议、电子媒体、网络等形式，交流与质量管理体系有关的各种信息，用以确保不同部门之间及不同人员之间就质量管理体系过程及其有效性的沟通。</w:t>
      </w:r>
    </w:p>
    <w:p>
      <w:pPr>
        <w:spacing w:line="410" w:lineRule="exact"/>
        <w:ind w:firstLine="480" w:firstLineChars="200"/>
        <w:rPr>
          <w:rFonts w:ascii="宋体" w:hAnsi="宋体" w:eastAsia="宋体" w:cs="Times New Roman"/>
          <w:sz w:val="24"/>
          <w:szCs w:val="24"/>
        </w:rPr>
      </w:pPr>
      <w:r>
        <w:rPr>
          <w:rFonts w:ascii="宋体" w:hAnsi="宋体" w:eastAsia="宋体" w:cs="Times New Roman"/>
          <w:sz w:val="24"/>
          <w:szCs w:val="24"/>
        </w:rPr>
        <w:t>公司确定的主要沟通过程包括：</w:t>
      </w:r>
    </w:p>
    <w:p>
      <w:pPr>
        <w:numPr>
          <w:ilvl w:val="0"/>
          <w:numId w:val="23"/>
        </w:numPr>
        <w:tabs>
          <w:tab w:val="left" w:pos="735"/>
        </w:tabs>
        <w:spacing w:line="410" w:lineRule="exact"/>
        <w:rPr>
          <w:rFonts w:ascii="宋体" w:hAnsi="宋体" w:eastAsia="宋体" w:cs="Times New Roman"/>
          <w:sz w:val="24"/>
          <w:szCs w:val="24"/>
        </w:rPr>
      </w:pPr>
      <w:r>
        <w:rPr>
          <w:rFonts w:ascii="宋体" w:hAnsi="宋体" w:eastAsia="宋体" w:cs="Times New Roman"/>
          <w:sz w:val="24"/>
          <w:szCs w:val="24"/>
        </w:rPr>
        <w:t>由总经理组织部门负责人不定期召开经理办公会，主要决定公司的战略发展、质量、生产、经营、人事、环保、安全等有关重大事项；</w:t>
      </w:r>
    </w:p>
    <w:p>
      <w:pPr>
        <w:numPr>
          <w:ilvl w:val="0"/>
          <w:numId w:val="23"/>
        </w:numPr>
        <w:tabs>
          <w:tab w:val="left" w:pos="735"/>
        </w:tabs>
        <w:spacing w:line="410" w:lineRule="exact"/>
        <w:rPr>
          <w:rFonts w:ascii="宋体" w:hAnsi="宋体" w:eastAsia="宋体" w:cs="Times New Roman"/>
          <w:sz w:val="24"/>
          <w:szCs w:val="24"/>
        </w:rPr>
      </w:pPr>
      <w:r>
        <w:rPr>
          <w:rFonts w:ascii="宋体" w:hAnsi="宋体" w:eastAsia="宋体" w:cs="Times New Roman"/>
          <w:sz w:val="24"/>
          <w:szCs w:val="24"/>
        </w:rPr>
        <w:t>由分管领导组织召开的周、月例会，主要内容为每个部门本周的度要绩效指标及重点工作完成情况；</w:t>
      </w:r>
    </w:p>
    <w:p>
      <w:pPr>
        <w:numPr>
          <w:ilvl w:val="0"/>
          <w:numId w:val="23"/>
        </w:numPr>
        <w:tabs>
          <w:tab w:val="left" w:pos="735"/>
        </w:tabs>
        <w:spacing w:line="410" w:lineRule="exact"/>
        <w:rPr>
          <w:rFonts w:ascii="宋体" w:hAnsi="宋体" w:eastAsia="宋体" w:cs="Times New Roman"/>
          <w:sz w:val="24"/>
          <w:szCs w:val="24"/>
        </w:rPr>
      </w:pPr>
      <w:r>
        <w:rPr>
          <w:rFonts w:ascii="宋体" w:hAnsi="宋体" w:eastAsia="宋体" w:cs="Times New Roman"/>
          <w:sz w:val="24"/>
          <w:szCs w:val="24"/>
        </w:rPr>
        <w:t>由生产部或分管生产的领导主持召开生产日清会，落实生产计划的完成，协调解决生产过程中存在的问题，确保合同交付期的实现；</w:t>
      </w:r>
    </w:p>
    <w:p>
      <w:pPr>
        <w:numPr>
          <w:ilvl w:val="0"/>
          <w:numId w:val="23"/>
        </w:numPr>
        <w:tabs>
          <w:tab w:val="left" w:pos="735"/>
        </w:tabs>
        <w:spacing w:line="410" w:lineRule="exact"/>
        <w:rPr>
          <w:rFonts w:ascii="宋体" w:hAnsi="宋体" w:eastAsia="宋体" w:cs="Times New Roman"/>
          <w:sz w:val="24"/>
          <w:szCs w:val="24"/>
        </w:rPr>
      </w:pPr>
      <w:r>
        <w:rPr>
          <w:rFonts w:ascii="宋体" w:hAnsi="宋体" w:eastAsia="宋体" w:cs="Times New Roman"/>
          <w:sz w:val="24"/>
          <w:szCs w:val="24"/>
        </w:rPr>
        <w:t>由各部门组织内部会议，主要内容为本部门质量、环境、安全管理有关的主要事宜、部门阶段性工作目标和工作计划、传达公司领导及重要会议的精神、管理体系运行中出现重大不符合项的原因分析等；</w:t>
      </w:r>
    </w:p>
    <w:p>
      <w:pPr>
        <w:numPr>
          <w:ilvl w:val="0"/>
          <w:numId w:val="23"/>
        </w:numPr>
        <w:tabs>
          <w:tab w:val="left" w:pos="735"/>
        </w:tabs>
        <w:spacing w:line="410" w:lineRule="exact"/>
        <w:rPr>
          <w:rFonts w:ascii="宋体" w:hAnsi="宋体" w:eastAsia="宋体" w:cs="Times New Roman"/>
          <w:sz w:val="24"/>
          <w:szCs w:val="24"/>
        </w:rPr>
      </w:pPr>
      <w:r>
        <w:rPr>
          <w:rFonts w:ascii="宋体" w:hAnsi="宋体" w:eastAsia="宋体" w:cs="Times New Roman"/>
          <w:sz w:val="24"/>
          <w:szCs w:val="24"/>
        </w:rPr>
        <w:t>内部质量、环境、职业健康安全审核的首末次会议，对管理体系运行情况进行沟通，提出改进和纠正措施的实施要求；</w:t>
      </w:r>
    </w:p>
    <w:p>
      <w:pPr>
        <w:numPr>
          <w:ilvl w:val="0"/>
          <w:numId w:val="23"/>
        </w:numPr>
        <w:tabs>
          <w:tab w:val="left" w:pos="735"/>
        </w:tabs>
        <w:spacing w:line="410" w:lineRule="exact"/>
        <w:rPr>
          <w:rFonts w:ascii="宋体" w:hAnsi="宋体" w:eastAsia="宋体" w:cs="Times New Roman"/>
          <w:sz w:val="24"/>
          <w:szCs w:val="24"/>
        </w:rPr>
      </w:pPr>
      <w:r>
        <w:rPr>
          <w:rFonts w:ascii="宋体" w:hAnsi="宋体" w:eastAsia="宋体" w:cs="Times New Roman"/>
          <w:sz w:val="24"/>
          <w:szCs w:val="24"/>
        </w:rPr>
        <w:t>各班组每天组织召开班前班后会，主要内容：总结上一班的工作完成情况；存在的问题，需要注意的事项等，当天的工作要求，设备，环境维护情况，安全隐患，解决问题的措施以及跟踪控制的要求，与其他班组配合的有关事项，工序之间产品质量互检、把关的团队协作要求等；</w:t>
      </w:r>
    </w:p>
    <w:p>
      <w:pPr>
        <w:numPr>
          <w:ilvl w:val="0"/>
          <w:numId w:val="23"/>
        </w:numPr>
        <w:tabs>
          <w:tab w:val="left" w:pos="735"/>
        </w:tabs>
        <w:spacing w:line="410" w:lineRule="exact"/>
        <w:rPr>
          <w:rFonts w:ascii="宋体" w:hAnsi="宋体" w:eastAsia="宋体" w:cs="Times New Roman"/>
          <w:sz w:val="24"/>
          <w:szCs w:val="24"/>
        </w:rPr>
      </w:pPr>
      <w:r>
        <w:rPr>
          <w:rFonts w:ascii="宋体" w:hAnsi="宋体" w:eastAsia="宋体" w:cs="Times New Roman"/>
          <w:sz w:val="24"/>
          <w:szCs w:val="24"/>
        </w:rPr>
        <w:t>生产部门通过生产日报、周报传递相关生产任务的进展情况；</w:t>
      </w:r>
    </w:p>
    <w:p>
      <w:pPr>
        <w:numPr>
          <w:ilvl w:val="0"/>
          <w:numId w:val="23"/>
        </w:numPr>
        <w:tabs>
          <w:tab w:val="left" w:pos="735"/>
        </w:tabs>
        <w:spacing w:line="410" w:lineRule="exact"/>
        <w:rPr>
          <w:rFonts w:ascii="宋体" w:hAnsi="宋体" w:eastAsia="宋体" w:cs="Times New Roman"/>
          <w:sz w:val="24"/>
          <w:szCs w:val="24"/>
        </w:rPr>
      </w:pPr>
      <w:r>
        <w:rPr>
          <w:rFonts w:ascii="宋体" w:hAnsi="宋体" w:eastAsia="宋体" w:cs="Times New Roman"/>
          <w:sz w:val="24"/>
          <w:szCs w:val="24"/>
        </w:rPr>
        <w:t>文件、通知、记录的传递；</w:t>
      </w:r>
    </w:p>
    <w:p>
      <w:pPr>
        <w:numPr>
          <w:ilvl w:val="0"/>
          <w:numId w:val="23"/>
        </w:numPr>
        <w:tabs>
          <w:tab w:val="left" w:pos="735"/>
        </w:tabs>
        <w:spacing w:line="410" w:lineRule="exact"/>
        <w:rPr>
          <w:rFonts w:ascii="宋体" w:hAnsi="宋体" w:eastAsia="宋体" w:cs="Times New Roman"/>
          <w:sz w:val="24"/>
          <w:szCs w:val="24"/>
        </w:rPr>
      </w:pPr>
      <w:r>
        <w:rPr>
          <w:rFonts w:ascii="宋体" w:hAnsi="宋体" w:eastAsia="宋体" w:cs="Times New Roman"/>
          <w:sz w:val="24"/>
          <w:szCs w:val="24"/>
        </w:rPr>
        <w:t>通过网络和微信传递有关生产经营活动的简况等。</w:t>
      </w:r>
    </w:p>
    <w:p>
      <w:pPr>
        <w:spacing w:line="410" w:lineRule="exact"/>
        <w:ind w:left="420"/>
        <w:rPr>
          <w:rFonts w:ascii="宋体" w:hAnsi="宋体" w:eastAsia="宋体" w:cs="Times New Roman"/>
          <w:sz w:val="24"/>
          <w:szCs w:val="24"/>
        </w:rPr>
      </w:pPr>
      <w:r>
        <w:rPr>
          <w:rFonts w:ascii="宋体" w:hAnsi="宋体" w:eastAsia="宋体" w:cs="Times New Roman"/>
          <w:sz w:val="24"/>
          <w:szCs w:val="24"/>
        </w:rPr>
        <w:t>内部沟通的重要事项，会议记录、会议决议的实施、检查的证据应保留。</w:t>
      </w:r>
    </w:p>
    <w:p>
      <w:pPr>
        <w:pStyle w:val="14"/>
        <w:spacing w:line="440" w:lineRule="exact"/>
        <w:outlineLvl w:val="0"/>
        <w:rPr>
          <w:rFonts w:ascii="宋体" w:hAnsi="宋体" w:eastAsia="宋体"/>
          <w:color w:val="auto"/>
        </w:rPr>
      </w:pPr>
      <w:r>
        <w:rPr>
          <w:rFonts w:ascii="宋体" w:hAnsi="宋体" w:eastAsia="宋体"/>
          <w:color w:val="auto"/>
        </w:rPr>
        <w:t>7.4.2  外部沟通</w:t>
      </w:r>
    </w:p>
    <w:p>
      <w:pPr>
        <w:pStyle w:val="14"/>
        <w:numPr>
          <w:ilvl w:val="0"/>
          <w:numId w:val="24"/>
        </w:numPr>
        <w:spacing w:line="440" w:lineRule="exact"/>
        <w:ind w:left="0" w:firstLine="426"/>
        <w:rPr>
          <w:rFonts w:ascii="宋体" w:hAnsi="宋体" w:eastAsia="宋体"/>
          <w:color w:val="auto"/>
        </w:rPr>
      </w:pPr>
      <w:r>
        <w:rPr>
          <w:rFonts w:ascii="宋体" w:hAnsi="宋体" w:eastAsia="宋体"/>
          <w:color w:val="auto"/>
        </w:rPr>
        <w:t>公司新项目的建设、改建扩建、技术改造需要和当地政府职能部门沟通的有关事项，由公司</w:t>
      </w:r>
      <w:r>
        <w:rPr>
          <w:rFonts w:hint="eastAsia" w:ascii="宋体" w:hAnsi="宋体" w:eastAsia="宋体"/>
          <w:color w:val="auto"/>
          <w:lang w:eastAsia="zh-CN"/>
        </w:rPr>
        <w:t>管理部</w:t>
      </w:r>
      <w:r>
        <w:rPr>
          <w:rFonts w:ascii="宋体" w:hAnsi="宋体" w:eastAsia="宋体"/>
          <w:color w:val="auto"/>
        </w:rPr>
        <w:t>统一安排联系，组织申报资料，联络安排现场查看等事宜；</w:t>
      </w:r>
    </w:p>
    <w:p>
      <w:pPr>
        <w:pStyle w:val="14"/>
        <w:numPr>
          <w:ilvl w:val="0"/>
          <w:numId w:val="24"/>
        </w:numPr>
        <w:spacing w:line="440" w:lineRule="exact"/>
        <w:ind w:left="0" w:firstLine="426"/>
        <w:rPr>
          <w:rFonts w:ascii="宋体" w:hAnsi="宋体" w:eastAsia="宋体"/>
          <w:color w:val="auto"/>
        </w:rPr>
      </w:pPr>
      <w:r>
        <w:rPr>
          <w:rFonts w:ascii="宋体" w:hAnsi="宋体" w:eastAsia="宋体"/>
          <w:color w:val="auto"/>
        </w:rPr>
        <w:t>顾客的沟通</w:t>
      </w:r>
      <w:r>
        <w:rPr>
          <w:rFonts w:hint="eastAsia" w:ascii="宋体" w:hAnsi="宋体" w:eastAsia="宋体"/>
          <w:color w:val="auto"/>
          <w:lang w:val="en-US" w:eastAsia="zh-CN"/>
        </w:rPr>
        <w:t>由供销部</w:t>
      </w:r>
      <w:r>
        <w:rPr>
          <w:rFonts w:ascii="宋体" w:hAnsi="宋体" w:eastAsia="宋体"/>
          <w:color w:val="auto"/>
        </w:rPr>
        <w:t>负责按照本手册8.2.1的要求实施；</w:t>
      </w:r>
    </w:p>
    <w:p>
      <w:pPr>
        <w:pStyle w:val="14"/>
        <w:numPr>
          <w:ilvl w:val="0"/>
          <w:numId w:val="24"/>
        </w:numPr>
        <w:spacing w:line="440" w:lineRule="exact"/>
        <w:ind w:left="0" w:firstLine="426"/>
        <w:rPr>
          <w:rFonts w:ascii="宋体" w:hAnsi="宋体" w:eastAsia="宋体"/>
          <w:color w:val="auto"/>
          <w:highlight w:val="none"/>
        </w:rPr>
      </w:pPr>
      <w:r>
        <w:rPr>
          <w:rFonts w:hint="eastAsia" w:ascii="宋体" w:hAnsi="宋体" w:eastAsia="宋体"/>
          <w:color w:val="auto"/>
          <w:highlight w:val="none"/>
          <w:lang w:val="en-US" w:eastAsia="zh-CN"/>
        </w:rPr>
        <w:t>管理部</w:t>
      </w:r>
      <w:r>
        <w:rPr>
          <w:rFonts w:ascii="宋体" w:hAnsi="宋体" w:eastAsia="宋体"/>
          <w:color w:val="auto"/>
          <w:highlight w:val="none"/>
        </w:rPr>
        <w:t>负责与当地环保部门沟通，申报环境运行状况和排污总量控制情况，</w:t>
      </w:r>
    </w:p>
    <w:p>
      <w:pPr>
        <w:pStyle w:val="14"/>
        <w:numPr>
          <w:ilvl w:val="0"/>
          <w:numId w:val="24"/>
        </w:numPr>
        <w:spacing w:line="440" w:lineRule="exact"/>
        <w:ind w:left="0" w:firstLine="426"/>
        <w:rPr>
          <w:rFonts w:ascii="宋体" w:hAnsi="宋体" w:eastAsia="宋体"/>
          <w:color w:val="auto"/>
          <w:highlight w:val="none"/>
        </w:rPr>
      </w:pPr>
      <w:r>
        <w:rPr>
          <w:rFonts w:hint="eastAsia" w:ascii="宋体" w:hAnsi="宋体" w:eastAsia="宋体"/>
          <w:color w:val="auto"/>
          <w:highlight w:val="none"/>
          <w:lang w:eastAsia="zh-CN"/>
        </w:rPr>
        <w:t>管理部</w:t>
      </w:r>
      <w:r>
        <w:rPr>
          <w:rFonts w:ascii="宋体" w:hAnsi="宋体" w:eastAsia="宋体"/>
          <w:color w:val="auto"/>
          <w:highlight w:val="none"/>
        </w:rPr>
        <w:t>负责与当地安监部门沟通，联系安全标准化的评审适宜，安全事故的报告等事项；</w:t>
      </w:r>
    </w:p>
    <w:p>
      <w:pPr>
        <w:pStyle w:val="14"/>
        <w:numPr>
          <w:ilvl w:val="0"/>
          <w:numId w:val="24"/>
        </w:numPr>
        <w:spacing w:line="440" w:lineRule="exact"/>
        <w:ind w:left="0" w:firstLine="426"/>
        <w:rPr>
          <w:rFonts w:ascii="宋体" w:hAnsi="宋体" w:eastAsia="宋体"/>
          <w:color w:val="auto"/>
          <w:highlight w:val="none"/>
        </w:rPr>
      </w:pPr>
      <w:r>
        <w:rPr>
          <w:rFonts w:hint="eastAsia" w:ascii="宋体" w:hAnsi="宋体" w:eastAsia="宋体"/>
          <w:color w:val="auto"/>
          <w:highlight w:val="none"/>
          <w:lang w:eastAsia="zh-CN"/>
        </w:rPr>
        <w:t>管理部</w:t>
      </w:r>
      <w:r>
        <w:rPr>
          <w:rFonts w:ascii="宋体" w:hAnsi="宋体" w:eastAsia="宋体"/>
          <w:color w:val="auto"/>
          <w:highlight w:val="none"/>
        </w:rPr>
        <w:t>负责与消防部门沟通有关消防设施等有关事项；</w:t>
      </w:r>
    </w:p>
    <w:p>
      <w:pPr>
        <w:pStyle w:val="14"/>
        <w:numPr>
          <w:ilvl w:val="0"/>
          <w:numId w:val="24"/>
        </w:numPr>
        <w:spacing w:line="440" w:lineRule="exact"/>
        <w:ind w:left="0" w:firstLine="426"/>
        <w:rPr>
          <w:rFonts w:ascii="宋体" w:hAnsi="宋体" w:eastAsia="宋体"/>
          <w:color w:val="auto"/>
          <w:highlight w:val="none"/>
        </w:rPr>
      </w:pPr>
      <w:r>
        <w:rPr>
          <w:rFonts w:ascii="宋体" w:hAnsi="宋体" w:eastAsia="宋体"/>
          <w:color w:val="auto"/>
          <w:highlight w:val="none"/>
        </w:rPr>
        <w:t>管理体系认证的有关事项由</w:t>
      </w:r>
      <w:r>
        <w:rPr>
          <w:rFonts w:hint="eastAsia" w:ascii="宋体" w:hAnsi="宋体" w:eastAsia="宋体"/>
          <w:color w:val="auto"/>
          <w:highlight w:val="none"/>
          <w:lang w:eastAsia="zh-CN"/>
        </w:rPr>
        <w:t>管理部</w:t>
      </w:r>
      <w:r>
        <w:rPr>
          <w:rFonts w:ascii="宋体" w:hAnsi="宋体" w:eastAsia="宋体"/>
          <w:color w:val="auto"/>
          <w:highlight w:val="none"/>
        </w:rPr>
        <w:t>负责联系接待安排；</w:t>
      </w:r>
    </w:p>
    <w:p>
      <w:pPr>
        <w:pStyle w:val="14"/>
        <w:numPr>
          <w:ilvl w:val="0"/>
          <w:numId w:val="24"/>
        </w:numPr>
        <w:spacing w:line="440" w:lineRule="exact"/>
        <w:ind w:left="0" w:firstLine="426"/>
        <w:rPr>
          <w:rFonts w:ascii="宋体" w:hAnsi="宋体" w:eastAsia="宋体"/>
          <w:color w:val="auto"/>
          <w:highlight w:val="none"/>
        </w:rPr>
      </w:pPr>
      <w:r>
        <w:rPr>
          <w:rFonts w:hint="eastAsia" w:ascii="宋体" w:hAnsi="宋体" w:eastAsia="宋体"/>
          <w:color w:val="auto"/>
          <w:highlight w:val="none"/>
          <w:lang w:eastAsia="zh-CN"/>
        </w:rPr>
        <w:t>管理部</w:t>
      </w:r>
      <w:r>
        <w:rPr>
          <w:rFonts w:ascii="宋体" w:hAnsi="宋体" w:eastAsia="宋体"/>
          <w:color w:val="auto"/>
          <w:highlight w:val="none"/>
        </w:rPr>
        <w:t>负责与当地社区</w:t>
      </w:r>
      <w:r>
        <w:rPr>
          <w:rFonts w:hint="eastAsia" w:ascii="宋体" w:hAnsi="宋体" w:eastAsia="宋体"/>
          <w:color w:val="auto"/>
          <w:highlight w:val="none"/>
          <w:lang w:eastAsia="zh-CN"/>
        </w:rPr>
        <w:t>管理部</w:t>
      </w:r>
      <w:r>
        <w:rPr>
          <w:rFonts w:ascii="宋体" w:hAnsi="宋体" w:eastAsia="宋体"/>
          <w:color w:val="auto"/>
          <w:highlight w:val="none"/>
        </w:rPr>
        <w:t>门的沟通有关公司的与社区活动的有关事宜；</w:t>
      </w:r>
    </w:p>
    <w:p>
      <w:pPr>
        <w:pStyle w:val="14"/>
        <w:numPr>
          <w:ilvl w:val="0"/>
          <w:numId w:val="24"/>
        </w:numPr>
        <w:spacing w:line="440" w:lineRule="exact"/>
        <w:ind w:left="0" w:firstLine="426"/>
        <w:rPr>
          <w:rFonts w:ascii="宋体" w:hAnsi="宋体" w:eastAsia="宋体"/>
          <w:color w:val="auto"/>
          <w:highlight w:val="none"/>
        </w:rPr>
      </w:pPr>
      <w:r>
        <w:rPr>
          <w:rFonts w:ascii="宋体" w:hAnsi="宋体" w:eastAsia="宋体"/>
          <w:color w:val="auto"/>
          <w:highlight w:val="none"/>
        </w:rPr>
        <w:t>生产部负责与产品检测机构进行联系，确定产品检测有关事项，负责与计量器具检测部门联系，强制性检测设备的检定适宜；</w:t>
      </w:r>
    </w:p>
    <w:p>
      <w:pPr>
        <w:pStyle w:val="14"/>
        <w:numPr>
          <w:ilvl w:val="0"/>
          <w:numId w:val="24"/>
        </w:numPr>
        <w:spacing w:line="440" w:lineRule="exact"/>
        <w:ind w:left="0" w:firstLine="426"/>
        <w:rPr>
          <w:rFonts w:ascii="宋体" w:hAnsi="宋体" w:eastAsia="宋体"/>
          <w:color w:val="auto"/>
          <w:highlight w:val="none"/>
        </w:rPr>
      </w:pPr>
      <w:r>
        <w:rPr>
          <w:rFonts w:hint="eastAsia" w:ascii="宋体" w:hAnsi="宋体" w:eastAsia="宋体"/>
          <w:color w:val="auto"/>
          <w:highlight w:val="none"/>
          <w:lang w:val="en-US" w:eastAsia="zh-CN"/>
        </w:rPr>
        <w:t>售后部</w:t>
      </w:r>
      <w:r>
        <w:rPr>
          <w:rFonts w:ascii="宋体" w:hAnsi="宋体" w:eastAsia="宋体"/>
          <w:color w:val="auto"/>
          <w:highlight w:val="none"/>
        </w:rPr>
        <w:t>协同</w:t>
      </w:r>
      <w:r>
        <w:rPr>
          <w:rFonts w:hint="eastAsia" w:ascii="宋体" w:hAnsi="宋体" w:eastAsia="宋体"/>
          <w:color w:val="auto"/>
          <w:highlight w:val="none"/>
          <w:lang w:val="en-US" w:eastAsia="zh-CN"/>
        </w:rPr>
        <w:t>供销部</w:t>
      </w:r>
      <w:r>
        <w:rPr>
          <w:rFonts w:ascii="宋体" w:hAnsi="宋体" w:eastAsia="宋体"/>
          <w:color w:val="auto"/>
          <w:highlight w:val="none"/>
        </w:rPr>
        <w:t>现场处理有关产品质量问题；</w:t>
      </w:r>
    </w:p>
    <w:p>
      <w:pPr>
        <w:pStyle w:val="14"/>
        <w:numPr>
          <w:ilvl w:val="0"/>
          <w:numId w:val="24"/>
        </w:numPr>
        <w:spacing w:line="440" w:lineRule="exact"/>
        <w:ind w:left="0" w:firstLine="426"/>
        <w:rPr>
          <w:rFonts w:ascii="宋体" w:hAnsi="宋体" w:eastAsia="宋体"/>
          <w:color w:val="auto"/>
        </w:rPr>
      </w:pPr>
      <w:r>
        <w:rPr>
          <w:rFonts w:ascii="宋体" w:hAnsi="宋体" w:eastAsia="宋体"/>
          <w:color w:val="auto"/>
        </w:rPr>
        <w:t>生产部负责与生产设备提供方联系设备维护和设备的技术问题，需要来公司处理设备问题的接待和日程安排先关适宜；</w:t>
      </w:r>
    </w:p>
    <w:p>
      <w:pPr>
        <w:pStyle w:val="14"/>
        <w:numPr>
          <w:ilvl w:val="0"/>
          <w:numId w:val="24"/>
        </w:numPr>
        <w:spacing w:line="440" w:lineRule="exact"/>
        <w:ind w:left="0" w:firstLine="426"/>
        <w:rPr>
          <w:rFonts w:ascii="宋体" w:hAnsi="宋体" w:eastAsia="宋体"/>
          <w:color w:val="auto"/>
        </w:rPr>
      </w:pPr>
      <w:r>
        <w:rPr>
          <w:rFonts w:ascii="宋体" w:hAnsi="宋体" w:eastAsia="宋体"/>
          <w:color w:val="auto"/>
        </w:rPr>
        <w:t>由</w:t>
      </w:r>
      <w:r>
        <w:rPr>
          <w:rFonts w:hint="eastAsia" w:ascii="宋体" w:hAnsi="宋体" w:eastAsia="宋体"/>
          <w:color w:val="auto"/>
          <w:lang w:eastAsia="zh-CN"/>
        </w:rPr>
        <w:t>管理部</w:t>
      </w:r>
      <w:r>
        <w:rPr>
          <w:rFonts w:ascii="宋体" w:hAnsi="宋体" w:eastAsia="宋体"/>
          <w:color w:val="auto"/>
        </w:rPr>
        <w:t>与当地税务主管部门进行沟通有关按章纳税有关事项；</w:t>
      </w:r>
    </w:p>
    <w:p>
      <w:pPr>
        <w:pStyle w:val="14"/>
        <w:numPr>
          <w:ilvl w:val="0"/>
          <w:numId w:val="24"/>
        </w:numPr>
        <w:spacing w:line="440" w:lineRule="exact"/>
        <w:ind w:left="0" w:firstLine="426"/>
        <w:rPr>
          <w:rFonts w:ascii="宋体" w:hAnsi="宋体" w:eastAsia="宋体"/>
          <w:color w:val="auto"/>
        </w:rPr>
      </w:pPr>
      <w:r>
        <w:rPr>
          <w:rFonts w:hint="eastAsia" w:ascii="宋体" w:hAnsi="宋体" w:eastAsia="宋体"/>
          <w:color w:val="auto"/>
          <w:lang w:eastAsia="zh-CN"/>
        </w:rPr>
        <w:t>管理部</w:t>
      </w:r>
      <w:r>
        <w:rPr>
          <w:rFonts w:ascii="宋体" w:hAnsi="宋体" w:eastAsia="宋体"/>
          <w:color w:val="auto"/>
        </w:rPr>
        <w:t>会同相关部门负责与当地社保部门沟通有关统筹保险以及劳动</w:t>
      </w:r>
      <w:r>
        <w:rPr>
          <w:rFonts w:hint="eastAsia" w:ascii="宋体" w:hAnsi="宋体" w:eastAsia="宋体"/>
          <w:color w:val="auto"/>
        </w:rPr>
        <w:t>仲裁</w:t>
      </w:r>
      <w:r>
        <w:rPr>
          <w:rFonts w:ascii="宋体" w:hAnsi="宋体" w:eastAsia="宋体"/>
          <w:color w:val="auto"/>
        </w:rPr>
        <w:t>的有关事项；</w:t>
      </w:r>
    </w:p>
    <w:p>
      <w:pPr>
        <w:pStyle w:val="14"/>
        <w:numPr>
          <w:ilvl w:val="0"/>
          <w:numId w:val="24"/>
        </w:numPr>
        <w:spacing w:line="440" w:lineRule="exact"/>
        <w:ind w:left="0" w:firstLine="426"/>
        <w:rPr>
          <w:rFonts w:ascii="宋体" w:hAnsi="宋体" w:eastAsia="宋体"/>
          <w:color w:val="auto"/>
        </w:rPr>
      </w:pPr>
      <w:r>
        <w:rPr>
          <w:rFonts w:hint="eastAsia" w:ascii="宋体" w:hAnsi="宋体" w:eastAsia="宋体"/>
          <w:color w:val="auto"/>
          <w:lang w:val="en-US" w:eastAsia="zh-CN"/>
        </w:rPr>
        <w:t>供销部</w:t>
      </w:r>
      <w:r>
        <w:rPr>
          <w:rFonts w:ascii="宋体" w:hAnsi="宋体" w:eastAsia="宋体"/>
          <w:color w:val="auto"/>
        </w:rPr>
        <w:t>负责与外部供方的交流与沟通，沟通的主要事项包括、外部提供产品的质量情况、业绩评价的结果、需要改进的事项、不合格采购产品的处置意见；</w:t>
      </w:r>
    </w:p>
    <w:p>
      <w:pPr>
        <w:pStyle w:val="14"/>
        <w:numPr>
          <w:ilvl w:val="0"/>
          <w:numId w:val="24"/>
        </w:numPr>
        <w:spacing w:line="440" w:lineRule="exact"/>
        <w:ind w:left="0" w:firstLine="426"/>
        <w:rPr>
          <w:rFonts w:ascii="宋体" w:hAnsi="宋体" w:eastAsia="宋体"/>
          <w:color w:val="auto"/>
        </w:rPr>
      </w:pPr>
      <w:r>
        <w:rPr>
          <w:rFonts w:ascii="宋体" w:hAnsi="宋体" w:eastAsia="宋体"/>
          <w:color w:val="auto"/>
        </w:rPr>
        <w:t>其他外部沟通的事项有公司确定沟通的负责部门、时机、内容、沟通的方式以及需要保留的沟通证据。</w:t>
      </w:r>
    </w:p>
    <w:p>
      <w:pPr>
        <w:pStyle w:val="14"/>
        <w:spacing w:line="440" w:lineRule="exact"/>
        <w:rPr>
          <w:rFonts w:ascii="宋体" w:hAnsi="宋体" w:eastAsia="宋体"/>
          <w:color w:val="auto"/>
        </w:rPr>
      </w:pPr>
      <w:r>
        <w:rPr>
          <w:rFonts w:ascii="宋体" w:hAnsi="宋体" w:eastAsia="宋体"/>
          <w:color w:val="auto"/>
        </w:rPr>
        <w:t xml:space="preserve">    相关部门对已沟通的重要事项，必要时，应当保留沟通结果的适当证据，以证实沟通的重要事项已经得到处理和解决。</w:t>
      </w:r>
    </w:p>
    <w:p>
      <w:pPr>
        <w:pStyle w:val="14"/>
        <w:spacing w:line="440" w:lineRule="exact"/>
        <w:rPr>
          <w:rFonts w:ascii="宋体" w:hAnsi="宋体" w:eastAsia="宋体"/>
          <w:b/>
          <w:color w:val="auto"/>
        </w:rPr>
      </w:pPr>
      <w:r>
        <w:rPr>
          <w:rFonts w:ascii="宋体" w:hAnsi="宋体" w:eastAsia="宋体"/>
          <w:b/>
          <w:color w:val="auto"/>
        </w:rPr>
        <w:t xml:space="preserve">7.5 形成文件的信息 </w:t>
      </w:r>
    </w:p>
    <w:p>
      <w:pPr>
        <w:pStyle w:val="14"/>
        <w:spacing w:line="440" w:lineRule="exact"/>
        <w:rPr>
          <w:rFonts w:ascii="宋体" w:hAnsi="宋体" w:eastAsia="宋体"/>
          <w:color w:val="auto"/>
        </w:rPr>
      </w:pPr>
      <w:r>
        <w:rPr>
          <w:rFonts w:ascii="宋体" w:hAnsi="宋体" w:eastAsia="宋体"/>
          <w:color w:val="auto"/>
        </w:rPr>
        <w:t xml:space="preserve">7.5.1 总则 </w:t>
      </w:r>
    </w:p>
    <w:p>
      <w:pPr>
        <w:pStyle w:val="14"/>
        <w:spacing w:line="440" w:lineRule="exact"/>
        <w:rPr>
          <w:rFonts w:ascii="宋体" w:hAnsi="宋体" w:eastAsia="宋体"/>
          <w:color w:val="auto"/>
        </w:rPr>
      </w:pPr>
      <w:r>
        <w:rPr>
          <w:rFonts w:ascii="宋体" w:hAnsi="宋体" w:eastAsia="宋体"/>
          <w:color w:val="auto"/>
        </w:rPr>
        <w:t xml:space="preserve">    公司的质量、环境、职业健康安全管理体系应包括： </w:t>
      </w:r>
    </w:p>
    <w:p>
      <w:pPr>
        <w:pStyle w:val="14"/>
        <w:spacing w:line="440" w:lineRule="exact"/>
        <w:rPr>
          <w:rFonts w:ascii="宋体" w:hAnsi="宋体" w:eastAsia="宋体"/>
          <w:color w:val="auto"/>
        </w:rPr>
      </w:pPr>
      <w:r>
        <w:rPr>
          <w:rFonts w:ascii="宋体" w:hAnsi="宋体" w:eastAsia="宋体"/>
          <w:color w:val="auto"/>
        </w:rPr>
        <w:t xml:space="preserve">    a) 本标准要求的形成文件的信息； </w:t>
      </w:r>
    </w:p>
    <w:p>
      <w:pPr>
        <w:pStyle w:val="14"/>
        <w:spacing w:line="440" w:lineRule="exact"/>
        <w:rPr>
          <w:rFonts w:ascii="宋体" w:hAnsi="宋体" w:eastAsia="宋体"/>
          <w:color w:val="auto"/>
        </w:rPr>
      </w:pPr>
      <w:r>
        <w:rPr>
          <w:rFonts w:ascii="宋体" w:hAnsi="宋体" w:eastAsia="宋体"/>
          <w:color w:val="auto"/>
        </w:rPr>
        <w:t xml:space="preserve">    b) 组织确定的为确保质量、环境、职业健康安全管理体系有效性所需的形成文件的信息； </w:t>
      </w:r>
    </w:p>
    <w:p>
      <w:pPr>
        <w:spacing w:line="400" w:lineRule="exact"/>
        <w:rPr>
          <w:rFonts w:ascii="宋体" w:hAnsi="宋体" w:eastAsia="宋体" w:cs="Times New Roman"/>
          <w:sz w:val="24"/>
          <w:szCs w:val="24"/>
        </w:rPr>
      </w:pPr>
      <w:r>
        <w:rPr>
          <w:rFonts w:ascii="宋体" w:hAnsi="宋体" w:eastAsia="宋体" w:cs="Times New Roman"/>
          <w:sz w:val="24"/>
          <w:szCs w:val="24"/>
        </w:rPr>
        <w:t xml:space="preserve">     公司形成的文件和记录详见本手册附件附录7：引用文件索引；附录8：运行记录清单</w:t>
      </w:r>
    </w:p>
    <w:p>
      <w:pPr>
        <w:pStyle w:val="14"/>
        <w:spacing w:line="440" w:lineRule="exact"/>
        <w:outlineLvl w:val="0"/>
        <w:rPr>
          <w:rFonts w:ascii="宋体" w:hAnsi="宋体" w:eastAsia="宋体"/>
          <w:color w:val="auto"/>
        </w:rPr>
      </w:pPr>
      <w:r>
        <w:rPr>
          <w:rFonts w:ascii="宋体" w:hAnsi="宋体" w:eastAsia="宋体"/>
          <w:color w:val="auto"/>
        </w:rPr>
        <w:t xml:space="preserve">7.5.2 创建和更新 </w:t>
      </w:r>
    </w:p>
    <w:p>
      <w:pPr>
        <w:pStyle w:val="14"/>
        <w:spacing w:line="440" w:lineRule="exact"/>
        <w:rPr>
          <w:rFonts w:ascii="宋体" w:hAnsi="宋体" w:eastAsia="宋体"/>
          <w:color w:val="auto"/>
        </w:rPr>
      </w:pPr>
      <w:r>
        <w:rPr>
          <w:rFonts w:ascii="宋体" w:hAnsi="宋体" w:eastAsia="宋体"/>
          <w:color w:val="auto"/>
        </w:rPr>
        <w:t xml:space="preserve">    在创建和更新形成文件的信息时，公司</w:t>
      </w:r>
      <w:r>
        <w:rPr>
          <w:rFonts w:hint="eastAsia" w:ascii="宋体" w:hAnsi="宋体" w:eastAsia="宋体"/>
          <w:color w:val="auto"/>
          <w:lang w:eastAsia="zh-CN"/>
        </w:rPr>
        <w:t>管理部</w:t>
      </w:r>
      <w:r>
        <w:rPr>
          <w:rFonts w:ascii="宋体" w:hAnsi="宋体" w:eastAsia="宋体"/>
          <w:color w:val="auto"/>
        </w:rPr>
        <w:t xml:space="preserve">应确保适当的： </w:t>
      </w:r>
    </w:p>
    <w:p>
      <w:pPr>
        <w:pStyle w:val="14"/>
        <w:numPr>
          <w:ilvl w:val="0"/>
          <w:numId w:val="25"/>
        </w:numPr>
        <w:spacing w:line="440" w:lineRule="exact"/>
        <w:ind w:firstLine="6"/>
        <w:rPr>
          <w:rFonts w:ascii="宋体" w:hAnsi="宋体" w:eastAsia="宋体"/>
          <w:color w:val="auto"/>
        </w:rPr>
      </w:pPr>
      <w:r>
        <w:rPr>
          <w:rFonts w:ascii="宋体" w:hAnsi="宋体" w:eastAsia="宋体"/>
          <w:color w:val="auto"/>
        </w:rPr>
        <w:t xml:space="preserve">标识和说明（如：标题、日期、作者、索引编号等）； </w:t>
      </w:r>
    </w:p>
    <w:p>
      <w:pPr>
        <w:pStyle w:val="14"/>
        <w:numPr>
          <w:ilvl w:val="0"/>
          <w:numId w:val="25"/>
        </w:numPr>
        <w:spacing w:line="440" w:lineRule="exact"/>
        <w:ind w:firstLine="6"/>
        <w:rPr>
          <w:rFonts w:ascii="宋体" w:hAnsi="宋体" w:eastAsia="宋体"/>
          <w:color w:val="auto"/>
        </w:rPr>
      </w:pPr>
      <w:r>
        <w:rPr>
          <w:rFonts w:ascii="宋体" w:hAnsi="宋体" w:eastAsia="宋体"/>
          <w:color w:val="auto"/>
        </w:rPr>
        <w:t xml:space="preserve">格式（如：语言、软件版本、图示）和媒介（如：纸质、电子格式）； </w:t>
      </w:r>
    </w:p>
    <w:p>
      <w:pPr>
        <w:pStyle w:val="14"/>
        <w:numPr>
          <w:ilvl w:val="0"/>
          <w:numId w:val="25"/>
        </w:numPr>
        <w:spacing w:line="440" w:lineRule="exact"/>
        <w:ind w:firstLine="6"/>
        <w:rPr>
          <w:rFonts w:ascii="宋体" w:hAnsi="宋体" w:eastAsia="宋体"/>
          <w:color w:val="auto"/>
        </w:rPr>
      </w:pPr>
      <w:r>
        <w:rPr>
          <w:rFonts w:ascii="宋体" w:hAnsi="宋体" w:eastAsia="宋体"/>
          <w:color w:val="auto"/>
        </w:rPr>
        <w:t xml:space="preserve">评审和批准，以确保适宜性和充分性。 </w:t>
      </w:r>
    </w:p>
    <w:p>
      <w:pPr>
        <w:pStyle w:val="14"/>
        <w:spacing w:line="440" w:lineRule="exact"/>
        <w:outlineLvl w:val="0"/>
        <w:rPr>
          <w:rFonts w:ascii="宋体" w:hAnsi="宋体" w:eastAsia="宋体"/>
          <w:color w:val="auto"/>
        </w:rPr>
      </w:pPr>
      <w:r>
        <w:rPr>
          <w:rFonts w:ascii="宋体" w:hAnsi="宋体" w:eastAsia="宋体"/>
          <w:color w:val="auto"/>
        </w:rPr>
        <w:t>7.5.3 形成文件的信息的控制</w:t>
      </w:r>
    </w:p>
    <w:p>
      <w:pPr>
        <w:pStyle w:val="14"/>
        <w:spacing w:line="440" w:lineRule="exact"/>
        <w:rPr>
          <w:rFonts w:ascii="宋体" w:hAnsi="宋体" w:eastAsia="宋体"/>
          <w:color w:val="auto"/>
        </w:rPr>
      </w:pPr>
      <w:r>
        <w:rPr>
          <w:rFonts w:ascii="宋体" w:hAnsi="宋体" w:eastAsia="宋体"/>
          <w:color w:val="auto"/>
        </w:rPr>
        <w:t>7.5.3.1 公司</w:t>
      </w:r>
      <w:r>
        <w:rPr>
          <w:rFonts w:hint="eastAsia" w:ascii="宋体" w:hAnsi="宋体" w:eastAsia="宋体"/>
          <w:color w:val="auto"/>
          <w:lang w:eastAsia="zh-CN"/>
        </w:rPr>
        <w:t>管理部</w:t>
      </w:r>
      <w:r>
        <w:rPr>
          <w:rFonts w:ascii="宋体" w:hAnsi="宋体" w:eastAsia="宋体"/>
          <w:color w:val="auto"/>
        </w:rPr>
        <w:t xml:space="preserve">应控制质量、环境、职业健康安全管理体系和本标准所要求的形成文件的信息，以确保： </w:t>
      </w:r>
    </w:p>
    <w:p>
      <w:pPr>
        <w:pStyle w:val="14"/>
        <w:spacing w:line="440" w:lineRule="exact"/>
        <w:rPr>
          <w:rFonts w:ascii="宋体" w:hAnsi="宋体" w:eastAsia="宋体"/>
          <w:color w:val="auto"/>
        </w:rPr>
      </w:pPr>
      <w:r>
        <w:rPr>
          <w:rFonts w:ascii="宋体" w:hAnsi="宋体" w:eastAsia="宋体"/>
          <w:color w:val="auto"/>
        </w:rPr>
        <w:t xml:space="preserve">    a）无论何时何处需要这些信息，均可获得并适用； </w:t>
      </w:r>
    </w:p>
    <w:p>
      <w:pPr>
        <w:pStyle w:val="14"/>
        <w:spacing w:line="440" w:lineRule="exact"/>
        <w:rPr>
          <w:rFonts w:ascii="宋体" w:hAnsi="宋体" w:eastAsia="宋体"/>
          <w:color w:val="auto"/>
        </w:rPr>
      </w:pPr>
      <w:r>
        <w:rPr>
          <w:rFonts w:ascii="宋体" w:hAnsi="宋体" w:eastAsia="宋体"/>
          <w:color w:val="auto"/>
        </w:rPr>
        <w:t xml:space="preserve">    b）予以妥善保护（如：防止失密、不当使用或不完整）。 </w:t>
      </w:r>
    </w:p>
    <w:p>
      <w:pPr>
        <w:pStyle w:val="14"/>
        <w:spacing w:line="440" w:lineRule="exact"/>
        <w:rPr>
          <w:rFonts w:ascii="宋体" w:hAnsi="宋体" w:eastAsia="宋体"/>
          <w:color w:val="auto"/>
        </w:rPr>
      </w:pPr>
      <w:r>
        <w:rPr>
          <w:rFonts w:ascii="宋体" w:hAnsi="宋体" w:eastAsia="宋体"/>
          <w:color w:val="auto"/>
        </w:rPr>
        <w:t xml:space="preserve">7.5.3.2 为控制形成文件的信息，适用时，组织应关注下列活动： </w:t>
      </w:r>
    </w:p>
    <w:p>
      <w:pPr>
        <w:pStyle w:val="14"/>
        <w:numPr>
          <w:ilvl w:val="0"/>
          <w:numId w:val="26"/>
        </w:numPr>
        <w:spacing w:line="440" w:lineRule="exact"/>
        <w:ind w:firstLine="6"/>
        <w:rPr>
          <w:rFonts w:ascii="宋体" w:hAnsi="宋体" w:eastAsia="宋体"/>
          <w:color w:val="auto"/>
        </w:rPr>
      </w:pPr>
      <w:r>
        <w:rPr>
          <w:rFonts w:ascii="宋体" w:hAnsi="宋体" w:eastAsia="宋体"/>
          <w:color w:val="auto"/>
        </w:rPr>
        <w:t xml:space="preserve">分发、访问、检索和使用； </w:t>
      </w:r>
    </w:p>
    <w:p>
      <w:pPr>
        <w:pStyle w:val="14"/>
        <w:numPr>
          <w:ilvl w:val="0"/>
          <w:numId w:val="26"/>
        </w:numPr>
        <w:spacing w:line="440" w:lineRule="exact"/>
        <w:ind w:firstLine="6"/>
        <w:rPr>
          <w:rFonts w:ascii="宋体" w:hAnsi="宋体" w:eastAsia="宋体"/>
          <w:color w:val="auto"/>
        </w:rPr>
      </w:pPr>
      <w:r>
        <w:rPr>
          <w:rFonts w:ascii="宋体" w:hAnsi="宋体" w:eastAsia="宋体"/>
          <w:color w:val="auto"/>
        </w:rPr>
        <w:t xml:space="preserve">存储和防护，包括保持可读性； </w:t>
      </w:r>
    </w:p>
    <w:p>
      <w:pPr>
        <w:pStyle w:val="14"/>
        <w:numPr>
          <w:ilvl w:val="0"/>
          <w:numId w:val="26"/>
        </w:numPr>
        <w:spacing w:line="440" w:lineRule="exact"/>
        <w:ind w:firstLine="6"/>
        <w:rPr>
          <w:rFonts w:ascii="宋体" w:hAnsi="宋体" w:eastAsia="宋体"/>
          <w:color w:val="auto"/>
        </w:rPr>
      </w:pPr>
      <w:r>
        <w:rPr>
          <w:rFonts w:ascii="宋体" w:hAnsi="宋体" w:eastAsia="宋体"/>
          <w:color w:val="auto"/>
        </w:rPr>
        <w:t xml:space="preserve">变更控制（比如版本控制）； </w:t>
      </w:r>
    </w:p>
    <w:p>
      <w:pPr>
        <w:pStyle w:val="14"/>
        <w:numPr>
          <w:ilvl w:val="0"/>
          <w:numId w:val="26"/>
        </w:numPr>
        <w:spacing w:line="440" w:lineRule="exact"/>
        <w:ind w:firstLine="6"/>
        <w:rPr>
          <w:rFonts w:ascii="宋体" w:hAnsi="宋体" w:eastAsia="宋体"/>
          <w:color w:val="auto"/>
        </w:rPr>
      </w:pPr>
      <w:r>
        <w:rPr>
          <w:rFonts w:ascii="宋体" w:hAnsi="宋体" w:eastAsia="宋体"/>
          <w:color w:val="auto"/>
        </w:rPr>
        <w:t xml:space="preserve">保留和处置。 </w:t>
      </w:r>
    </w:p>
    <w:p>
      <w:pPr>
        <w:pStyle w:val="14"/>
        <w:spacing w:line="440" w:lineRule="exact"/>
        <w:rPr>
          <w:rFonts w:ascii="宋体" w:hAnsi="宋体" w:eastAsia="宋体"/>
          <w:color w:val="auto"/>
        </w:rPr>
      </w:pPr>
      <w:r>
        <w:rPr>
          <w:rFonts w:ascii="宋体" w:hAnsi="宋体" w:eastAsia="宋体"/>
          <w:color w:val="auto"/>
        </w:rPr>
        <w:t xml:space="preserve">    对确定策划和运行质量、环境、职业健康安全管理体系所必需的来自外部的原始的形成文件的信息，组织应进行适当识别和控制。 </w:t>
      </w:r>
    </w:p>
    <w:p>
      <w:pPr>
        <w:pStyle w:val="14"/>
        <w:spacing w:line="440" w:lineRule="exact"/>
        <w:rPr>
          <w:rFonts w:ascii="宋体" w:hAnsi="宋体" w:eastAsia="宋体"/>
          <w:color w:val="auto"/>
        </w:rPr>
      </w:pPr>
      <w:r>
        <w:rPr>
          <w:rFonts w:ascii="宋体" w:hAnsi="宋体" w:eastAsia="宋体"/>
          <w:color w:val="auto"/>
        </w:rPr>
        <w:t xml:space="preserve">    应对所保存的作为符合性证据的形成文件的信息予以保护，防止非预期的更改。 </w:t>
      </w:r>
    </w:p>
    <w:p>
      <w:pPr>
        <w:pStyle w:val="14"/>
        <w:spacing w:line="440" w:lineRule="exact"/>
        <w:rPr>
          <w:rFonts w:ascii="宋体" w:hAnsi="宋体" w:eastAsia="宋体"/>
          <w:color w:val="auto"/>
        </w:rPr>
      </w:pPr>
      <w:r>
        <w:rPr>
          <w:rFonts w:ascii="宋体" w:hAnsi="宋体" w:eastAsia="宋体"/>
          <w:color w:val="auto"/>
        </w:rPr>
        <w:t xml:space="preserve">    公司文件和记录的控制详见相关程序。</w:t>
      </w:r>
    </w:p>
    <w:p>
      <w:pPr>
        <w:pStyle w:val="14"/>
        <w:spacing w:before="156" w:beforeLines="50" w:after="156" w:afterLines="50" w:line="440" w:lineRule="exact"/>
        <w:outlineLvl w:val="0"/>
        <w:rPr>
          <w:rFonts w:ascii="宋体" w:hAnsi="宋体" w:eastAsia="宋体"/>
          <w:b/>
          <w:color w:val="auto"/>
        </w:rPr>
      </w:pPr>
      <w:r>
        <w:rPr>
          <w:rFonts w:ascii="宋体" w:hAnsi="宋体" w:eastAsia="宋体"/>
          <w:b/>
          <w:color w:val="auto"/>
        </w:rPr>
        <w:t xml:space="preserve">8 运行 </w:t>
      </w:r>
    </w:p>
    <w:p>
      <w:pPr>
        <w:pStyle w:val="14"/>
        <w:spacing w:line="440" w:lineRule="exact"/>
        <w:rPr>
          <w:rFonts w:ascii="宋体" w:hAnsi="宋体" w:eastAsia="宋体"/>
          <w:b/>
          <w:color w:val="auto"/>
        </w:rPr>
      </w:pPr>
      <w:r>
        <w:rPr>
          <w:rFonts w:ascii="宋体" w:hAnsi="宋体" w:eastAsia="宋体"/>
          <w:b/>
          <w:color w:val="auto"/>
        </w:rPr>
        <w:t xml:space="preserve">8.1 运行策划和控制 </w:t>
      </w:r>
    </w:p>
    <w:p>
      <w:pPr>
        <w:pStyle w:val="14"/>
        <w:spacing w:line="440" w:lineRule="exact"/>
        <w:rPr>
          <w:rFonts w:ascii="宋体" w:hAnsi="宋体" w:eastAsia="宋体"/>
          <w:color w:val="auto"/>
        </w:rPr>
      </w:pPr>
      <w:r>
        <w:rPr>
          <w:rFonts w:ascii="宋体" w:hAnsi="宋体" w:eastAsia="宋体"/>
          <w:color w:val="auto"/>
        </w:rPr>
        <w:t xml:space="preserve">    生产部应通过采取下列措施，策划、实施和控制满足产品和服务要求所需的过程（见4.4），并实施第6章所确定的措施。</w:t>
      </w:r>
    </w:p>
    <w:p>
      <w:pPr>
        <w:pStyle w:val="14"/>
        <w:spacing w:line="440" w:lineRule="exact"/>
        <w:outlineLvl w:val="0"/>
        <w:rPr>
          <w:rFonts w:ascii="宋体" w:hAnsi="宋体" w:eastAsia="宋体"/>
          <w:color w:val="auto"/>
        </w:rPr>
      </w:pPr>
      <w:r>
        <w:rPr>
          <w:rFonts w:ascii="宋体" w:hAnsi="宋体" w:eastAsia="宋体"/>
          <w:color w:val="auto"/>
        </w:rPr>
        <w:t xml:space="preserve">8.1.1 产品和服务实现的策划 </w:t>
      </w:r>
    </w:p>
    <w:p>
      <w:pPr>
        <w:pStyle w:val="14"/>
        <w:numPr>
          <w:ilvl w:val="1"/>
          <w:numId w:val="27"/>
        </w:numPr>
        <w:spacing w:line="440" w:lineRule="exact"/>
        <w:rPr>
          <w:rFonts w:ascii="宋体" w:hAnsi="宋体" w:eastAsia="宋体"/>
          <w:color w:val="auto"/>
        </w:rPr>
      </w:pPr>
      <w:r>
        <w:rPr>
          <w:rFonts w:ascii="宋体" w:hAnsi="宋体" w:eastAsia="宋体"/>
          <w:color w:val="auto"/>
        </w:rPr>
        <w:t>产品执行标准；</w:t>
      </w:r>
    </w:p>
    <w:p>
      <w:pPr>
        <w:pStyle w:val="14"/>
        <w:numPr>
          <w:ilvl w:val="1"/>
          <w:numId w:val="27"/>
        </w:numPr>
        <w:spacing w:line="440" w:lineRule="exact"/>
        <w:rPr>
          <w:rFonts w:ascii="宋体" w:hAnsi="宋体" w:eastAsia="宋体"/>
          <w:color w:val="auto"/>
        </w:rPr>
      </w:pPr>
      <w:r>
        <w:rPr>
          <w:rFonts w:ascii="宋体" w:hAnsi="宋体" w:eastAsia="宋体"/>
          <w:color w:val="auto"/>
        </w:rPr>
        <w:t>合同要求；</w:t>
      </w:r>
    </w:p>
    <w:p>
      <w:pPr>
        <w:pStyle w:val="14"/>
        <w:numPr>
          <w:ilvl w:val="1"/>
          <w:numId w:val="27"/>
        </w:numPr>
        <w:spacing w:line="440" w:lineRule="exact"/>
        <w:rPr>
          <w:rFonts w:ascii="宋体" w:hAnsi="宋体" w:eastAsia="宋体"/>
          <w:color w:val="auto"/>
        </w:rPr>
      </w:pPr>
      <w:r>
        <w:rPr>
          <w:rFonts w:ascii="宋体" w:hAnsi="宋体" w:eastAsia="宋体"/>
          <w:color w:val="auto"/>
        </w:rPr>
        <w:t>公司确定的其他要求；</w:t>
      </w:r>
    </w:p>
    <w:p>
      <w:pPr>
        <w:pStyle w:val="14"/>
        <w:numPr>
          <w:ilvl w:val="1"/>
          <w:numId w:val="27"/>
        </w:numPr>
        <w:spacing w:line="440" w:lineRule="exact"/>
        <w:rPr>
          <w:rFonts w:ascii="宋体" w:hAnsi="宋体" w:eastAsia="宋体"/>
          <w:color w:val="auto"/>
        </w:rPr>
      </w:pPr>
      <w:r>
        <w:rPr>
          <w:rFonts w:ascii="宋体" w:hAnsi="宋体" w:eastAsia="宋体"/>
          <w:color w:val="auto"/>
        </w:rPr>
        <w:t>生产工艺流程和作业指导书；</w:t>
      </w:r>
    </w:p>
    <w:p>
      <w:pPr>
        <w:pStyle w:val="14"/>
        <w:numPr>
          <w:ilvl w:val="1"/>
          <w:numId w:val="27"/>
        </w:numPr>
        <w:spacing w:line="440" w:lineRule="exact"/>
        <w:rPr>
          <w:rFonts w:ascii="宋体" w:hAnsi="宋体" w:eastAsia="宋体"/>
          <w:color w:val="auto"/>
        </w:rPr>
      </w:pPr>
      <w:r>
        <w:rPr>
          <w:rFonts w:hint="eastAsia" w:ascii="宋体" w:hAnsi="宋体" w:eastAsia="宋体"/>
          <w:color w:val="auto"/>
        </w:rPr>
        <w:t>销售服务</w:t>
      </w:r>
      <w:r>
        <w:rPr>
          <w:rFonts w:hint="eastAsia" w:ascii="宋体" w:hAnsi="宋体" w:eastAsia="宋体"/>
          <w:color w:val="auto"/>
          <w:lang w:val="en-US" w:eastAsia="zh-CN"/>
        </w:rPr>
        <w:t>和</w:t>
      </w:r>
      <w:r>
        <w:rPr>
          <w:rFonts w:hint="eastAsia" w:ascii="宋体" w:hAnsi="宋体" w:eastAsia="宋体"/>
          <w:color w:val="auto"/>
        </w:rPr>
        <w:t>流程</w:t>
      </w:r>
    </w:p>
    <w:p>
      <w:pPr>
        <w:pStyle w:val="14"/>
        <w:numPr>
          <w:ilvl w:val="1"/>
          <w:numId w:val="27"/>
        </w:numPr>
        <w:spacing w:line="440" w:lineRule="exact"/>
        <w:rPr>
          <w:rFonts w:ascii="宋体" w:hAnsi="宋体" w:eastAsia="宋体"/>
          <w:color w:val="auto"/>
        </w:rPr>
      </w:pPr>
      <w:r>
        <w:rPr>
          <w:rFonts w:ascii="宋体" w:hAnsi="宋体" w:eastAsia="宋体"/>
          <w:color w:val="auto"/>
        </w:rPr>
        <w:t>生产和销售服务过程使用的记录。</w:t>
      </w:r>
    </w:p>
    <w:p>
      <w:pPr>
        <w:pStyle w:val="14"/>
        <w:numPr>
          <w:ilvl w:val="1"/>
          <w:numId w:val="27"/>
        </w:numPr>
        <w:spacing w:line="440" w:lineRule="exact"/>
        <w:rPr>
          <w:rFonts w:ascii="宋体" w:hAnsi="宋体" w:eastAsia="宋体"/>
          <w:color w:val="auto"/>
          <w:highlight w:val="none"/>
        </w:rPr>
      </w:pPr>
      <w:r>
        <w:rPr>
          <w:rFonts w:hint="eastAsia" w:ascii="宋体" w:hAnsi="宋体" w:eastAsia="宋体"/>
          <w:color w:val="auto"/>
          <w:highlight w:val="none"/>
        </w:rPr>
        <w:t>特殊过程:</w:t>
      </w:r>
      <w:r>
        <w:rPr>
          <w:rFonts w:hint="eastAsia" w:ascii="宋体" w:hAnsi="宋体" w:eastAsia="宋体"/>
          <w:color w:val="auto"/>
          <w:highlight w:val="none"/>
          <w:lang w:val="en-US" w:eastAsia="zh-CN"/>
        </w:rPr>
        <w:t>无</w:t>
      </w:r>
      <w:r>
        <w:rPr>
          <w:rFonts w:hint="eastAsia" w:ascii="宋体" w:hAnsi="宋体" w:eastAsia="宋体"/>
          <w:color w:val="auto"/>
          <w:highlight w:val="none"/>
        </w:rPr>
        <w:t>；</w:t>
      </w:r>
    </w:p>
    <w:p>
      <w:pPr>
        <w:pStyle w:val="14"/>
        <w:numPr>
          <w:ilvl w:val="1"/>
          <w:numId w:val="27"/>
        </w:numPr>
        <w:spacing w:line="440" w:lineRule="exact"/>
        <w:rPr>
          <w:rFonts w:ascii="宋体" w:hAnsi="宋体" w:eastAsia="宋体"/>
          <w:color w:val="auto"/>
          <w:highlight w:val="green"/>
        </w:rPr>
      </w:pPr>
      <w:r>
        <w:rPr>
          <w:rFonts w:hint="eastAsia" w:ascii="宋体" w:hAnsi="宋体" w:eastAsia="宋体"/>
          <w:color w:val="auto"/>
          <w:highlight w:val="green"/>
        </w:rPr>
        <w:t>外包过程：</w:t>
      </w:r>
      <w:r>
        <w:rPr>
          <w:rFonts w:hint="eastAsia" w:ascii="宋体" w:hAnsi="宋体" w:eastAsia="宋体"/>
          <w:color w:val="auto"/>
          <w:highlight w:val="green"/>
          <w:lang w:eastAsia="zh-CN"/>
        </w:rPr>
        <w:t>喷塑加工</w:t>
      </w:r>
      <w:r>
        <w:rPr>
          <w:rFonts w:hint="eastAsia" w:ascii="宋体" w:hAnsi="宋体" w:eastAsia="宋体"/>
          <w:color w:val="auto"/>
          <w:highlight w:val="green"/>
        </w:rPr>
        <w:t>；</w:t>
      </w:r>
      <w:r>
        <w:rPr>
          <w:rFonts w:hint="eastAsia" w:ascii="宋体" w:hAnsi="宋体" w:eastAsia="宋体"/>
          <w:color w:val="auto"/>
          <w:highlight w:val="green"/>
          <w:lang w:eastAsia="zh-CN"/>
        </w:rPr>
        <w:t>（</w:t>
      </w:r>
      <w:r>
        <w:rPr>
          <w:rFonts w:hint="eastAsia" w:ascii="宋体" w:hAnsi="宋体" w:eastAsia="宋体"/>
          <w:color w:val="auto"/>
          <w:highlight w:val="green"/>
          <w:lang w:val="en-US" w:eastAsia="zh-CN"/>
        </w:rPr>
        <w:t>所有部件，零件都是外购的，这里是否算喷塑加工外包呢？</w:t>
      </w:r>
      <w:r>
        <w:rPr>
          <w:rFonts w:hint="eastAsia" w:ascii="宋体" w:hAnsi="宋体" w:eastAsia="宋体"/>
          <w:color w:val="auto"/>
          <w:highlight w:val="green"/>
          <w:lang w:eastAsia="zh-CN"/>
        </w:rPr>
        <w:t>）</w:t>
      </w:r>
    </w:p>
    <w:p>
      <w:pPr>
        <w:spacing w:line="420" w:lineRule="exact"/>
        <w:outlineLvl w:val="0"/>
        <w:rPr>
          <w:rFonts w:ascii="宋体" w:hAnsi="宋体" w:eastAsia="宋体" w:cs="Times New Roman"/>
          <w:kern w:val="0"/>
          <w:sz w:val="24"/>
          <w:szCs w:val="24"/>
        </w:rPr>
      </w:pPr>
      <w:r>
        <w:rPr>
          <w:rFonts w:ascii="宋体" w:hAnsi="宋体" w:eastAsia="宋体" w:cs="Times New Roman"/>
          <w:b/>
          <w:sz w:val="24"/>
          <w:szCs w:val="24"/>
        </w:rPr>
        <w:t>8.1.2</w:t>
      </w:r>
      <w:r>
        <w:rPr>
          <w:rFonts w:ascii="宋体" w:hAnsi="宋体" w:eastAsia="宋体" w:cs="Times New Roman"/>
          <w:kern w:val="0"/>
          <w:sz w:val="24"/>
          <w:szCs w:val="24"/>
        </w:rPr>
        <w:t>环境、职业健康安全运行控制策划和实施</w:t>
      </w:r>
    </w:p>
    <w:p>
      <w:pPr>
        <w:pStyle w:val="7"/>
        <w:adjustRightInd w:val="0"/>
        <w:snapToGrid w:val="0"/>
        <w:spacing w:before="0" w:beforeAutospacing="0" w:after="0" w:afterAutospacing="0" w:line="400" w:lineRule="exact"/>
        <w:jc w:val="both"/>
        <w:rPr>
          <w:rFonts w:cs="Times New Roman"/>
        </w:rPr>
      </w:pPr>
      <w:r>
        <w:rPr>
          <w:rFonts w:cs="Times New Roman"/>
        </w:rPr>
        <w:t>8.1.2.1公司应根据其方针、目标和指标，确定与所标识的重要环境因素和重要危险源有关的运行与活动。应针对这些活动（包括维护工作）制定计划，确保它们在程序规定的条件下进行。程序的建立应符合下述要求：</w:t>
      </w:r>
    </w:p>
    <w:p>
      <w:pPr>
        <w:numPr>
          <w:ilvl w:val="0"/>
          <w:numId w:val="28"/>
        </w:numPr>
        <w:tabs>
          <w:tab w:val="left" w:pos="0"/>
          <w:tab w:val="left" w:pos="735"/>
          <w:tab w:val="left" w:pos="840"/>
        </w:tabs>
        <w:adjustRightInd w:val="0"/>
        <w:snapToGrid w:val="0"/>
        <w:spacing w:line="400" w:lineRule="exact"/>
        <w:ind w:left="0" w:firstLine="420"/>
        <w:rPr>
          <w:rFonts w:ascii="宋体" w:hAnsi="宋体" w:eastAsia="宋体" w:cs="Times New Roman"/>
          <w:sz w:val="24"/>
          <w:szCs w:val="24"/>
        </w:rPr>
      </w:pPr>
      <w:r>
        <w:rPr>
          <w:rFonts w:ascii="宋体" w:hAnsi="宋体" w:eastAsia="宋体" w:cs="Times New Roman"/>
          <w:sz w:val="24"/>
          <w:szCs w:val="24"/>
        </w:rPr>
        <w:t>对于缺乏程序指导可能导致偏离管理方针和目标与指标的运行，应建立并保持一套以文件支持的程序；</w:t>
      </w:r>
    </w:p>
    <w:p>
      <w:pPr>
        <w:numPr>
          <w:ilvl w:val="0"/>
          <w:numId w:val="28"/>
        </w:numPr>
        <w:tabs>
          <w:tab w:val="left" w:pos="0"/>
          <w:tab w:val="left" w:pos="735"/>
          <w:tab w:val="left" w:pos="840"/>
        </w:tabs>
        <w:adjustRightInd w:val="0"/>
        <w:snapToGrid w:val="0"/>
        <w:spacing w:line="400" w:lineRule="exact"/>
        <w:ind w:left="0" w:firstLine="420"/>
        <w:rPr>
          <w:rFonts w:ascii="宋体" w:hAnsi="宋体" w:eastAsia="宋体" w:cs="Times New Roman"/>
          <w:sz w:val="24"/>
          <w:szCs w:val="24"/>
        </w:rPr>
      </w:pPr>
      <w:r>
        <w:rPr>
          <w:rFonts w:ascii="宋体" w:hAnsi="宋体" w:eastAsia="宋体" w:cs="Times New Roman"/>
          <w:sz w:val="24"/>
          <w:szCs w:val="24"/>
        </w:rPr>
        <w:t>在程序中对运行标准予以规定；</w:t>
      </w:r>
    </w:p>
    <w:p>
      <w:pPr>
        <w:numPr>
          <w:ilvl w:val="0"/>
          <w:numId w:val="28"/>
        </w:numPr>
        <w:tabs>
          <w:tab w:val="left" w:pos="0"/>
          <w:tab w:val="left" w:pos="735"/>
          <w:tab w:val="left" w:pos="840"/>
        </w:tabs>
        <w:adjustRightInd w:val="0"/>
        <w:snapToGrid w:val="0"/>
        <w:spacing w:line="400" w:lineRule="exact"/>
        <w:ind w:left="0" w:firstLine="420"/>
        <w:rPr>
          <w:rFonts w:ascii="宋体" w:hAnsi="宋体" w:eastAsia="宋体" w:cs="Times New Roman"/>
          <w:sz w:val="24"/>
          <w:szCs w:val="24"/>
        </w:rPr>
      </w:pPr>
      <w:r>
        <w:rPr>
          <w:rFonts w:ascii="宋体" w:hAnsi="宋体" w:eastAsia="宋体" w:cs="Times New Roman"/>
          <w:sz w:val="24"/>
          <w:szCs w:val="24"/>
        </w:rPr>
        <w:t>对于公司所使用的产品和服务中可标识的重要环境因素，公司建立并保持了一套管理程序，并将有关的程序与要求通报外部供方和承包方。</w:t>
      </w:r>
      <w:r>
        <w:rPr>
          <w:rFonts w:hint="eastAsia" w:ascii="宋体" w:hAnsi="宋体" w:eastAsia="宋体" w:cs="Times New Roman"/>
          <w:sz w:val="24"/>
          <w:szCs w:val="24"/>
        </w:rPr>
        <w:t xml:space="preserve">  </w:t>
      </w:r>
    </w:p>
    <w:p>
      <w:pPr>
        <w:numPr>
          <w:ilvl w:val="0"/>
          <w:numId w:val="28"/>
        </w:numPr>
        <w:tabs>
          <w:tab w:val="left" w:pos="0"/>
          <w:tab w:val="left" w:pos="735"/>
          <w:tab w:val="left" w:pos="840"/>
        </w:tabs>
        <w:adjustRightInd w:val="0"/>
        <w:snapToGrid w:val="0"/>
        <w:spacing w:line="400" w:lineRule="exact"/>
        <w:ind w:left="0" w:firstLine="420"/>
        <w:rPr>
          <w:rFonts w:ascii="宋体" w:hAnsi="宋体" w:eastAsia="宋体" w:cs="Times New Roman"/>
          <w:sz w:val="24"/>
          <w:szCs w:val="24"/>
        </w:rPr>
      </w:pPr>
      <w:r>
        <w:rPr>
          <w:rFonts w:hint="eastAsia" w:ascii="宋体" w:hAnsi="宋体" w:eastAsia="宋体" w:cs="Times New Roman"/>
          <w:sz w:val="24"/>
          <w:szCs w:val="24"/>
        </w:rPr>
        <w:t xml:space="preserve">从生命周期观点出发，公司应： </w:t>
      </w:r>
    </w:p>
    <w:p>
      <w:pPr>
        <w:tabs>
          <w:tab w:val="left" w:pos="0"/>
          <w:tab w:val="left" w:pos="360"/>
          <w:tab w:val="left" w:pos="735"/>
          <w:tab w:val="left" w:pos="840"/>
        </w:tabs>
        <w:adjustRightInd w:val="0"/>
        <w:snapToGrid w:val="0"/>
        <w:spacing w:line="400" w:lineRule="exact"/>
        <w:ind w:left="360"/>
        <w:rPr>
          <w:rFonts w:ascii="宋体" w:hAnsi="宋体" w:eastAsia="宋体" w:cs="Times New Roman"/>
          <w:sz w:val="24"/>
          <w:szCs w:val="24"/>
        </w:rPr>
      </w:pPr>
      <w:r>
        <w:rPr>
          <w:rFonts w:hint="eastAsia" w:ascii="宋体" w:hAnsi="宋体" w:eastAsia="宋体" w:cs="Times New Roman"/>
          <w:sz w:val="24"/>
          <w:szCs w:val="24"/>
        </w:rPr>
        <w:t xml:space="preserve">1）适当时，制定控制措施，确保在产品或服务设计和开发过程中，考虑其生命周期的每一阶段，并提出环境要求； </w:t>
      </w:r>
    </w:p>
    <w:p>
      <w:pPr>
        <w:tabs>
          <w:tab w:val="left" w:pos="0"/>
          <w:tab w:val="left" w:pos="360"/>
          <w:tab w:val="left" w:pos="735"/>
          <w:tab w:val="left" w:pos="840"/>
        </w:tabs>
        <w:adjustRightInd w:val="0"/>
        <w:snapToGrid w:val="0"/>
        <w:spacing w:line="400" w:lineRule="exact"/>
        <w:ind w:left="360"/>
        <w:rPr>
          <w:rFonts w:ascii="宋体" w:hAnsi="宋体" w:eastAsia="宋体" w:cs="Times New Roman"/>
          <w:sz w:val="24"/>
          <w:szCs w:val="24"/>
        </w:rPr>
      </w:pPr>
      <w:r>
        <w:rPr>
          <w:rFonts w:hint="eastAsia" w:ascii="宋体" w:hAnsi="宋体" w:eastAsia="宋体" w:cs="Times New Roman"/>
          <w:sz w:val="24"/>
          <w:szCs w:val="24"/>
        </w:rPr>
        <w:t xml:space="preserve">2）适当时，确定产品和服务采购的环境要求； </w:t>
      </w:r>
    </w:p>
    <w:p>
      <w:pPr>
        <w:tabs>
          <w:tab w:val="left" w:pos="0"/>
          <w:tab w:val="left" w:pos="360"/>
          <w:tab w:val="left" w:pos="735"/>
          <w:tab w:val="left" w:pos="840"/>
        </w:tabs>
        <w:adjustRightInd w:val="0"/>
        <w:snapToGrid w:val="0"/>
        <w:spacing w:line="400" w:lineRule="exact"/>
        <w:ind w:left="360"/>
        <w:rPr>
          <w:rFonts w:ascii="宋体" w:hAnsi="宋体" w:eastAsia="宋体" w:cs="Times New Roman"/>
          <w:sz w:val="24"/>
          <w:szCs w:val="24"/>
        </w:rPr>
      </w:pPr>
      <w:r>
        <w:rPr>
          <w:rFonts w:hint="eastAsia" w:ascii="宋体" w:hAnsi="宋体" w:eastAsia="宋体" w:cs="Times New Roman"/>
          <w:sz w:val="24"/>
          <w:szCs w:val="24"/>
        </w:rPr>
        <w:t xml:space="preserve">3）与外部供方（包括合同方）沟通其相关环境要求； </w:t>
      </w:r>
    </w:p>
    <w:p>
      <w:pPr>
        <w:tabs>
          <w:tab w:val="left" w:pos="0"/>
          <w:tab w:val="left" w:pos="360"/>
          <w:tab w:val="left" w:pos="735"/>
          <w:tab w:val="left" w:pos="840"/>
        </w:tabs>
        <w:adjustRightInd w:val="0"/>
        <w:snapToGrid w:val="0"/>
        <w:spacing w:line="400" w:lineRule="exact"/>
        <w:ind w:left="360"/>
        <w:rPr>
          <w:rFonts w:ascii="宋体" w:hAnsi="宋体" w:eastAsia="宋体" w:cs="Times New Roman"/>
          <w:sz w:val="24"/>
          <w:szCs w:val="24"/>
        </w:rPr>
      </w:pPr>
      <w:r>
        <w:rPr>
          <w:rFonts w:hint="eastAsia" w:ascii="宋体" w:hAnsi="宋体" w:eastAsia="宋体" w:cs="Times New Roman"/>
          <w:sz w:val="24"/>
          <w:szCs w:val="24"/>
        </w:rPr>
        <w:t>4）考虑提供与产品或服务的运输或交付、使用、寿命结束后处理和最终处置相关的潜在重大环境影响的信息的需求。</w:t>
      </w:r>
    </w:p>
    <w:p>
      <w:pPr>
        <w:tabs>
          <w:tab w:val="left" w:pos="735"/>
          <w:tab w:val="left" w:pos="840"/>
        </w:tabs>
        <w:adjustRightInd w:val="0"/>
        <w:snapToGrid w:val="0"/>
        <w:spacing w:line="400" w:lineRule="exact"/>
        <w:rPr>
          <w:rFonts w:ascii="宋体" w:hAnsi="宋体" w:eastAsia="宋体" w:cs="Times New Roman"/>
          <w:sz w:val="24"/>
          <w:szCs w:val="24"/>
        </w:rPr>
      </w:pPr>
      <w:r>
        <w:rPr>
          <w:rFonts w:ascii="宋体" w:hAnsi="宋体" w:eastAsia="宋体" w:cs="Times New Roman"/>
          <w:sz w:val="24"/>
          <w:szCs w:val="24"/>
        </w:rPr>
        <w:t>8.1.2.2公司主要运行控制内容包括：</w:t>
      </w:r>
    </w:p>
    <w:p>
      <w:pPr>
        <w:numPr>
          <w:ilvl w:val="0"/>
          <w:numId w:val="29"/>
        </w:numPr>
        <w:tabs>
          <w:tab w:val="left" w:pos="0"/>
          <w:tab w:val="left" w:pos="735"/>
        </w:tabs>
        <w:adjustRightInd w:val="0"/>
        <w:snapToGrid w:val="0"/>
        <w:spacing w:line="400" w:lineRule="exact"/>
        <w:ind w:left="0" w:firstLine="480" w:firstLineChars="200"/>
        <w:rPr>
          <w:rFonts w:ascii="宋体" w:hAnsi="宋体" w:eastAsia="宋体" w:cs="Times New Roman"/>
          <w:sz w:val="24"/>
          <w:szCs w:val="24"/>
        </w:rPr>
      </w:pPr>
      <w:r>
        <w:rPr>
          <w:rFonts w:ascii="宋体" w:hAnsi="宋体" w:eastAsia="宋体" w:cs="Times New Roman"/>
          <w:sz w:val="24"/>
          <w:szCs w:val="24"/>
        </w:rPr>
        <w:t>生产部收集主要材料消耗情况，结合公司成本控制要求，制定主要材料的消耗定额，并组织生产部、</w:t>
      </w:r>
      <w:r>
        <w:rPr>
          <w:rFonts w:hint="eastAsia" w:ascii="宋体" w:hAnsi="宋体" w:eastAsia="宋体" w:cs="Times New Roman"/>
          <w:sz w:val="24"/>
          <w:szCs w:val="24"/>
          <w:lang w:eastAsia="zh-CN"/>
        </w:rPr>
        <w:t>管理部</w:t>
      </w:r>
      <w:r>
        <w:rPr>
          <w:rFonts w:ascii="宋体" w:hAnsi="宋体" w:eastAsia="宋体" w:cs="Times New Roman"/>
          <w:sz w:val="24"/>
          <w:szCs w:val="24"/>
        </w:rPr>
        <w:t>、</w:t>
      </w:r>
      <w:r>
        <w:rPr>
          <w:rFonts w:hint="eastAsia" w:ascii="宋体" w:hAnsi="宋体" w:eastAsia="宋体" w:cs="Times New Roman"/>
          <w:sz w:val="24"/>
          <w:szCs w:val="24"/>
          <w:lang w:val="en-US" w:eastAsia="zh-CN"/>
        </w:rPr>
        <w:t>供销部</w:t>
      </w:r>
      <w:r>
        <w:rPr>
          <w:rFonts w:ascii="宋体" w:hAnsi="宋体" w:eastAsia="宋体" w:cs="Times New Roman"/>
          <w:sz w:val="24"/>
          <w:szCs w:val="24"/>
        </w:rPr>
        <w:t>贯彻实施；</w:t>
      </w:r>
    </w:p>
    <w:p>
      <w:pPr>
        <w:numPr>
          <w:ilvl w:val="0"/>
          <w:numId w:val="29"/>
        </w:numPr>
        <w:tabs>
          <w:tab w:val="left" w:pos="0"/>
          <w:tab w:val="left" w:pos="735"/>
        </w:tabs>
        <w:adjustRightInd w:val="0"/>
        <w:snapToGrid w:val="0"/>
        <w:spacing w:line="400" w:lineRule="exact"/>
        <w:ind w:left="0" w:firstLine="480" w:firstLineChars="200"/>
        <w:rPr>
          <w:rFonts w:ascii="宋体" w:hAnsi="宋体" w:eastAsia="宋体" w:cs="Times New Roman"/>
          <w:sz w:val="24"/>
          <w:szCs w:val="24"/>
        </w:rPr>
      </w:pPr>
      <w:r>
        <w:rPr>
          <w:rFonts w:ascii="宋体" w:hAnsi="宋体" w:eastAsia="宋体" w:cs="Times New Roman"/>
          <w:sz w:val="24"/>
          <w:szCs w:val="24"/>
        </w:rPr>
        <w:t>生产部负责对主要材料的消耗情况组织生产工段制定消耗可考核指标，并将考核结果和员工的绩效挂钩；</w:t>
      </w:r>
    </w:p>
    <w:p>
      <w:pPr>
        <w:numPr>
          <w:ilvl w:val="0"/>
          <w:numId w:val="29"/>
        </w:numPr>
        <w:tabs>
          <w:tab w:val="left" w:pos="0"/>
          <w:tab w:val="left" w:pos="735"/>
        </w:tabs>
        <w:adjustRightInd w:val="0"/>
        <w:snapToGrid w:val="0"/>
        <w:spacing w:line="400" w:lineRule="exact"/>
        <w:ind w:left="0" w:firstLine="480" w:firstLineChars="200"/>
        <w:rPr>
          <w:rFonts w:ascii="宋体" w:hAnsi="宋体" w:eastAsia="宋体" w:cs="Times New Roman"/>
          <w:sz w:val="24"/>
          <w:szCs w:val="24"/>
        </w:rPr>
      </w:pPr>
      <w:r>
        <w:rPr>
          <w:rFonts w:ascii="宋体" w:hAnsi="宋体" w:eastAsia="宋体" w:cs="Times New Roman"/>
          <w:sz w:val="24"/>
          <w:szCs w:val="24"/>
        </w:rPr>
        <w:t>生产部每年编制设备维护计划，组织实施，在日常生产过程中，不定期检查设备的完好，发现异常及时采取措施，消除存在的安全隐患；</w:t>
      </w:r>
    </w:p>
    <w:p>
      <w:pPr>
        <w:numPr>
          <w:ilvl w:val="0"/>
          <w:numId w:val="29"/>
        </w:numPr>
        <w:tabs>
          <w:tab w:val="left" w:pos="0"/>
          <w:tab w:val="left" w:pos="735"/>
        </w:tabs>
        <w:adjustRightInd w:val="0"/>
        <w:snapToGrid w:val="0"/>
        <w:spacing w:line="400" w:lineRule="exact"/>
        <w:ind w:left="0" w:firstLine="480" w:firstLineChars="200"/>
        <w:rPr>
          <w:rFonts w:ascii="宋体" w:hAnsi="宋体" w:eastAsia="宋体" w:cs="Times New Roman"/>
          <w:sz w:val="24"/>
          <w:szCs w:val="24"/>
        </w:rPr>
      </w:pPr>
      <w:r>
        <w:rPr>
          <w:rFonts w:ascii="宋体" w:hAnsi="宋体" w:eastAsia="宋体" w:cs="Times New Roman"/>
          <w:sz w:val="24"/>
          <w:szCs w:val="24"/>
        </w:rPr>
        <w:t>车间操作人员每天要对设备进行日常维护，设备主管每周至少一次对设备进行周保养，确保生产设备完好，以满足生产的需要；</w:t>
      </w:r>
    </w:p>
    <w:p>
      <w:pPr>
        <w:numPr>
          <w:ilvl w:val="0"/>
          <w:numId w:val="29"/>
        </w:numPr>
        <w:tabs>
          <w:tab w:val="left" w:pos="0"/>
          <w:tab w:val="left" w:pos="735"/>
        </w:tabs>
        <w:adjustRightInd w:val="0"/>
        <w:snapToGrid w:val="0"/>
        <w:spacing w:line="400" w:lineRule="exact"/>
        <w:ind w:left="0"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管理部</w:t>
      </w:r>
      <w:r>
        <w:rPr>
          <w:rFonts w:ascii="宋体" w:hAnsi="宋体" w:eastAsia="宋体" w:cs="Times New Roman"/>
          <w:sz w:val="24"/>
          <w:szCs w:val="24"/>
        </w:rPr>
        <w:t>应制定劳动防护用品发放标准，建立员工劳动保护用品发放卡，并保持发放领用记录；</w:t>
      </w:r>
    </w:p>
    <w:p>
      <w:pPr>
        <w:numPr>
          <w:ilvl w:val="0"/>
          <w:numId w:val="29"/>
        </w:numPr>
        <w:tabs>
          <w:tab w:val="left" w:pos="0"/>
          <w:tab w:val="left" w:pos="735"/>
        </w:tabs>
        <w:adjustRightInd w:val="0"/>
        <w:snapToGrid w:val="0"/>
        <w:spacing w:line="400" w:lineRule="exact"/>
        <w:ind w:left="0"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管理部</w:t>
      </w:r>
      <w:r>
        <w:rPr>
          <w:rFonts w:ascii="宋体" w:hAnsi="宋体" w:eastAsia="宋体" w:cs="Times New Roman"/>
          <w:sz w:val="24"/>
          <w:szCs w:val="24"/>
        </w:rPr>
        <w:t>应按照规定要求对公司的特种设备，联系检定机构定期检定，保存检定的合格证明，并对法定持证上岗的人员，建立岗位证书进行等记，每年进行一次有效期确认，确保证书有效；</w:t>
      </w:r>
    </w:p>
    <w:p>
      <w:pPr>
        <w:numPr>
          <w:ilvl w:val="0"/>
          <w:numId w:val="29"/>
        </w:numPr>
        <w:tabs>
          <w:tab w:val="left" w:pos="0"/>
          <w:tab w:val="left" w:pos="735"/>
        </w:tabs>
        <w:adjustRightInd w:val="0"/>
        <w:snapToGrid w:val="0"/>
        <w:spacing w:line="400" w:lineRule="exact"/>
        <w:ind w:left="0"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管理部</w:t>
      </w:r>
      <w:r>
        <w:rPr>
          <w:rFonts w:ascii="宋体" w:hAnsi="宋体" w:eastAsia="宋体" w:cs="Times New Roman"/>
          <w:sz w:val="24"/>
          <w:szCs w:val="24"/>
        </w:rPr>
        <w:t>对公司水、电、气、油、煤等材料消耗进行统计，一旦发现异常，及时提出整改措施，并组织实施，每季度对用于环境保护和职业健康安全管理的有关费用进行统计；</w:t>
      </w:r>
    </w:p>
    <w:p>
      <w:pPr>
        <w:numPr>
          <w:ilvl w:val="0"/>
          <w:numId w:val="29"/>
        </w:numPr>
        <w:tabs>
          <w:tab w:val="left" w:pos="0"/>
          <w:tab w:val="left" w:pos="735"/>
        </w:tabs>
        <w:adjustRightInd w:val="0"/>
        <w:snapToGrid w:val="0"/>
        <w:spacing w:line="400" w:lineRule="exact"/>
        <w:ind w:left="0"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供销部</w:t>
      </w:r>
      <w:r>
        <w:rPr>
          <w:rFonts w:ascii="宋体" w:hAnsi="宋体" w:eastAsia="宋体" w:cs="Times New Roman"/>
          <w:sz w:val="24"/>
          <w:szCs w:val="24"/>
        </w:rPr>
        <w:t>应与原辅材料供应商或生产厂家签订采购合同，应将公司的环境管理要求通报给供应商和承包方，或以合同补充协议的方式对供应商和承包方施加影响，特别时应附加环境保护要求，必要时要求供应商或承包方提供对环境或人体无危害的检测证明材料；</w:t>
      </w:r>
    </w:p>
    <w:p>
      <w:pPr>
        <w:numPr>
          <w:ilvl w:val="0"/>
          <w:numId w:val="29"/>
        </w:numPr>
        <w:tabs>
          <w:tab w:val="left" w:pos="0"/>
          <w:tab w:val="left" w:pos="735"/>
        </w:tabs>
        <w:adjustRightInd w:val="0"/>
        <w:snapToGrid w:val="0"/>
        <w:spacing w:line="400" w:lineRule="exact"/>
        <w:ind w:left="0" w:firstLine="480" w:firstLineChars="200"/>
        <w:rPr>
          <w:rFonts w:ascii="宋体" w:hAnsi="宋体" w:eastAsia="宋体" w:cs="Times New Roman"/>
          <w:sz w:val="24"/>
          <w:szCs w:val="24"/>
        </w:rPr>
      </w:pPr>
      <w:r>
        <w:rPr>
          <w:rFonts w:ascii="宋体" w:hAnsi="宋体" w:eastAsia="宋体" w:cs="Times New Roman"/>
          <w:sz w:val="24"/>
          <w:szCs w:val="24"/>
        </w:rPr>
        <w:t>车间工作环境应推行“6S”管理，做好定置定位管理，按照车间定置定位图的要求，分类存放和标识各类物品，做好设备日常维护与保养；</w:t>
      </w:r>
    </w:p>
    <w:p>
      <w:pPr>
        <w:numPr>
          <w:ilvl w:val="0"/>
          <w:numId w:val="29"/>
        </w:numPr>
        <w:tabs>
          <w:tab w:val="left" w:pos="0"/>
          <w:tab w:val="left" w:pos="735"/>
        </w:tabs>
        <w:adjustRightInd w:val="0"/>
        <w:snapToGrid w:val="0"/>
        <w:spacing w:line="400" w:lineRule="exact"/>
        <w:ind w:left="0"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管理部</w:t>
      </w:r>
      <w:r>
        <w:rPr>
          <w:rFonts w:ascii="宋体" w:hAnsi="宋体" w:eastAsia="宋体" w:cs="Times New Roman"/>
          <w:sz w:val="24"/>
          <w:szCs w:val="24"/>
        </w:rPr>
        <w:t>负责对固体废弃物的存放应规定固定的存放点和回收箱（桶），并进行分类标识，定期联系固废回收单位进行回收处置；</w:t>
      </w:r>
    </w:p>
    <w:p>
      <w:pPr>
        <w:numPr>
          <w:ilvl w:val="0"/>
          <w:numId w:val="29"/>
        </w:numPr>
        <w:tabs>
          <w:tab w:val="left" w:pos="0"/>
          <w:tab w:val="left" w:pos="735"/>
        </w:tabs>
        <w:adjustRightInd w:val="0"/>
        <w:snapToGrid w:val="0"/>
        <w:spacing w:line="400" w:lineRule="exact"/>
        <w:ind w:left="0" w:firstLine="480" w:firstLineChars="200"/>
        <w:rPr>
          <w:rFonts w:ascii="宋体" w:hAnsi="宋体" w:eastAsia="宋体" w:cs="Times New Roman"/>
          <w:sz w:val="24"/>
          <w:szCs w:val="24"/>
        </w:rPr>
      </w:pPr>
      <w:r>
        <w:rPr>
          <w:rFonts w:ascii="宋体" w:hAnsi="宋体" w:eastAsia="宋体" w:cs="Times New Roman"/>
          <w:sz w:val="24"/>
          <w:szCs w:val="24"/>
        </w:rPr>
        <w:t>与重要环境因素和重要危险源有关的操作人员，应按照岗位安全操作规程的要求，实施有效的控制，防止环境污染和安全事故的发生；</w:t>
      </w:r>
    </w:p>
    <w:p>
      <w:pPr>
        <w:numPr>
          <w:ilvl w:val="0"/>
          <w:numId w:val="29"/>
        </w:numPr>
        <w:tabs>
          <w:tab w:val="left" w:pos="0"/>
          <w:tab w:val="left" w:pos="735"/>
        </w:tabs>
        <w:adjustRightInd w:val="0"/>
        <w:snapToGrid w:val="0"/>
        <w:spacing w:line="400" w:lineRule="exact"/>
        <w:ind w:left="0" w:firstLine="480" w:firstLineChars="200"/>
        <w:rPr>
          <w:rFonts w:ascii="宋体" w:hAnsi="宋体" w:eastAsia="宋体" w:cs="Times New Roman"/>
          <w:sz w:val="24"/>
          <w:szCs w:val="24"/>
        </w:rPr>
      </w:pPr>
      <w:r>
        <w:rPr>
          <w:rFonts w:ascii="宋体" w:hAnsi="宋体" w:eastAsia="宋体" w:cs="Times New Roman"/>
          <w:sz w:val="24"/>
          <w:szCs w:val="24"/>
        </w:rPr>
        <w:t>全体员工应节约用电、用水、不开无人灯和无人空调；设备停机后关闭电源；</w:t>
      </w:r>
    </w:p>
    <w:p>
      <w:pPr>
        <w:numPr>
          <w:ilvl w:val="0"/>
          <w:numId w:val="29"/>
        </w:numPr>
        <w:tabs>
          <w:tab w:val="left" w:pos="0"/>
          <w:tab w:val="left" w:pos="735"/>
        </w:tabs>
        <w:adjustRightInd w:val="0"/>
        <w:snapToGrid w:val="0"/>
        <w:spacing w:line="400" w:lineRule="exact"/>
        <w:ind w:left="0" w:firstLine="480" w:firstLineChars="200"/>
        <w:rPr>
          <w:rFonts w:ascii="宋体" w:hAnsi="宋体" w:eastAsia="宋体" w:cs="Times New Roman"/>
          <w:sz w:val="24"/>
          <w:szCs w:val="24"/>
        </w:rPr>
      </w:pPr>
      <w:r>
        <w:rPr>
          <w:rFonts w:ascii="宋体" w:hAnsi="宋体" w:eastAsia="宋体" w:cs="Times New Roman"/>
          <w:sz w:val="24"/>
          <w:szCs w:val="24"/>
        </w:rPr>
        <w:t>来公司的客户或供应商，门卫应告知有关公司环境管理的要求，必要时，发给环境管理基本要求告知卡片，以便对来公司的人员能够自觉的执行公司的环境管理基本要求；</w:t>
      </w:r>
    </w:p>
    <w:p>
      <w:pPr>
        <w:numPr>
          <w:ilvl w:val="0"/>
          <w:numId w:val="29"/>
        </w:numPr>
        <w:tabs>
          <w:tab w:val="left" w:pos="0"/>
          <w:tab w:val="left" w:pos="735"/>
        </w:tabs>
        <w:adjustRightInd w:val="0"/>
        <w:snapToGrid w:val="0"/>
        <w:spacing w:line="400" w:lineRule="exact"/>
        <w:ind w:left="0"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供销部</w:t>
      </w:r>
      <w:r>
        <w:rPr>
          <w:rFonts w:ascii="宋体" w:hAnsi="宋体" w:eastAsia="宋体" w:cs="Times New Roman"/>
          <w:sz w:val="24"/>
          <w:szCs w:val="24"/>
        </w:rPr>
        <w:t>应负责向公司获取重要采购供方签订环境保护协议，告知我公司环境管理基本要求，包括应遵守的法律法规要求。</w:t>
      </w:r>
    </w:p>
    <w:p>
      <w:pPr>
        <w:spacing w:line="420" w:lineRule="exact"/>
        <w:outlineLvl w:val="0"/>
        <w:rPr>
          <w:rFonts w:ascii="宋体" w:hAnsi="宋体" w:eastAsia="宋体" w:cs="Times New Roman"/>
          <w:kern w:val="0"/>
          <w:sz w:val="24"/>
          <w:szCs w:val="24"/>
        </w:rPr>
      </w:pPr>
      <w:r>
        <w:rPr>
          <w:rFonts w:ascii="宋体" w:hAnsi="宋体" w:eastAsia="宋体" w:cs="Times New Roman"/>
          <w:sz w:val="24"/>
          <w:szCs w:val="24"/>
        </w:rPr>
        <w:t>8.1.3</w:t>
      </w:r>
      <w:r>
        <w:rPr>
          <w:rFonts w:ascii="宋体" w:hAnsi="宋体" w:eastAsia="宋体" w:cs="Times New Roman"/>
          <w:kern w:val="0"/>
          <w:sz w:val="24"/>
          <w:szCs w:val="24"/>
        </w:rPr>
        <w:t>应急准备与相应</w:t>
      </w:r>
    </w:p>
    <w:p>
      <w:pPr>
        <w:pStyle w:val="7"/>
        <w:adjustRightInd w:val="0"/>
        <w:snapToGrid w:val="0"/>
        <w:spacing w:before="0" w:beforeAutospacing="0" w:after="0" w:afterAutospacing="0" w:line="400" w:lineRule="exact"/>
        <w:jc w:val="both"/>
        <w:rPr>
          <w:rFonts w:cs="Times New Roman"/>
        </w:rPr>
      </w:pPr>
      <w:r>
        <w:rPr>
          <w:rFonts w:cs="Times New Roman"/>
        </w:rPr>
        <w:t xml:space="preserve">    公司建立并保持应急与响应控制流程，以确定潜在的事故或紧急情况并做出响应，预防或减少可能伴随的环境影响。</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 xml:space="preserve">公司应定期评审其应急准备和响应程序。必要时，特别是在事故或紧急情况发生后，对其进行修订。 </w:t>
      </w:r>
    </w:p>
    <w:p>
      <w:pPr>
        <w:pStyle w:val="7"/>
        <w:adjustRightInd w:val="0"/>
        <w:snapToGrid w:val="0"/>
        <w:spacing w:before="0" w:beforeAutospacing="0" w:after="0" w:afterAutospacing="0" w:line="400" w:lineRule="exact"/>
        <w:ind w:firstLine="480"/>
        <w:jc w:val="both"/>
        <w:rPr>
          <w:rFonts w:cs="Times New Roman"/>
        </w:rPr>
      </w:pPr>
      <w:r>
        <w:rPr>
          <w:rFonts w:cs="Times New Roman"/>
        </w:rPr>
        <w:t>可行时，公司还应定期验证上述程序。</w:t>
      </w:r>
    </w:p>
    <w:p>
      <w:pPr>
        <w:spacing w:line="400" w:lineRule="exact"/>
        <w:ind w:right="-6" w:firstLine="480" w:firstLineChars="200"/>
        <w:rPr>
          <w:rFonts w:ascii="宋体" w:hAnsi="宋体" w:eastAsia="宋体" w:cs="Times New Roman"/>
          <w:sz w:val="24"/>
          <w:szCs w:val="24"/>
        </w:rPr>
      </w:pPr>
      <w:r>
        <w:rPr>
          <w:rFonts w:ascii="宋体" w:hAnsi="宋体" w:eastAsia="宋体" w:cs="Times New Roman"/>
          <w:sz w:val="24"/>
          <w:szCs w:val="24"/>
        </w:rPr>
        <w:t>公司编制了《应急</w:t>
      </w:r>
      <w:r>
        <w:rPr>
          <w:rFonts w:hint="eastAsia" w:ascii="宋体" w:hAnsi="宋体" w:eastAsia="宋体" w:cs="Times New Roman"/>
          <w:sz w:val="24"/>
          <w:szCs w:val="24"/>
        </w:rPr>
        <w:t>预</w:t>
      </w:r>
      <w:r>
        <w:rPr>
          <w:rFonts w:ascii="宋体" w:hAnsi="宋体" w:eastAsia="宋体" w:cs="Times New Roman"/>
          <w:sz w:val="24"/>
          <w:szCs w:val="24"/>
        </w:rPr>
        <w:t>案》，对可能突发的事件实施控制。</w:t>
      </w:r>
    </w:p>
    <w:p>
      <w:pPr>
        <w:pStyle w:val="14"/>
        <w:spacing w:line="440" w:lineRule="exact"/>
        <w:outlineLvl w:val="0"/>
        <w:rPr>
          <w:rFonts w:ascii="宋体" w:hAnsi="宋体" w:eastAsia="宋体"/>
          <w:b/>
          <w:color w:val="auto"/>
        </w:rPr>
      </w:pPr>
      <w:r>
        <w:rPr>
          <w:rFonts w:ascii="宋体" w:hAnsi="宋体" w:eastAsia="宋体"/>
          <w:b/>
          <w:color w:val="auto"/>
        </w:rPr>
        <w:t xml:space="preserve">8.2 产品和服务的要求 </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8.2.1 </w:t>
      </w:r>
      <w:r>
        <w:rPr>
          <w:rFonts w:ascii="宋体" w:hAnsi="宋体" w:eastAsia="宋体" w:cs="Times New Roman"/>
          <w:kern w:val="0"/>
          <w:sz w:val="24"/>
          <w:szCs w:val="24"/>
        </w:rPr>
        <w:t>顾客的沟通</w:t>
      </w:r>
    </w:p>
    <w:p>
      <w:pPr>
        <w:spacing w:line="440" w:lineRule="exact"/>
        <w:rPr>
          <w:rFonts w:ascii="宋体" w:hAnsi="宋体" w:eastAsia="宋体" w:cs="Times New Roman"/>
          <w:sz w:val="24"/>
          <w:szCs w:val="24"/>
        </w:rPr>
      </w:pPr>
      <w:r>
        <w:rPr>
          <w:rFonts w:ascii="宋体" w:hAnsi="宋体" w:eastAsia="宋体" w:cs="Times New Roman"/>
          <w:sz w:val="24"/>
          <w:szCs w:val="24"/>
        </w:rPr>
        <w:t xml:space="preserve">    在与顾客沟通前，</w:t>
      </w:r>
      <w:r>
        <w:rPr>
          <w:rFonts w:hint="eastAsia" w:ascii="宋体" w:hAnsi="宋体" w:eastAsia="宋体" w:cs="Times New Roman"/>
          <w:sz w:val="24"/>
          <w:szCs w:val="24"/>
          <w:lang w:val="en-US" w:eastAsia="zh-CN"/>
        </w:rPr>
        <w:t>销售人员</w:t>
      </w:r>
      <w:r>
        <w:rPr>
          <w:rFonts w:ascii="宋体" w:hAnsi="宋体" w:eastAsia="宋体" w:cs="Times New Roman"/>
          <w:sz w:val="24"/>
          <w:szCs w:val="24"/>
        </w:rPr>
        <w:t>应了解熟知公司产品执行的标准、生产能力、产品质量要求，主要生产设备、原料、成品检测项目和指标、检测手段、价格范围、售后服务规则、体系和产品认证的基本情况等，以便与顾客沟通时介绍公司的基本情况，使顾客对公司的产品及质量有足够的信心。</w:t>
      </w:r>
    </w:p>
    <w:p>
      <w:pPr>
        <w:spacing w:line="440" w:lineRule="exact"/>
        <w:rPr>
          <w:rFonts w:ascii="宋体" w:hAnsi="宋体" w:eastAsia="宋体" w:cs="Times New Roman"/>
          <w:sz w:val="24"/>
          <w:szCs w:val="24"/>
        </w:rPr>
      </w:pPr>
      <w:r>
        <w:rPr>
          <w:rFonts w:ascii="宋体" w:hAnsi="宋体" w:eastAsia="宋体" w:cs="Times New Roman"/>
          <w:sz w:val="24"/>
          <w:szCs w:val="24"/>
        </w:rPr>
        <w:t xml:space="preserve">    顾客沟通的内容：</w:t>
      </w:r>
    </w:p>
    <w:p>
      <w:pPr>
        <w:pStyle w:val="14"/>
        <w:numPr>
          <w:ilvl w:val="0"/>
          <w:numId w:val="30"/>
        </w:numPr>
        <w:spacing w:line="440" w:lineRule="exact"/>
        <w:ind w:firstLine="6"/>
        <w:rPr>
          <w:rFonts w:ascii="宋体" w:hAnsi="宋体" w:eastAsia="宋体"/>
          <w:color w:val="auto"/>
        </w:rPr>
      </w:pPr>
      <w:r>
        <w:rPr>
          <w:rFonts w:ascii="宋体" w:hAnsi="宋体" w:eastAsia="宋体"/>
          <w:color w:val="auto"/>
        </w:rPr>
        <w:t xml:space="preserve">提供有关产品和服务的信息； </w:t>
      </w:r>
    </w:p>
    <w:p>
      <w:pPr>
        <w:pStyle w:val="14"/>
        <w:numPr>
          <w:ilvl w:val="0"/>
          <w:numId w:val="30"/>
        </w:numPr>
        <w:spacing w:line="440" w:lineRule="exact"/>
        <w:ind w:firstLine="6"/>
        <w:rPr>
          <w:rFonts w:ascii="宋体" w:hAnsi="宋体" w:eastAsia="宋体"/>
          <w:color w:val="auto"/>
        </w:rPr>
      </w:pPr>
      <w:r>
        <w:rPr>
          <w:rFonts w:ascii="宋体" w:hAnsi="宋体" w:eastAsia="宋体"/>
          <w:color w:val="auto"/>
        </w:rPr>
        <w:t xml:space="preserve">处理问询、合同或订单，包括变更； </w:t>
      </w:r>
    </w:p>
    <w:p>
      <w:pPr>
        <w:pStyle w:val="14"/>
        <w:numPr>
          <w:ilvl w:val="0"/>
          <w:numId w:val="30"/>
        </w:numPr>
        <w:spacing w:line="440" w:lineRule="exact"/>
        <w:ind w:firstLine="6"/>
        <w:rPr>
          <w:rFonts w:ascii="宋体" w:hAnsi="宋体" w:eastAsia="宋体"/>
          <w:color w:val="auto"/>
        </w:rPr>
      </w:pPr>
      <w:r>
        <w:rPr>
          <w:rFonts w:ascii="宋体" w:hAnsi="宋体" w:eastAsia="宋体"/>
          <w:color w:val="auto"/>
        </w:rPr>
        <w:t xml:space="preserve">获取有关产品和服务的顾客反馈，包括顾客抱怨； </w:t>
      </w:r>
    </w:p>
    <w:p>
      <w:pPr>
        <w:pStyle w:val="14"/>
        <w:numPr>
          <w:ilvl w:val="0"/>
          <w:numId w:val="30"/>
        </w:numPr>
        <w:spacing w:line="440" w:lineRule="exact"/>
        <w:ind w:firstLine="6"/>
        <w:rPr>
          <w:rFonts w:ascii="宋体" w:hAnsi="宋体" w:eastAsia="宋体"/>
          <w:color w:val="auto"/>
        </w:rPr>
      </w:pPr>
      <w:r>
        <w:rPr>
          <w:rFonts w:ascii="宋体" w:hAnsi="宋体" w:eastAsia="宋体"/>
          <w:color w:val="auto"/>
        </w:rPr>
        <w:t xml:space="preserve">处置或控制顾客财产； </w:t>
      </w:r>
    </w:p>
    <w:p>
      <w:pPr>
        <w:pStyle w:val="14"/>
        <w:numPr>
          <w:ilvl w:val="0"/>
          <w:numId w:val="30"/>
        </w:numPr>
        <w:spacing w:line="440" w:lineRule="exact"/>
        <w:ind w:firstLine="6"/>
        <w:rPr>
          <w:rFonts w:ascii="宋体" w:hAnsi="宋体" w:eastAsia="宋体"/>
          <w:color w:val="auto"/>
        </w:rPr>
      </w:pPr>
      <w:r>
        <w:rPr>
          <w:rFonts w:ascii="宋体" w:hAnsi="宋体" w:eastAsia="宋体"/>
          <w:color w:val="auto"/>
        </w:rPr>
        <w:t xml:space="preserve">关系重大时，制定有关应急措施的特定要求。 </w:t>
      </w:r>
    </w:p>
    <w:p>
      <w:pPr>
        <w:pStyle w:val="14"/>
        <w:spacing w:line="440" w:lineRule="exact"/>
        <w:rPr>
          <w:rFonts w:ascii="宋体" w:hAnsi="宋体" w:eastAsia="宋体"/>
          <w:color w:val="auto"/>
        </w:rPr>
      </w:pPr>
      <w:r>
        <w:rPr>
          <w:rFonts w:ascii="宋体" w:hAnsi="宋体" w:eastAsia="宋体"/>
          <w:color w:val="auto"/>
        </w:rPr>
        <w:t>8.2.2 与产品和服务要求的确定</w:t>
      </w:r>
    </w:p>
    <w:p>
      <w:pPr>
        <w:pStyle w:val="14"/>
        <w:spacing w:line="400" w:lineRule="exact"/>
        <w:rPr>
          <w:rFonts w:ascii="宋体" w:hAnsi="宋体" w:eastAsia="宋体"/>
          <w:color w:val="auto"/>
        </w:rPr>
      </w:pPr>
      <w:r>
        <w:rPr>
          <w:rFonts w:ascii="宋体" w:hAnsi="宋体" w:eastAsia="宋体"/>
          <w:color w:val="auto"/>
        </w:rPr>
        <w:t xml:space="preserve">    在确定向顾客提供的产品和服务的要求时，</w:t>
      </w:r>
      <w:r>
        <w:rPr>
          <w:rFonts w:hint="eastAsia" w:ascii="宋体" w:hAnsi="宋体" w:eastAsia="宋体"/>
          <w:color w:val="auto"/>
          <w:lang w:eastAsia="zh-CN"/>
        </w:rPr>
        <w:t>供销部</w:t>
      </w:r>
      <w:r>
        <w:rPr>
          <w:rFonts w:ascii="宋体" w:hAnsi="宋体" w:eastAsia="宋体"/>
          <w:color w:val="auto"/>
        </w:rPr>
        <w:t xml:space="preserve">应确保： </w:t>
      </w:r>
    </w:p>
    <w:p>
      <w:pPr>
        <w:pStyle w:val="14"/>
        <w:numPr>
          <w:ilvl w:val="0"/>
          <w:numId w:val="31"/>
        </w:numPr>
        <w:spacing w:line="400" w:lineRule="exact"/>
        <w:ind w:firstLine="6"/>
        <w:rPr>
          <w:rFonts w:ascii="宋体" w:hAnsi="宋体" w:eastAsia="宋体"/>
          <w:color w:val="auto"/>
        </w:rPr>
      </w:pPr>
      <w:r>
        <w:rPr>
          <w:rFonts w:ascii="宋体" w:hAnsi="宋体" w:eastAsia="宋体"/>
          <w:color w:val="auto"/>
        </w:rPr>
        <w:t xml:space="preserve">产品和服务的要求得到规定，适用的法律法规要求； </w:t>
      </w:r>
    </w:p>
    <w:p>
      <w:pPr>
        <w:pStyle w:val="14"/>
        <w:numPr>
          <w:ilvl w:val="0"/>
          <w:numId w:val="31"/>
        </w:numPr>
        <w:spacing w:line="400" w:lineRule="exact"/>
        <w:ind w:firstLine="6"/>
        <w:rPr>
          <w:rFonts w:ascii="宋体" w:hAnsi="宋体" w:eastAsia="宋体"/>
          <w:color w:val="auto"/>
        </w:rPr>
      </w:pPr>
      <w:r>
        <w:rPr>
          <w:rFonts w:ascii="宋体" w:hAnsi="宋体" w:eastAsia="宋体"/>
          <w:color w:val="auto"/>
        </w:rPr>
        <w:t>公司认为的必要要求；</w:t>
      </w:r>
    </w:p>
    <w:p>
      <w:pPr>
        <w:pStyle w:val="14"/>
        <w:numPr>
          <w:ilvl w:val="0"/>
          <w:numId w:val="31"/>
        </w:numPr>
        <w:spacing w:line="400" w:lineRule="exact"/>
        <w:ind w:firstLine="6"/>
        <w:rPr>
          <w:rFonts w:ascii="宋体" w:hAnsi="宋体" w:eastAsia="宋体"/>
          <w:color w:val="auto"/>
        </w:rPr>
      </w:pPr>
      <w:r>
        <w:rPr>
          <w:rFonts w:ascii="宋体" w:hAnsi="宋体" w:eastAsia="宋体"/>
          <w:color w:val="auto"/>
        </w:rPr>
        <w:t xml:space="preserve">对其所提供的产品和服务，能够满足组织声称的要求。 </w:t>
      </w:r>
    </w:p>
    <w:p>
      <w:pPr>
        <w:pStyle w:val="14"/>
        <w:spacing w:line="400" w:lineRule="exact"/>
        <w:outlineLvl w:val="0"/>
        <w:rPr>
          <w:rFonts w:ascii="宋体" w:hAnsi="宋体" w:eastAsia="宋体"/>
          <w:color w:val="auto"/>
        </w:rPr>
      </w:pPr>
      <w:r>
        <w:rPr>
          <w:rFonts w:ascii="宋体" w:hAnsi="宋体" w:eastAsia="宋体"/>
          <w:color w:val="auto"/>
        </w:rPr>
        <w:t xml:space="preserve">8.2.3 与产品和服务有关的要求的评审 </w:t>
      </w:r>
    </w:p>
    <w:p>
      <w:pPr>
        <w:pStyle w:val="14"/>
        <w:spacing w:line="440" w:lineRule="exact"/>
        <w:rPr>
          <w:rFonts w:ascii="宋体" w:hAnsi="宋体" w:eastAsia="宋体"/>
          <w:color w:val="auto"/>
        </w:rPr>
      </w:pPr>
      <w:r>
        <w:rPr>
          <w:rFonts w:ascii="宋体" w:hAnsi="宋体" w:eastAsia="宋体"/>
          <w:color w:val="auto"/>
        </w:rPr>
        <w:t xml:space="preserve">   销售人员应对如下各项要求进行评审： </w:t>
      </w:r>
    </w:p>
    <w:p>
      <w:pPr>
        <w:pStyle w:val="14"/>
        <w:numPr>
          <w:ilvl w:val="0"/>
          <w:numId w:val="32"/>
        </w:numPr>
        <w:spacing w:line="440" w:lineRule="exact"/>
        <w:ind w:firstLine="6"/>
        <w:rPr>
          <w:rFonts w:ascii="宋体" w:hAnsi="宋体" w:eastAsia="宋体"/>
          <w:color w:val="auto"/>
        </w:rPr>
      </w:pPr>
      <w:r>
        <w:rPr>
          <w:rFonts w:ascii="宋体" w:hAnsi="宋体" w:eastAsia="宋体"/>
          <w:color w:val="auto"/>
        </w:rPr>
        <w:t xml:space="preserve">顾客规定的要求，包括对交付及交付后活动的要求； </w:t>
      </w:r>
    </w:p>
    <w:p>
      <w:pPr>
        <w:pStyle w:val="14"/>
        <w:numPr>
          <w:ilvl w:val="0"/>
          <w:numId w:val="32"/>
        </w:numPr>
        <w:spacing w:line="440" w:lineRule="exact"/>
        <w:ind w:firstLine="6"/>
        <w:rPr>
          <w:rFonts w:ascii="宋体" w:hAnsi="宋体" w:eastAsia="宋体"/>
          <w:color w:val="auto"/>
        </w:rPr>
      </w:pPr>
      <w:r>
        <w:rPr>
          <w:rFonts w:ascii="宋体" w:hAnsi="宋体" w:eastAsia="宋体"/>
          <w:color w:val="auto"/>
        </w:rPr>
        <w:t xml:space="preserve">顾客虽然没有明示，但规定的用途或已知的预期用途所必需的要求； </w:t>
      </w:r>
    </w:p>
    <w:p>
      <w:pPr>
        <w:pStyle w:val="14"/>
        <w:numPr>
          <w:ilvl w:val="0"/>
          <w:numId w:val="32"/>
        </w:numPr>
        <w:spacing w:line="440" w:lineRule="exact"/>
        <w:ind w:firstLine="6"/>
        <w:rPr>
          <w:rFonts w:ascii="宋体" w:hAnsi="宋体" w:eastAsia="宋体"/>
          <w:color w:val="auto"/>
        </w:rPr>
      </w:pPr>
      <w:r>
        <w:rPr>
          <w:rFonts w:hint="eastAsia" w:ascii="宋体" w:hAnsi="宋体" w:eastAsia="宋体"/>
          <w:color w:val="auto"/>
        </w:rPr>
        <w:t>公司</w:t>
      </w:r>
      <w:r>
        <w:rPr>
          <w:rFonts w:ascii="宋体" w:hAnsi="宋体" w:eastAsia="宋体"/>
          <w:color w:val="auto"/>
        </w:rPr>
        <w:t xml:space="preserve">规定的要求； </w:t>
      </w:r>
    </w:p>
    <w:p>
      <w:pPr>
        <w:pStyle w:val="14"/>
        <w:numPr>
          <w:ilvl w:val="0"/>
          <w:numId w:val="32"/>
        </w:numPr>
        <w:spacing w:line="440" w:lineRule="exact"/>
        <w:ind w:firstLine="6"/>
        <w:rPr>
          <w:rFonts w:ascii="宋体" w:hAnsi="宋体" w:eastAsia="宋体"/>
          <w:color w:val="auto"/>
        </w:rPr>
      </w:pPr>
      <w:r>
        <w:rPr>
          <w:rFonts w:ascii="宋体" w:hAnsi="宋体" w:eastAsia="宋体"/>
          <w:color w:val="auto"/>
        </w:rPr>
        <w:t xml:space="preserve">适用于产品和服务的法律法规要求； </w:t>
      </w:r>
    </w:p>
    <w:p>
      <w:pPr>
        <w:pStyle w:val="14"/>
        <w:numPr>
          <w:ilvl w:val="0"/>
          <w:numId w:val="32"/>
        </w:numPr>
        <w:spacing w:line="440" w:lineRule="exact"/>
        <w:ind w:firstLine="6"/>
        <w:rPr>
          <w:rFonts w:ascii="宋体" w:hAnsi="宋体" w:eastAsia="宋体"/>
          <w:color w:val="auto"/>
        </w:rPr>
      </w:pPr>
      <w:r>
        <w:rPr>
          <w:rFonts w:ascii="宋体" w:hAnsi="宋体" w:eastAsia="宋体"/>
          <w:color w:val="auto"/>
        </w:rPr>
        <w:t xml:space="preserve">与先前表述存在差异的合同或订单要求。 </w:t>
      </w:r>
    </w:p>
    <w:p>
      <w:pPr>
        <w:pStyle w:val="14"/>
        <w:spacing w:line="440" w:lineRule="exact"/>
        <w:rPr>
          <w:rFonts w:ascii="宋体" w:hAnsi="宋体" w:eastAsia="宋体"/>
          <w:color w:val="auto"/>
        </w:rPr>
      </w:pPr>
      <w:r>
        <w:rPr>
          <w:rFonts w:ascii="宋体" w:hAnsi="宋体" w:eastAsia="宋体"/>
          <w:color w:val="auto"/>
        </w:rPr>
        <w:t xml:space="preserve">    若与先前合同或订单的要求存在差异，组织应确保有关事项已得到解决。 </w:t>
      </w:r>
    </w:p>
    <w:p>
      <w:pPr>
        <w:pStyle w:val="14"/>
        <w:spacing w:line="440" w:lineRule="exact"/>
        <w:rPr>
          <w:rFonts w:ascii="宋体" w:hAnsi="宋体" w:eastAsia="宋体"/>
          <w:color w:val="auto"/>
        </w:rPr>
      </w:pPr>
      <w:r>
        <w:rPr>
          <w:rFonts w:ascii="宋体" w:hAnsi="宋体" w:eastAsia="宋体"/>
          <w:color w:val="auto"/>
        </w:rPr>
        <w:t xml:space="preserve">    若顾客没有提供形成文件的要求，组织在接受顾客要求前应对顾客要求进行确认。 </w:t>
      </w:r>
    </w:p>
    <w:p>
      <w:pPr>
        <w:spacing w:line="440" w:lineRule="exact"/>
        <w:rPr>
          <w:rFonts w:ascii="宋体" w:hAnsi="宋体" w:eastAsia="宋体" w:cs="Times New Roman"/>
          <w:sz w:val="24"/>
          <w:szCs w:val="24"/>
        </w:rPr>
      </w:pPr>
      <w:r>
        <w:rPr>
          <w:rFonts w:ascii="宋体" w:hAnsi="宋体" w:eastAsia="宋体" w:cs="Times New Roman"/>
          <w:sz w:val="24"/>
          <w:szCs w:val="24"/>
        </w:rPr>
        <w:t xml:space="preserve">    每份合同，包括口头或电话、网络订单，在签订或承诺之前进行评审，评审的一般内容包括：产品型号规格、执行的产品标准、质量要求、数量、价格、交付期、结算方式和付款方式、运输费用及到达目的地、保险的责任和保险费用的支付方式、违约的责任及处理方式等。这些评审内容可由</w:t>
      </w:r>
      <w:r>
        <w:rPr>
          <w:rFonts w:hint="eastAsia" w:ascii="宋体" w:hAnsi="宋体" w:eastAsia="宋体" w:cs="Times New Roman"/>
          <w:sz w:val="24"/>
          <w:szCs w:val="24"/>
          <w:lang w:eastAsia="zh-CN"/>
        </w:rPr>
        <w:t>供销部</w:t>
      </w:r>
      <w:r>
        <w:rPr>
          <w:rFonts w:ascii="宋体" w:hAnsi="宋体" w:eastAsia="宋体" w:cs="Times New Roman"/>
          <w:sz w:val="24"/>
          <w:szCs w:val="24"/>
        </w:rPr>
        <w:t>主管会同</w:t>
      </w:r>
      <w:r>
        <w:rPr>
          <w:rFonts w:hint="eastAsia" w:ascii="宋体" w:hAnsi="宋体" w:eastAsia="宋体" w:cs="Times New Roman"/>
          <w:sz w:val="24"/>
          <w:szCs w:val="24"/>
        </w:rPr>
        <w:t>生技</w:t>
      </w:r>
      <w:r>
        <w:rPr>
          <w:rFonts w:ascii="宋体" w:hAnsi="宋体" w:eastAsia="宋体" w:cs="Times New Roman"/>
          <w:sz w:val="24"/>
          <w:szCs w:val="24"/>
        </w:rPr>
        <w:t>、</w:t>
      </w:r>
      <w:r>
        <w:rPr>
          <w:rFonts w:hint="eastAsia" w:ascii="宋体" w:hAnsi="宋体" w:eastAsia="宋体" w:cs="Times New Roman"/>
          <w:sz w:val="24"/>
          <w:szCs w:val="24"/>
        </w:rPr>
        <w:t>办公</w:t>
      </w:r>
      <w:r>
        <w:rPr>
          <w:rFonts w:ascii="宋体" w:hAnsi="宋体" w:eastAsia="宋体" w:cs="Times New Roman"/>
          <w:sz w:val="24"/>
          <w:szCs w:val="24"/>
        </w:rPr>
        <w:t>等有关部门共同进行评审。</w:t>
      </w:r>
    </w:p>
    <w:p>
      <w:pPr>
        <w:spacing w:line="440" w:lineRule="exact"/>
        <w:outlineLvl w:val="0"/>
        <w:rPr>
          <w:rFonts w:ascii="宋体" w:hAnsi="宋体" w:eastAsia="宋体" w:cs="Times New Roman"/>
          <w:sz w:val="24"/>
          <w:szCs w:val="24"/>
        </w:rPr>
      </w:pPr>
      <w:r>
        <w:rPr>
          <w:rFonts w:ascii="宋体" w:hAnsi="宋体" w:eastAsia="宋体" w:cs="Times New Roman"/>
          <w:sz w:val="24"/>
          <w:szCs w:val="24"/>
        </w:rPr>
        <w:t xml:space="preserve">8.2.4 </w:t>
      </w:r>
      <w:r>
        <w:rPr>
          <w:rFonts w:ascii="宋体" w:hAnsi="宋体" w:eastAsia="宋体" w:cs="Times New Roman"/>
          <w:kern w:val="0"/>
          <w:sz w:val="24"/>
          <w:szCs w:val="24"/>
        </w:rPr>
        <w:t>产品和服务要求的变化及投诉处置</w:t>
      </w:r>
    </w:p>
    <w:p>
      <w:pPr>
        <w:spacing w:line="440" w:lineRule="exact"/>
        <w:ind w:left="210" w:leftChars="100"/>
        <w:rPr>
          <w:rFonts w:ascii="宋体" w:hAnsi="宋体" w:eastAsia="宋体" w:cs="Times New Roman"/>
          <w:sz w:val="24"/>
          <w:szCs w:val="24"/>
        </w:rPr>
      </w:pPr>
      <w:r>
        <w:rPr>
          <w:rFonts w:ascii="宋体" w:hAnsi="宋体" w:eastAsia="宋体" w:cs="Times New Roman"/>
          <w:sz w:val="24"/>
          <w:szCs w:val="24"/>
        </w:rPr>
        <w:t xml:space="preserve">  合同若发生修订，应对修订内容进行评审，评审通过后，有销售负责人签字确认。</w:t>
      </w:r>
    </w:p>
    <w:p>
      <w:pPr>
        <w:spacing w:line="440" w:lineRule="exact"/>
        <w:ind w:left="210" w:leftChars="100"/>
        <w:rPr>
          <w:rFonts w:ascii="宋体" w:hAnsi="宋体" w:eastAsia="宋体" w:cs="Times New Roman"/>
          <w:sz w:val="24"/>
          <w:szCs w:val="24"/>
        </w:rPr>
      </w:pPr>
      <w:r>
        <w:rPr>
          <w:rFonts w:ascii="宋体" w:hAnsi="宋体" w:eastAsia="宋体" w:cs="Times New Roman"/>
          <w:sz w:val="24"/>
          <w:szCs w:val="24"/>
        </w:rPr>
        <w:t xml:space="preserve">  顾客投诉的处置，由销售主管负责对投诉的有效性进行确认，对无效的顾客投诉</w:t>
      </w:r>
    </w:p>
    <w:p>
      <w:pPr>
        <w:spacing w:line="440" w:lineRule="exact"/>
        <w:rPr>
          <w:rFonts w:ascii="宋体" w:hAnsi="宋体" w:eastAsia="宋体" w:cs="Times New Roman"/>
          <w:sz w:val="24"/>
          <w:szCs w:val="24"/>
        </w:rPr>
      </w:pPr>
      <w:r>
        <w:rPr>
          <w:rFonts w:ascii="宋体" w:hAnsi="宋体" w:eastAsia="宋体" w:cs="Times New Roman"/>
          <w:sz w:val="24"/>
          <w:szCs w:val="24"/>
        </w:rPr>
        <w:t>应予以解释，取得顾客的理解，对有效的顾客投诉应进行原因分析，制定相应的纠正措施予以实施和跟踪验证，并保持评审与处置的记录。</w:t>
      </w:r>
    </w:p>
    <w:p>
      <w:pPr>
        <w:pStyle w:val="14"/>
        <w:spacing w:line="440" w:lineRule="exact"/>
        <w:outlineLvl w:val="0"/>
        <w:rPr>
          <w:rFonts w:ascii="宋体" w:hAnsi="宋体" w:eastAsia="宋体"/>
          <w:color w:val="auto"/>
        </w:rPr>
      </w:pPr>
      <w:r>
        <w:rPr>
          <w:rFonts w:ascii="宋体" w:hAnsi="宋体" w:eastAsia="宋体"/>
          <w:b/>
          <w:color w:val="auto"/>
        </w:rPr>
        <w:t>8.3 产品和服务的设计和开发</w:t>
      </w:r>
    </w:p>
    <w:p>
      <w:pPr>
        <w:pStyle w:val="14"/>
        <w:spacing w:line="440" w:lineRule="exact"/>
        <w:rPr>
          <w:rFonts w:ascii="宋体" w:hAnsi="宋体" w:eastAsia="宋体"/>
          <w:color w:val="auto"/>
        </w:rPr>
      </w:pPr>
      <w:r>
        <w:rPr>
          <w:rFonts w:hint="eastAsia" w:ascii="宋体" w:hAnsi="宋体" w:eastAsia="宋体"/>
          <w:color w:val="auto"/>
        </w:rPr>
        <w:t>8.3.1 总则</w:t>
      </w:r>
    </w:p>
    <w:p>
      <w:pPr>
        <w:pStyle w:val="14"/>
        <w:spacing w:line="440" w:lineRule="exact"/>
        <w:rPr>
          <w:rFonts w:ascii="宋体" w:hAnsi="宋体" w:eastAsia="宋体"/>
          <w:color w:val="auto"/>
        </w:rPr>
      </w:pPr>
      <w:r>
        <w:rPr>
          <w:rFonts w:hint="eastAsia" w:ascii="宋体" w:hAnsi="宋体" w:eastAsia="宋体"/>
          <w:color w:val="auto"/>
        </w:rPr>
        <w:t>建立、实施和保持设计和开发过程，以便确保后续的产品和服务的提供。</w:t>
      </w:r>
    </w:p>
    <w:p>
      <w:pPr>
        <w:pStyle w:val="14"/>
        <w:spacing w:line="440" w:lineRule="exact"/>
        <w:rPr>
          <w:rFonts w:ascii="宋体" w:hAnsi="宋体" w:eastAsia="宋体"/>
          <w:color w:val="auto"/>
        </w:rPr>
      </w:pPr>
      <w:r>
        <w:rPr>
          <w:rFonts w:hint="eastAsia" w:ascii="宋体" w:hAnsi="宋体" w:eastAsia="宋体"/>
          <w:color w:val="auto"/>
        </w:rPr>
        <w:t>8.3.2 设计和开发策划</w:t>
      </w:r>
    </w:p>
    <w:p>
      <w:pPr>
        <w:pStyle w:val="14"/>
        <w:spacing w:line="440" w:lineRule="exact"/>
        <w:rPr>
          <w:rFonts w:ascii="宋体" w:hAnsi="宋体" w:eastAsia="宋体"/>
          <w:color w:val="auto"/>
        </w:rPr>
      </w:pPr>
      <w:r>
        <w:rPr>
          <w:rFonts w:hint="eastAsia" w:ascii="宋体" w:hAnsi="宋体" w:eastAsia="宋体"/>
          <w:color w:val="auto"/>
        </w:rPr>
        <w:t>在确定设计和开发的各个阶段及其控制时，应考虑：</w:t>
      </w:r>
    </w:p>
    <w:p>
      <w:pPr>
        <w:pStyle w:val="14"/>
        <w:spacing w:line="440" w:lineRule="exact"/>
        <w:rPr>
          <w:rFonts w:ascii="宋体" w:hAnsi="宋体" w:eastAsia="宋体"/>
          <w:color w:val="auto"/>
        </w:rPr>
      </w:pPr>
      <w:r>
        <w:rPr>
          <w:rFonts w:hint="eastAsia" w:ascii="宋体" w:hAnsi="宋体" w:eastAsia="宋体"/>
          <w:color w:val="auto"/>
        </w:rPr>
        <w:t>a）设计和开发活动的性质、持续时间和复杂程度；</w:t>
      </w:r>
    </w:p>
    <w:p>
      <w:pPr>
        <w:pStyle w:val="14"/>
        <w:spacing w:line="440" w:lineRule="exact"/>
        <w:rPr>
          <w:rFonts w:ascii="宋体" w:hAnsi="宋体" w:eastAsia="宋体"/>
          <w:color w:val="auto"/>
        </w:rPr>
      </w:pPr>
      <w:r>
        <w:rPr>
          <w:rFonts w:hint="eastAsia" w:ascii="宋体" w:hAnsi="宋体" w:eastAsia="宋体"/>
          <w:color w:val="auto"/>
        </w:rPr>
        <w:t>b）所要求的过程阶段，包括适用的设计和开发评审；</w:t>
      </w:r>
    </w:p>
    <w:p>
      <w:pPr>
        <w:pStyle w:val="14"/>
        <w:spacing w:line="440" w:lineRule="exact"/>
        <w:rPr>
          <w:rFonts w:ascii="宋体" w:hAnsi="宋体" w:eastAsia="宋体"/>
          <w:color w:val="auto"/>
        </w:rPr>
      </w:pPr>
      <w:r>
        <w:rPr>
          <w:rFonts w:hint="eastAsia" w:ascii="宋体" w:hAnsi="宋体" w:eastAsia="宋体"/>
          <w:color w:val="auto"/>
        </w:rPr>
        <w:t>c）所要求的设计和开发验证和确认活动；</w:t>
      </w:r>
    </w:p>
    <w:p>
      <w:pPr>
        <w:pStyle w:val="14"/>
        <w:spacing w:line="440" w:lineRule="exact"/>
        <w:rPr>
          <w:rFonts w:ascii="宋体" w:hAnsi="宋体" w:eastAsia="宋体"/>
          <w:color w:val="auto"/>
        </w:rPr>
      </w:pPr>
      <w:r>
        <w:rPr>
          <w:rFonts w:hint="eastAsia" w:ascii="宋体" w:hAnsi="宋体" w:eastAsia="宋体"/>
          <w:color w:val="auto"/>
        </w:rPr>
        <w:t>d）设计和开发过程涉及的职责和权限；</w:t>
      </w:r>
    </w:p>
    <w:p>
      <w:pPr>
        <w:pStyle w:val="14"/>
        <w:spacing w:line="440" w:lineRule="exact"/>
        <w:rPr>
          <w:rFonts w:ascii="宋体" w:hAnsi="宋体" w:eastAsia="宋体"/>
          <w:color w:val="auto"/>
        </w:rPr>
      </w:pPr>
      <w:r>
        <w:rPr>
          <w:rFonts w:hint="eastAsia" w:ascii="宋体" w:hAnsi="宋体" w:eastAsia="宋体"/>
          <w:color w:val="auto"/>
        </w:rPr>
        <w:t>e）产品和服务的设计和开发所需的内部和外部资源：</w:t>
      </w:r>
    </w:p>
    <w:p>
      <w:pPr>
        <w:pStyle w:val="14"/>
        <w:spacing w:line="440" w:lineRule="exact"/>
        <w:rPr>
          <w:rFonts w:ascii="宋体" w:hAnsi="宋体" w:eastAsia="宋体"/>
          <w:color w:val="auto"/>
        </w:rPr>
      </w:pPr>
      <w:r>
        <w:rPr>
          <w:rFonts w:hint="eastAsia" w:ascii="宋体" w:hAnsi="宋体" w:eastAsia="宋体"/>
          <w:color w:val="auto"/>
        </w:rPr>
        <w:t>f）设计和开发过程参与人员之间接口的控制需求；</w:t>
      </w:r>
    </w:p>
    <w:p>
      <w:pPr>
        <w:pStyle w:val="14"/>
        <w:spacing w:line="440" w:lineRule="exact"/>
        <w:rPr>
          <w:rFonts w:ascii="宋体" w:hAnsi="宋体" w:eastAsia="宋体"/>
          <w:color w:val="auto"/>
        </w:rPr>
      </w:pPr>
      <w:r>
        <w:rPr>
          <w:rFonts w:hint="eastAsia" w:ascii="宋体" w:hAnsi="宋体" w:eastAsia="宋体"/>
          <w:color w:val="auto"/>
        </w:rPr>
        <w:t>g）顾客和使用者参与设计和开发过程的需求；</w:t>
      </w:r>
    </w:p>
    <w:p>
      <w:pPr>
        <w:pStyle w:val="14"/>
        <w:spacing w:line="440" w:lineRule="exact"/>
        <w:rPr>
          <w:rFonts w:ascii="宋体" w:hAnsi="宋体" w:eastAsia="宋体"/>
          <w:color w:val="auto"/>
        </w:rPr>
      </w:pPr>
      <w:r>
        <w:rPr>
          <w:rFonts w:hint="eastAsia" w:ascii="宋体" w:hAnsi="宋体" w:eastAsia="宋体"/>
          <w:color w:val="auto"/>
        </w:rPr>
        <w:t>h）后续产品和服务提供的要求；</w:t>
      </w:r>
    </w:p>
    <w:p>
      <w:pPr>
        <w:pStyle w:val="14"/>
        <w:spacing w:line="440" w:lineRule="exact"/>
        <w:rPr>
          <w:rFonts w:ascii="宋体" w:hAnsi="宋体" w:eastAsia="宋体"/>
          <w:color w:val="auto"/>
        </w:rPr>
      </w:pPr>
      <w:r>
        <w:rPr>
          <w:rFonts w:hint="eastAsia" w:ascii="宋体" w:hAnsi="宋体" w:eastAsia="宋体"/>
          <w:color w:val="auto"/>
        </w:rPr>
        <w:t>i）顾客和其他相关方期望的设计和开发过程的控制水平；</w:t>
      </w:r>
    </w:p>
    <w:p>
      <w:pPr>
        <w:pStyle w:val="14"/>
        <w:spacing w:line="440" w:lineRule="exact"/>
        <w:rPr>
          <w:rFonts w:ascii="宋体" w:hAnsi="宋体" w:eastAsia="宋体"/>
          <w:color w:val="auto"/>
        </w:rPr>
      </w:pPr>
      <w:r>
        <w:rPr>
          <w:rFonts w:hint="eastAsia" w:ascii="宋体" w:hAnsi="宋体" w:eastAsia="宋体"/>
          <w:color w:val="auto"/>
        </w:rPr>
        <w:t>j）证实已经满足设计和开发要求所需的形成文件的信息。</w:t>
      </w:r>
    </w:p>
    <w:p>
      <w:pPr>
        <w:pStyle w:val="14"/>
        <w:spacing w:line="440" w:lineRule="exact"/>
        <w:rPr>
          <w:rFonts w:ascii="宋体" w:hAnsi="宋体" w:eastAsia="宋体"/>
          <w:color w:val="auto"/>
        </w:rPr>
      </w:pPr>
      <w:r>
        <w:rPr>
          <w:rFonts w:hint="eastAsia" w:ascii="宋体" w:hAnsi="宋体" w:eastAsia="宋体"/>
          <w:color w:val="auto"/>
        </w:rPr>
        <w:t>8.3.3 设计和开发输入</w:t>
      </w:r>
    </w:p>
    <w:p>
      <w:pPr>
        <w:pStyle w:val="14"/>
        <w:spacing w:line="440" w:lineRule="exact"/>
        <w:rPr>
          <w:rFonts w:ascii="宋体" w:hAnsi="宋体" w:eastAsia="宋体"/>
          <w:color w:val="auto"/>
        </w:rPr>
      </w:pPr>
      <w:r>
        <w:rPr>
          <w:rFonts w:hint="eastAsia" w:ascii="宋体" w:hAnsi="宋体" w:eastAsia="宋体"/>
          <w:color w:val="auto"/>
        </w:rPr>
        <w:t>应针对具体类型的产品和服务，确定设计和开发的基本要求。应考虑：</w:t>
      </w:r>
    </w:p>
    <w:p>
      <w:pPr>
        <w:pStyle w:val="14"/>
        <w:spacing w:line="440" w:lineRule="exact"/>
        <w:rPr>
          <w:rFonts w:ascii="宋体" w:hAnsi="宋体" w:eastAsia="宋体"/>
          <w:color w:val="auto"/>
        </w:rPr>
      </w:pPr>
      <w:r>
        <w:rPr>
          <w:rFonts w:hint="eastAsia" w:ascii="宋体" w:hAnsi="宋体" w:eastAsia="宋体"/>
          <w:color w:val="auto"/>
        </w:rPr>
        <w:t>a）功能和性能要求；</w:t>
      </w:r>
    </w:p>
    <w:p>
      <w:pPr>
        <w:pStyle w:val="14"/>
        <w:spacing w:line="440" w:lineRule="exact"/>
        <w:rPr>
          <w:rFonts w:ascii="宋体" w:hAnsi="宋体" w:eastAsia="宋体"/>
          <w:color w:val="auto"/>
        </w:rPr>
      </w:pPr>
      <w:r>
        <w:rPr>
          <w:rFonts w:hint="eastAsia" w:ascii="宋体" w:hAnsi="宋体" w:eastAsia="宋体"/>
          <w:color w:val="auto"/>
        </w:rPr>
        <w:t>b）来源于以前类似设计和开发活动的信息；</w:t>
      </w:r>
    </w:p>
    <w:p>
      <w:pPr>
        <w:pStyle w:val="14"/>
        <w:spacing w:line="440" w:lineRule="exact"/>
        <w:rPr>
          <w:rFonts w:ascii="宋体" w:hAnsi="宋体" w:eastAsia="宋体"/>
          <w:color w:val="auto"/>
        </w:rPr>
      </w:pPr>
      <w:r>
        <w:rPr>
          <w:rFonts w:hint="eastAsia" w:ascii="宋体" w:hAnsi="宋体" w:eastAsia="宋体"/>
          <w:color w:val="auto"/>
        </w:rPr>
        <w:t>c）法律法规要求；</w:t>
      </w:r>
    </w:p>
    <w:p>
      <w:pPr>
        <w:pStyle w:val="14"/>
        <w:spacing w:line="440" w:lineRule="exact"/>
        <w:rPr>
          <w:rFonts w:ascii="宋体" w:hAnsi="宋体" w:eastAsia="宋体"/>
          <w:color w:val="auto"/>
        </w:rPr>
      </w:pPr>
      <w:r>
        <w:rPr>
          <w:rFonts w:hint="eastAsia" w:ascii="宋体" w:hAnsi="宋体" w:eastAsia="宋体"/>
          <w:color w:val="auto"/>
        </w:rPr>
        <w:t>d）组织承诺实施的标准和行业规范；</w:t>
      </w:r>
    </w:p>
    <w:p>
      <w:pPr>
        <w:pStyle w:val="14"/>
        <w:spacing w:line="440" w:lineRule="exact"/>
        <w:rPr>
          <w:rFonts w:ascii="宋体" w:hAnsi="宋体" w:eastAsia="宋体"/>
          <w:color w:val="auto"/>
        </w:rPr>
      </w:pPr>
      <w:r>
        <w:rPr>
          <w:rFonts w:hint="eastAsia" w:ascii="宋体" w:hAnsi="宋体" w:eastAsia="宋体"/>
          <w:color w:val="auto"/>
        </w:rPr>
        <w:t>e）由产品和服务性质所决定的、失效的潜在后果。</w:t>
      </w:r>
    </w:p>
    <w:p>
      <w:pPr>
        <w:pStyle w:val="14"/>
        <w:spacing w:line="440" w:lineRule="exact"/>
        <w:rPr>
          <w:rFonts w:ascii="宋体" w:hAnsi="宋体" w:eastAsia="宋体"/>
          <w:color w:val="auto"/>
        </w:rPr>
      </w:pPr>
      <w:r>
        <w:rPr>
          <w:rFonts w:hint="eastAsia" w:ascii="宋体" w:hAnsi="宋体" w:eastAsia="宋体"/>
          <w:color w:val="auto"/>
        </w:rPr>
        <w:t>f)设计和开发输入应完整、清楚，满足设计和开发的目的。</w:t>
      </w:r>
    </w:p>
    <w:p>
      <w:pPr>
        <w:pStyle w:val="14"/>
        <w:spacing w:line="440" w:lineRule="exact"/>
        <w:rPr>
          <w:rFonts w:ascii="宋体" w:hAnsi="宋体" w:eastAsia="宋体"/>
          <w:color w:val="auto"/>
        </w:rPr>
      </w:pPr>
      <w:r>
        <w:rPr>
          <w:rFonts w:hint="eastAsia" w:ascii="宋体" w:hAnsi="宋体" w:eastAsia="宋体"/>
          <w:color w:val="auto"/>
        </w:rPr>
        <w:t>g)应解决相互冲突的设计和开发输入。</w:t>
      </w:r>
    </w:p>
    <w:p>
      <w:pPr>
        <w:pStyle w:val="14"/>
        <w:spacing w:line="440" w:lineRule="exact"/>
        <w:rPr>
          <w:rFonts w:ascii="宋体" w:hAnsi="宋体" w:eastAsia="宋体"/>
          <w:color w:val="auto"/>
        </w:rPr>
      </w:pPr>
      <w:r>
        <w:rPr>
          <w:rFonts w:hint="eastAsia" w:ascii="宋体" w:hAnsi="宋体" w:eastAsia="宋体"/>
          <w:color w:val="auto"/>
        </w:rPr>
        <w:t>h)应保留有关设计和开发输入的形成文件的信息。</w:t>
      </w:r>
    </w:p>
    <w:p>
      <w:pPr>
        <w:pStyle w:val="14"/>
        <w:spacing w:line="440" w:lineRule="exact"/>
        <w:rPr>
          <w:rFonts w:ascii="宋体" w:hAnsi="宋体" w:eastAsia="宋体"/>
          <w:color w:val="auto"/>
        </w:rPr>
      </w:pPr>
      <w:r>
        <w:rPr>
          <w:rFonts w:hint="eastAsia" w:ascii="宋体" w:hAnsi="宋体" w:eastAsia="宋体"/>
          <w:color w:val="auto"/>
        </w:rPr>
        <w:t>8.3.4 设计和开发控制</w:t>
      </w:r>
    </w:p>
    <w:p>
      <w:pPr>
        <w:pStyle w:val="14"/>
        <w:spacing w:line="440" w:lineRule="exact"/>
        <w:rPr>
          <w:rFonts w:ascii="宋体" w:hAnsi="宋体" w:eastAsia="宋体"/>
          <w:color w:val="auto"/>
        </w:rPr>
      </w:pPr>
      <w:r>
        <w:rPr>
          <w:rFonts w:hint="eastAsia" w:ascii="宋体" w:hAnsi="宋体" w:eastAsia="宋体"/>
          <w:color w:val="auto"/>
        </w:rPr>
        <w:t>应对设计和开发过程进行控制，以确保：</w:t>
      </w:r>
    </w:p>
    <w:p>
      <w:pPr>
        <w:pStyle w:val="14"/>
        <w:spacing w:line="440" w:lineRule="exact"/>
        <w:rPr>
          <w:rFonts w:ascii="宋体" w:hAnsi="宋体" w:eastAsia="宋体"/>
          <w:color w:val="auto"/>
        </w:rPr>
      </w:pPr>
      <w:r>
        <w:rPr>
          <w:rFonts w:hint="eastAsia" w:ascii="宋体" w:hAnsi="宋体" w:eastAsia="宋体"/>
          <w:color w:val="auto"/>
        </w:rPr>
        <w:t>a）规定拟获得的结果；</w:t>
      </w:r>
    </w:p>
    <w:p>
      <w:pPr>
        <w:pStyle w:val="14"/>
        <w:spacing w:line="440" w:lineRule="exact"/>
        <w:rPr>
          <w:rFonts w:ascii="宋体" w:hAnsi="宋体" w:eastAsia="宋体"/>
          <w:color w:val="auto"/>
        </w:rPr>
      </w:pPr>
      <w:r>
        <w:rPr>
          <w:rFonts w:hint="eastAsia" w:ascii="宋体" w:hAnsi="宋体" w:eastAsia="宋体"/>
          <w:color w:val="auto"/>
        </w:rPr>
        <w:t>b）实施评审活动，以评价设计和开发的结果满足要求的能力；</w:t>
      </w:r>
    </w:p>
    <w:p>
      <w:pPr>
        <w:pStyle w:val="14"/>
        <w:spacing w:line="440" w:lineRule="exact"/>
        <w:rPr>
          <w:rFonts w:ascii="宋体" w:hAnsi="宋体" w:eastAsia="宋体"/>
          <w:color w:val="auto"/>
        </w:rPr>
      </w:pPr>
      <w:r>
        <w:rPr>
          <w:rFonts w:hint="eastAsia" w:ascii="宋体" w:hAnsi="宋体" w:eastAsia="宋体"/>
          <w:color w:val="auto"/>
        </w:rPr>
        <w:t>c）实施验证活动，以确保设计和开发输出满足输入的要求；</w:t>
      </w:r>
    </w:p>
    <w:p>
      <w:pPr>
        <w:pStyle w:val="14"/>
        <w:spacing w:line="440" w:lineRule="exact"/>
        <w:rPr>
          <w:rFonts w:ascii="宋体" w:hAnsi="宋体" w:eastAsia="宋体"/>
          <w:color w:val="auto"/>
        </w:rPr>
      </w:pPr>
      <w:r>
        <w:rPr>
          <w:rFonts w:hint="eastAsia" w:ascii="宋体" w:hAnsi="宋体" w:eastAsia="宋体"/>
          <w:color w:val="auto"/>
        </w:rPr>
        <w:t>d）实施确认活动，以确保产品和服务能够满足规定的使用要求或预期用途要求；</w:t>
      </w:r>
    </w:p>
    <w:p>
      <w:pPr>
        <w:pStyle w:val="14"/>
        <w:spacing w:line="440" w:lineRule="exact"/>
        <w:rPr>
          <w:rFonts w:ascii="宋体" w:hAnsi="宋体" w:eastAsia="宋体"/>
          <w:color w:val="auto"/>
        </w:rPr>
      </w:pPr>
      <w:r>
        <w:rPr>
          <w:rFonts w:hint="eastAsia" w:ascii="宋体" w:hAnsi="宋体" w:eastAsia="宋体"/>
          <w:color w:val="auto"/>
        </w:rPr>
        <w:t>e）针对评审、验证和确认过程中确定的问题采取必要措施；</w:t>
      </w:r>
    </w:p>
    <w:p>
      <w:pPr>
        <w:pStyle w:val="14"/>
        <w:spacing w:line="440" w:lineRule="exact"/>
        <w:rPr>
          <w:rFonts w:ascii="宋体" w:hAnsi="宋体" w:eastAsia="宋体"/>
          <w:color w:val="auto"/>
        </w:rPr>
      </w:pPr>
      <w:r>
        <w:rPr>
          <w:rFonts w:hint="eastAsia" w:ascii="宋体" w:hAnsi="宋体" w:eastAsia="宋体"/>
          <w:color w:val="auto"/>
        </w:rPr>
        <w:t>f）保留这些活动的形成文件的信息。</w:t>
      </w:r>
    </w:p>
    <w:p>
      <w:pPr>
        <w:pStyle w:val="14"/>
        <w:spacing w:line="440" w:lineRule="exact"/>
        <w:rPr>
          <w:rFonts w:ascii="宋体" w:hAnsi="宋体" w:eastAsia="宋体"/>
          <w:color w:val="auto"/>
        </w:rPr>
      </w:pPr>
      <w:r>
        <w:rPr>
          <w:rFonts w:hint="eastAsia" w:ascii="宋体" w:hAnsi="宋体" w:eastAsia="宋体"/>
          <w:color w:val="auto"/>
        </w:rPr>
        <w:t>8.3.5 设计和开发输出</w:t>
      </w:r>
    </w:p>
    <w:p>
      <w:pPr>
        <w:pStyle w:val="14"/>
        <w:spacing w:line="440" w:lineRule="exact"/>
        <w:rPr>
          <w:rFonts w:ascii="宋体" w:hAnsi="宋体" w:eastAsia="宋体"/>
          <w:color w:val="auto"/>
        </w:rPr>
      </w:pPr>
      <w:r>
        <w:rPr>
          <w:rFonts w:hint="eastAsia" w:ascii="宋体" w:hAnsi="宋体" w:eastAsia="宋体"/>
          <w:color w:val="auto"/>
        </w:rPr>
        <w:t>应确保设计和开发输出：</w:t>
      </w:r>
    </w:p>
    <w:p>
      <w:pPr>
        <w:pStyle w:val="14"/>
        <w:spacing w:line="440" w:lineRule="exact"/>
        <w:rPr>
          <w:rFonts w:ascii="宋体" w:hAnsi="宋体" w:eastAsia="宋体"/>
          <w:color w:val="auto"/>
        </w:rPr>
      </w:pPr>
      <w:r>
        <w:rPr>
          <w:rFonts w:hint="eastAsia" w:ascii="宋体" w:hAnsi="宋体" w:eastAsia="宋体"/>
          <w:color w:val="auto"/>
        </w:rPr>
        <w:t>a）满足输入的要求；</w:t>
      </w:r>
    </w:p>
    <w:p>
      <w:pPr>
        <w:pStyle w:val="14"/>
        <w:spacing w:line="440" w:lineRule="exact"/>
        <w:rPr>
          <w:rFonts w:ascii="宋体" w:hAnsi="宋体" w:eastAsia="宋体"/>
          <w:color w:val="auto"/>
        </w:rPr>
      </w:pPr>
      <w:r>
        <w:rPr>
          <w:rFonts w:hint="eastAsia" w:ascii="宋体" w:hAnsi="宋体" w:eastAsia="宋体"/>
          <w:color w:val="auto"/>
        </w:rPr>
        <w:t>b）对于产品和服务提供的后续过程是充分的；</w:t>
      </w:r>
    </w:p>
    <w:p>
      <w:pPr>
        <w:pStyle w:val="14"/>
        <w:spacing w:line="440" w:lineRule="exact"/>
        <w:rPr>
          <w:rFonts w:ascii="宋体" w:hAnsi="宋体" w:eastAsia="宋体"/>
          <w:color w:val="auto"/>
        </w:rPr>
      </w:pPr>
      <w:r>
        <w:rPr>
          <w:rFonts w:hint="eastAsia" w:ascii="宋体" w:hAnsi="宋体" w:eastAsia="宋体"/>
          <w:color w:val="auto"/>
        </w:rPr>
        <w:t>c）包括或引用监视和测量的要求，适当时，包括接收准则；</w:t>
      </w:r>
    </w:p>
    <w:p>
      <w:pPr>
        <w:pStyle w:val="14"/>
        <w:spacing w:line="440" w:lineRule="exact"/>
        <w:rPr>
          <w:rFonts w:ascii="宋体" w:hAnsi="宋体" w:eastAsia="宋体"/>
          <w:color w:val="auto"/>
        </w:rPr>
      </w:pPr>
      <w:r>
        <w:rPr>
          <w:rFonts w:hint="eastAsia" w:ascii="宋体" w:hAnsi="宋体" w:eastAsia="宋体"/>
          <w:color w:val="auto"/>
        </w:rPr>
        <w:t>d）规定对于实现预期目的、保证安全和正确提供（使用）所必须的产品和服务特性。</w:t>
      </w:r>
    </w:p>
    <w:p>
      <w:pPr>
        <w:pStyle w:val="14"/>
        <w:spacing w:line="440" w:lineRule="exact"/>
        <w:rPr>
          <w:rFonts w:ascii="宋体" w:hAnsi="宋体" w:eastAsia="宋体"/>
          <w:color w:val="auto"/>
        </w:rPr>
      </w:pPr>
      <w:r>
        <w:rPr>
          <w:rFonts w:hint="eastAsia" w:ascii="宋体" w:hAnsi="宋体" w:eastAsia="宋体"/>
          <w:color w:val="auto"/>
        </w:rPr>
        <w:t>组织应保留有关设计和开发输出的形成文件的信息。</w:t>
      </w:r>
    </w:p>
    <w:p>
      <w:pPr>
        <w:pStyle w:val="14"/>
        <w:spacing w:line="440" w:lineRule="exact"/>
        <w:rPr>
          <w:rFonts w:ascii="宋体" w:hAnsi="宋体" w:eastAsia="宋体"/>
          <w:color w:val="auto"/>
        </w:rPr>
      </w:pPr>
      <w:r>
        <w:rPr>
          <w:rFonts w:hint="eastAsia" w:ascii="宋体" w:hAnsi="宋体" w:eastAsia="宋体"/>
          <w:color w:val="auto"/>
        </w:rPr>
        <w:t>8.3.6 设计和开发更改</w:t>
      </w:r>
    </w:p>
    <w:p>
      <w:pPr>
        <w:pStyle w:val="14"/>
        <w:spacing w:line="440" w:lineRule="exact"/>
        <w:rPr>
          <w:rFonts w:ascii="宋体" w:hAnsi="宋体" w:eastAsia="宋体"/>
          <w:color w:val="auto"/>
        </w:rPr>
      </w:pPr>
      <w:r>
        <w:rPr>
          <w:rFonts w:hint="eastAsia" w:ascii="宋体" w:hAnsi="宋体" w:eastAsia="宋体"/>
          <w:color w:val="auto"/>
        </w:rPr>
        <w:t>应识别、评审和控制产品和服务设计和开发期间以及后续所做的更改，以便避免不利影响，确保</w:t>
      </w:r>
    </w:p>
    <w:p>
      <w:pPr>
        <w:pStyle w:val="14"/>
        <w:spacing w:line="440" w:lineRule="exact"/>
        <w:rPr>
          <w:rFonts w:ascii="宋体" w:hAnsi="宋体" w:eastAsia="宋体"/>
          <w:color w:val="auto"/>
        </w:rPr>
      </w:pPr>
      <w:r>
        <w:rPr>
          <w:rFonts w:hint="eastAsia" w:ascii="宋体" w:hAnsi="宋体" w:eastAsia="宋体"/>
          <w:color w:val="auto"/>
        </w:rPr>
        <w:t>符合要求。</w:t>
      </w:r>
    </w:p>
    <w:p>
      <w:pPr>
        <w:pStyle w:val="14"/>
        <w:spacing w:line="440" w:lineRule="exact"/>
        <w:rPr>
          <w:rFonts w:ascii="宋体" w:hAnsi="宋体" w:eastAsia="宋体"/>
          <w:color w:val="auto"/>
        </w:rPr>
      </w:pPr>
      <w:r>
        <w:rPr>
          <w:rFonts w:hint="eastAsia" w:ascii="宋体" w:hAnsi="宋体" w:eastAsia="宋体"/>
          <w:color w:val="auto"/>
        </w:rPr>
        <w:t>应保留下列形成文件的信息：</w:t>
      </w:r>
    </w:p>
    <w:p>
      <w:pPr>
        <w:pStyle w:val="14"/>
        <w:spacing w:line="440" w:lineRule="exact"/>
        <w:rPr>
          <w:rFonts w:ascii="宋体" w:hAnsi="宋体" w:eastAsia="宋体"/>
          <w:color w:val="auto"/>
        </w:rPr>
      </w:pPr>
      <w:r>
        <w:rPr>
          <w:rFonts w:hint="eastAsia" w:ascii="宋体" w:hAnsi="宋体" w:eastAsia="宋体"/>
          <w:color w:val="auto"/>
        </w:rPr>
        <w:t>a）设计和开发变更；</w:t>
      </w:r>
    </w:p>
    <w:p>
      <w:pPr>
        <w:pStyle w:val="14"/>
        <w:spacing w:line="440" w:lineRule="exact"/>
        <w:rPr>
          <w:rFonts w:ascii="宋体" w:hAnsi="宋体" w:eastAsia="宋体"/>
          <w:color w:val="auto"/>
        </w:rPr>
      </w:pPr>
      <w:r>
        <w:rPr>
          <w:rFonts w:hint="eastAsia" w:ascii="宋体" w:hAnsi="宋体" w:eastAsia="宋体"/>
          <w:color w:val="auto"/>
        </w:rPr>
        <w:t>b）评审的结果；</w:t>
      </w:r>
    </w:p>
    <w:p>
      <w:pPr>
        <w:pStyle w:val="14"/>
        <w:spacing w:line="440" w:lineRule="exact"/>
        <w:rPr>
          <w:rFonts w:ascii="宋体" w:hAnsi="宋体" w:eastAsia="宋体"/>
          <w:color w:val="auto"/>
        </w:rPr>
      </w:pPr>
      <w:r>
        <w:rPr>
          <w:rFonts w:hint="eastAsia" w:ascii="宋体" w:hAnsi="宋体" w:eastAsia="宋体"/>
          <w:color w:val="auto"/>
        </w:rPr>
        <w:t>c）变更的授权；</w:t>
      </w:r>
    </w:p>
    <w:p>
      <w:pPr>
        <w:pStyle w:val="14"/>
        <w:spacing w:line="440" w:lineRule="exact"/>
        <w:rPr>
          <w:rFonts w:ascii="宋体" w:hAnsi="宋体" w:eastAsia="宋体"/>
          <w:color w:val="auto"/>
        </w:rPr>
      </w:pPr>
      <w:r>
        <w:rPr>
          <w:rFonts w:hint="eastAsia" w:ascii="宋体" w:hAnsi="宋体" w:eastAsia="宋体"/>
          <w:color w:val="auto"/>
        </w:rPr>
        <w:t>d）为防止不利影响而采取的措施。</w:t>
      </w:r>
    </w:p>
    <w:p>
      <w:pPr>
        <w:pStyle w:val="14"/>
        <w:spacing w:line="440" w:lineRule="exact"/>
        <w:rPr>
          <w:rFonts w:ascii="宋体" w:hAnsi="宋体" w:eastAsia="宋体"/>
          <w:b/>
          <w:color w:val="auto"/>
        </w:rPr>
      </w:pPr>
      <w:r>
        <w:rPr>
          <w:rFonts w:ascii="宋体" w:hAnsi="宋体" w:eastAsia="宋体"/>
          <w:b/>
          <w:color w:val="auto"/>
        </w:rPr>
        <w:t xml:space="preserve">8.4 外部提供过程、产品和服务的控制 </w:t>
      </w:r>
    </w:p>
    <w:p>
      <w:pPr>
        <w:pStyle w:val="14"/>
        <w:spacing w:line="440" w:lineRule="exact"/>
        <w:outlineLvl w:val="0"/>
        <w:rPr>
          <w:rFonts w:ascii="宋体" w:hAnsi="宋体" w:eastAsia="宋体"/>
          <w:color w:val="auto"/>
        </w:rPr>
      </w:pPr>
      <w:r>
        <w:rPr>
          <w:rFonts w:ascii="宋体" w:hAnsi="宋体" w:eastAsia="宋体"/>
          <w:color w:val="auto"/>
        </w:rPr>
        <w:t xml:space="preserve">8.4.1 外部提供过程的控制 </w:t>
      </w:r>
    </w:p>
    <w:p>
      <w:pPr>
        <w:pStyle w:val="14"/>
        <w:spacing w:line="440" w:lineRule="exact"/>
        <w:ind w:firstLine="480"/>
        <w:rPr>
          <w:rFonts w:ascii="宋体" w:hAnsi="宋体" w:eastAsia="宋体"/>
          <w:color w:val="auto"/>
        </w:rPr>
      </w:pPr>
      <w:r>
        <w:rPr>
          <w:rFonts w:hint="eastAsia" w:ascii="宋体" w:hAnsi="宋体" w:eastAsia="宋体"/>
          <w:color w:val="auto"/>
          <w:lang w:eastAsia="zh-CN"/>
        </w:rPr>
        <w:t>供销部</w:t>
      </w:r>
      <w:r>
        <w:rPr>
          <w:rFonts w:ascii="宋体" w:hAnsi="宋体" w:eastAsia="宋体"/>
          <w:color w:val="auto"/>
        </w:rPr>
        <w:t>对采购产品进行分类，确定采购产品的重要度，根据外部供方评价、重新评价以及绩效评价的的准则，（评价准则详见合格供方调查与评价表和合格供方复评表中的规定）对外部供方实施有效的控制，保留外部供方评价、重新评价以及绩效评价的实施证据。</w:t>
      </w:r>
    </w:p>
    <w:p>
      <w:pPr>
        <w:pStyle w:val="14"/>
        <w:spacing w:line="440" w:lineRule="exact"/>
        <w:ind w:firstLine="480" w:firstLineChars="200"/>
        <w:outlineLvl w:val="0"/>
        <w:rPr>
          <w:rFonts w:hint="eastAsia" w:ascii="宋体" w:hAnsi="宋体" w:eastAsia="宋体"/>
          <w:color w:val="auto"/>
          <w:highlight w:val="green"/>
          <w:lang w:eastAsia="zh-CN"/>
        </w:rPr>
      </w:pPr>
      <w:r>
        <w:rPr>
          <w:rFonts w:hint="eastAsia" w:ascii="宋体" w:hAnsi="宋体" w:eastAsia="宋体"/>
          <w:color w:val="auto"/>
          <w:highlight w:val="green"/>
        </w:rPr>
        <w:t>本公司外包过程：</w:t>
      </w:r>
      <w:r>
        <w:rPr>
          <w:rFonts w:hint="eastAsia" w:ascii="宋体" w:hAnsi="宋体" w:eastAsia="宋体"/>
          <w:color w:val="FF0000"/>
          <w:highlight w:val="green"/>
          <w:lang w:eastAsia="zh-CN"/>
        </w:rPr>
        <w:t>喷塑加工</w:t>
      </w:r>
      <w:r>
        <w:rPr>
          <w:rFonts w:hint="eastAsia" w:ascii="宋体" w:hAnsi="宋体" w:eastAsia="宋体"/>
          <w:color w:val="auto"/>
          <w:highlight w:val="green"/>
        </w:rPr>
        <w:t>。</w:t>
      </w:r>
      <w:r>
        <w:rPr>
          <w:rFonts w:hint="eastAsia" w:ascii="宋体" w:hAnsi="宋体" w:eastAsia="宋体"/>
          <w:color w:val="auto"/>
          <w:highlight w:val="green"/>
          <w:lang w:eastAsia="zh-CN"/>
        </w:rPr>
        <w:t>（</w:t>
      </w:r>
      <w:r>
        <w:rPr>
          <w:rFonts w:hint="eastAsia" w:ascii="宋体" w:hAnsi="宋体" w:eastAsia="宋体"/>
          <w:color w:val="auto"/>
          <w:highlight w:val="green"/>
          <w:lang w:val="en-US" w:eastAsia="zh-CN"/>
        </w:rPr>
        <w:t>同上一句？？</w:t>
      </w:r>
      <w:r>
        <w:rPr>
          <w:rFonts w:hint="eastAsia" w:ascii="宋体" w:hAnsi="宋体" w:eastAsia="宋体"/>
          <w:color w:val="auto"/>
          <w:highlight w:val="green"/>
          <w:lang w:eastAsia="zh-CN"/>
        </w:rPr>
        <w:t>）</w:t>
      </w:r>
    </w:p>
    <w:p>
      <w:pPr>
        <w:pStyle w:val="14"/>
        <w:spacing w:line="440" w:lineRule="exact"/>
        <w:outlineLvl w:val="0"/>
        <w:rPr>
          <w:rFonts w:ascii="宋体" w:hAnsi="宋体" w:eastAsia="宋体"/>
          <w:color w:val="auto"/>
        </w:rPr>
      </w:pPr>
      <w:r>
        <w:rPr>
          <w:rFonts w:ascii="宋体" w:hAnsi="宋体" w:eastAsia="宋体"/>
          <w:color w:val="auto"/>
        </w:rPr>
        <w:t xml:space="preserve">8.4.2 控制类型和程度 </w:t>
      </w:r>
    </w:p>
    <w:p>
      <w:pPr>
        <w:pStyle w:val="14"/>
        <w:spacing w:line="440" w:lineRule="exact"/>
        <w:rPr>
          <w:rFonts w:ascii="宋体" w:hAnsi="宋体" w:eastAsia="宋体"/>
          <w:color w:val="auto"/>
        </w:rPr>
      </w:pPr>
      <w:r>
        <w:rPr>
          <w:rFonts w:ascii="宋体" w:hAnsi="宋体" w:eastAsia="宋体"/>
          <w:color w:val="auto"/>
        </w:rPr>
        <w:t xml:space="preserve">    对提供主要原材料的外部供方（提供A类采购产品），经评价符合合格供方准则，方可建立合作关系，并对其供货业绩进行评价，作为外部供方复评的重要依据。</w:t>
      </w:r>
    </w:p>
    <w:p>
      <w:pPr>
        <w:pStyle w:val="14"/>
        <w:spacing w:line="440" w:lineRule="exact"/>
        <w:rPr>
          <w:rFonts w:ascii="宋体" w:hAnsi="宋体" w:eastAsia="宋体"/>
          <w:color w:val="auto"/>
        </w:rPr>
      </w:pPr>
      <w:r>
        <w:rPr>
          <w:rFonts w:ascii="宋体" w:hAnsi="宋体" w:eastAsia="宋体"/>
          <w:color w:val="auto"/>
        </w:rPr>
        <w:t xml:space="preserve">    其他外部供方提供辅助材料的由</w:t>
      </w:r>
      <w:r>
        <w:rPr>
          <w:rFonts w:hint="eastAsia" w:ascii="宋体" w:hAnsi="宋体" w:eastAsia="宋体"/>
          <w:color w:val="auto"/>
          <w:lang w:eastAsia="zh-CN"/>
        </w:rPr>
        <w:t>供销部</w:t>
      </w:r>
      <w:r>
        <w:rPr>
          <w:rFonts w:ascii="宋体" w:hAnsi="宋体" w:eastAsia="宋体"/>
          <w:color w:val="auto"/>
        </w:rPr>
        <w:t>门按照质优价廉的原则提出建议，经分管领导审批后使用。</w:t>
      </w:r>
    </w:p>
    <w:p>
      <w:pPr>
        <w:pStyle w:val="14"/>
        <w:spacing w:line="440" w:lineRule="exact"/>
        <w:rPr>
          <w:rFonts w:ascii="宋体" w:hAnsi="宋体" w:eastAsia="宋体"/>
          <w:color w:val="auto"/>
        </w:rPr>
      </w:pPr>
      <w:r>
        <w:rPr>
          <w:rFonts w:ascii="宋体" w:hAnsi="宋体" w:eastAsia="宋体"/>
          <w:color w:val="auto"/>
        </w:rPr>
        <w:t xml:space="preserve">    所有使用的外部供方应建立合格供方控制清单，注明外部供方的名称、地址、通讯电话、提供的产品、联系人等信息，经分管领导审批后发至检验部门。</w:t>
      </w:r>
    </w:p>
    <w:p>
      <w:pPr>
        <w:pStyle w:val="14"/>
        <w:spacing w:line="440" w:lineRule="exact"/>
        <w:outlineLvl w:val="0"/>
        <w:rPr>
          <w:rFonts w:ascii="宋体" w:hAnsi="宋体" w:eastAsia="宋体"/>
          <w:color w:val="auto"/>
        </w:rPr>
      </w:pPr>
      <w:r>
        <w:rPr>
          <w:rFonts w:ascii="宋体" w:hAnsi="宋体" w:eastAsia="宋体"/>
          <w:color w:val="auto"/>
        </w:rPr>
        <w:t xml:space="preserve">8.4.3 外部供方的信息 </w:t>
      </w:r>
    </w:p>
    <w:p>
      <w:pPr>
        <w:pStyle w:val="14"/>
        <w:spacing w:line="440" w:lineRule="exact"/>
        <w:rPr>
          <w:rFonts w:ascii="宋体" w:hAnsi="宋体" w:eastAsia="宋体"/>
          <w:color w:val="auto"/>
        </w:rPr>
      </w:pPr>
      <w:r>
        <w:rPr>
          <w:rFonts w:ascii="宋体" w:hAnsi="宋体" w:eastAsia="宋体"/>
          <w:color w:val="auto"/>
        </w:rPr>
        <w:t xml:space="preserve">    </w:t>
      </w:r>
      <w:r>
        <w:rPr>
          <w:rFonts w:hint="eastAsia" w:ascii="宋体" w:hAnsi="宋体" w:eastAsia="宋体"/>
          <w:color w:val="auto"/>
          <w:lang w:eastAsia="zh-CN"/>
        </w:rPr>
        <w:t>供销部</w:t>
      </w:r>
      <w:r>
        <w:rPr>
          <w:rFonts w:ascii="宋体" w:hAnsi="宋体" w:eastAsia="宋体"/>
          <w:color w:val="auto"/>
        </w:rPr>
        <w:t>应获取采购产品的质量信息，包括执行的标准和主要技术参数，作为验收的主要依据。</w:t>
      </w:r>
    </w:p>
    <w:p>
      <w:pPr>
        <w:pStyle w:val="14"/>
        <w:spacing w:line="440" w:lineRule="exact"/>
        <w:rPr>
          <w:rFonts w:ascii="宋体" w:hAnsi="宋体" w:eastAsia="宋体"/>
          <w:color w:val="auto"/>
        </w:rPr>
      </w:pPr>
      <w:r>
        <w:rPr>
          <w:rFonts w:ascii="宋体" w:hAnsi="宋体" w:eastAsia="宋体"/>
          <w:color w:val="auto"/>
        </w:rPr>
        <w:t xml:space="preserve">   公司各部门通过口头</w:t>
      </w:r>
      <w:r>
        <w:rPr>
          <w:rFonts w:hint="eastAsia" w:ascii="宋体" w:hAnsi="宋体" w:eastAsia="宋体"/>
          <w:color w:val="auto"/>
        </w:rPr>
        <w:t>、</w:t>
      </w:r>
      <w:r>
        <w:rPr>
          <w:rFonts w:ascii="宋体" w:hAnsi="宋体" w:eastAsia="宋体"/>
          <w:color w:val="auto"/>
        </w:rPr>
        <w:t>电话</w:t>
      </w:r>
      <w:r>
        <w:rPr>
          <w:rFonts w:hint="eastAsia" w:ascii="宋体" w:hAnsi="宋体" w:eastAsia="宋体"/>
          <w:color w:val="auto"/>
        </w:rPr>
        <w:t>、移动通信工具等</w:t>
      </w:r>
      <w:r>
        <w:rPr>
          <w:rFonts w:ascii="宋体" w:hAnsi="宋体" w:eastAsia="宋体"/>
          <w:color w:val="auto"/>
        </w:rPr>
        <w:t>提出的采购要求或公司确定的采购产品，经采购负责人</w:t>
      </w:r>
      <w:r>
        <w:rPr>
          <w:rFonts w:hint="eastAsia" w:ascii="宋体" w:hAnsi="宋体" w:eastAsia="宋体"/>
          <w:color w:val="auto"/>
        </w:rPr>
        <w:t>统一</w:t>
      </w:r>
      <w:r>
        <w:rPr>
          <w:rFonts w:ascii="宋体" w:hAnsi="宋体" w:eastAsia="宋体"/>
          <w:color w:val="auto"/>
        </w:rPr>
        <w:t>，</w:t>
      </w:r>
      <w:r>
        <w:rPr>
          <w:rFonts w:hint="eastAsia" w:ascii="宋体" w:hAnsi="宋体" w:eastAsia="宋体"/>
          <w:color w:val="auto"/>
        </w:rPr>
        <w:t>总经理</w:t>
      </w:r>
      <w:r>
        <w:rPr>
          <w:rFonts w:ascii="宋体" w:hAnsi="宋体" w:eastAsia="宋体"/>
          <w:color w:val="auto"/>
        </w:rPr>
        <w:t>批准后实施采购。</w:t>
      </w:r>
    </w:p>
    <w:p>
      <w:pPr>
        <w:pStyle w:val="14"/>
        <w:spacing w:line="440" w:lineRule="exact"/>
        <w:rPr>
          <w:rFonts w:ascii="宋体" w:hAnsi="宋体" w:eastAsia="宋体"/>
          <w:color w:val="auto"/>
        </w:rPr>
      </w:pPr>
      <w:r>
        <w:rPr>
          <w:rFonts w:ascii="宋体" w:hAnsi="宋体" w:eastAsia="宋体"/>
          <w:color w:val="auto"/>
        </w:rPr>
        <w:t xml:space="preserve">   与外部供方的接口由</w:t>
      </w:r>
      <w:r>
        <w:rPr>
          <w:rFonts w:hint="eastAsia" w:ascii="宋体" w:hAnsi="宋体" w:eastAsia="宋体"/>
          <w:color w:val="auto"/>
          <w:lang w:eastAsia="zh-CN"/>
        </w:rPr>
        <w:t>供销部</w:t>
      </w:r>
      <w:r>
        <w:rPr>
          <w:rFonts w:ascii="宋体" w:hAnsi="宋体" w:eastAsia="宋体"/>
          <w:color w:val="auto"/>
        </w:rPr>
        <w:t>必要时会同生产部负责处理不合格品等有关事项。</w:t>
      </w:r>
    </w:p>
    <w:p>
      <w:pPr>
        <w:pStyle w:val="14"/>
        <w:spacing w:line="440" w:lineRule="exact"/>
        <w:rPr>
          <w:rFonts w:ascii="宋体" w:hAnsi="宋体" w:eastAsia="宋体"/>
          <w:color w:val="auto"/>
        </w:rPr>
      </w:pPr>
      <w:r>
        <w:rPr>
          <w:rFonts w:ascii="宋体" w:hAnsi="宋体" w:eastAsia="宋体"/>
          <w:color w:val="auto"/>
        </w:rPr>
        <w:t xml:space="preserve">   若公司确定对重要的外部供方进行现场验证时，由采购提前告知，并做好验证的前期准备工作，包括验证参加的人员，验证的准则、验证所需的记录和报告的要求。</w:t>
      </w:r>
    </w:p>
    <w:p>
      <w:pPr>
        <w:pStyle w:val="14"/>
        <w:spacing w:line="440" w:lineRule="exact"/>
        <w:outlineLvl w:val="0"/>
        <w:rPr>
          <w:rFonts w:ascii="宋体" w:hAnsi="宋体" w:eastAsia="宋体"/>
          <w:b/>
          <w:color w:val="auto"/>
        </w:rPr>
      </w:pPr>
      <w:r>
        <w:rPr>
          <w:rFonts w:ascii="宋体" w:hAnsi="宋体" w:eastAsia="宋体"/>
          <w:b/>
          <w:color w:val="auto"/>
        </w:rPr>
        <w:t xml:space="preserve">8.5 生产和服务提供 </w:t>
      </w:r>
    </w:p>
    <w:p>
      <w:pPr>
        <w:pStyle w:val="14"/>
        <w:spacing w:line="440" w:lineRule="exact"/>
        <w:rPr>
          <w:rFonts w:ascii="宋体" w:hAnsi="宋体" w:eastAsia="宋体"/>
          <w:color w:val="auto"/>
        </w:rPr>
      </w:pPr>
      <w:r>
        <w:rPr>
          <w:rFonts w:ascii="宋体" w:hAnsi="宋体" w:eastAsia="宋体"/>
          <w:color w:val="auto"/>
        </w:rPr>
        <w:t>8.5.1 生产</w:t>
      </w:r>
      <w:r>
        <w:rPr>
          <w:rFonts w:hint="eastAsia" w:ascii="宋体" w:hAnsi="宋体" w:eastAsia="宋体"/>
          <w:color w:val="auto"/>
        </w:rPr>
        <w:t>和服务提供的</w:t>
      </w:r>
      <w:r>
        <w:rPr>
          <w:rFonts w:ascii="宋体" w:hAnsi="宋体" w:eastAsia="宋体"/>
          <w:color w:val="auto"/>
        </w:rPr>
        <w:t>控制</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生产过程按照工艺流程实施控制，每批产品的生产，通过下达生产任务单作为生产过程的控制依据。</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生产过程控制的方法：生产车间根据生产</w:t>
      </w:r>
      <w:r>
        <w:rPr>
          <w:rFonts w:hint="eastAsia" w:ascii="宋体" w:hAnsi="宋体" w:eastAsia="宋体" w:cs="Times New Roman"/>
          <w:sz w:val="24"/>
          <w:szCs w:val="24"/>
        </w:rPr>
        <w:t>计划</w:t>
      </w:r>
      <w:r>
        <w:rPr>
          <w:rFonts w:ascii="宋体" w:hAnsi="宋体" w:eastAsia="宋体" w:cs="Times New Roman"/>
          <w:sz w:val="24"/>
          <w:szCs w:val="24"/>
        </w:rPr>
        <w:t>对进度、质量、成本进行控制，每月对生产完成情况进行统计分析。</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生产使用的设备，应进行维护和保养，确保使用适宜的设备；操作人员应按照设备管理制度的要求做好设备日常维护与保养。</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生产部应根据产品测量任务的要求，配置适宜的检测设备，建立管理台帐，编制计量器具周期检定计划，确定周期检定的时间和检定的费用，并组织实施，保存检定合格证书。</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公司没有计算机软件用于检测的情况。公司环境、安全检测设备无，委托检测。</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生产工段应对生产过程的工艺参数进行连续的监控，确保按照工艺要求实施控制。</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交付后的活动，有关质保期的约定，在销售合同中约定。</w:t>
      </w:r>
    </w:p>
    <w:p>
      <w:pPr>
        <w:spacing w:line="420" w:lineRule="exact"/>
        <w:outlineLvl w:val="0"/>
        <w:rPr>
          <w:rFonts w:ascii="宋体" w:hAnsi="宋体" w:eastAsia="宋体" w:cs="Times New Roman"/>
          <w:kern w:val="0"/>
          <w:sz w:val="24"/>
          <w:szCs w:val="24"/>
        </w:rPr>
      </w:pPr>
      <w:r>
        <w:rPr>
          <w:rFonts w:ascii="宋体" w:hAnsi="宋体" w:eastAsia="宋体" w:cs="Times New Roman"/>
          <w:kern w:val="0"/>
          <w:sz w:val="24"/>
          <w:szCs w:val="24"/>
        </w:rPr>
        <w:t>过程确认</w:t>
      </w:r>
    </w:p>
    <w:p>
      <w:pPr>
        <w:spacing w:line="420" w:lineRule="exact"/>
        <w:ind w:firstLine="480"/>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生产</w:t>
      </w:r>
      <w:r>
        <w:rPr>
          <w:rFonts w:hint="eastAsia" w:ascii="宋体" w:hAnsi="宋体" w:eastAsia="宋体" w:cs="Times New Roman"/>
          <w:sz w:val="24"/>
          <w:szCs w:val="24"/>
          <w:highlight w:val="none"/>
        </w:rPr>
        <w:t>和服务</w:t>
      </w:r>
      <w:r>
        <w:rPr>
          <w:rFonts w:ascii="宋体" w:hAnsi="宋体" w:eastAsia="宋体" w:cs="Times New Roman"/>
          <w:sz w:val="24"/>
          <w:szCs w:val="24"/>
          <w:highlight w:val="none"/>
        </w:rPr>
        <w:t>过程</w:t>
      </w:r>
      <w:r>
        <w:rPr>
          <w:rFonts w:hint="eastAsia" w:ascii="宋体" w:hAnsi="宋体" w:eastAsia="宋体" w:cs="Times New Roman"/>
          <w:sz w:val="24"/>
          <w:szCs w:val="24"/>
          <w:highlight w:val="none"/>
        </w:rPr>
        <w:t>中</w:t>
      </w:r>
      <w:r>
        <w:rPr>
          <w:rFonts w:ascii="宋体" w:hAnsi="宋体" w:eastAsia="宋体" w:cs="Times New Roman"/>
          <w:sz w:val="24"/>
          <w:szCs w:val="24"/>
          <w:highlight w:val="none"/>
        </w:rPr>
        <w:t>特殊过程</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无</w:t>
      </w:r>
      <w:r>
        <w:rPr>
          <w:rFonts w:hint="eastAsia" w:ascii="宋体" w:hAnsi="宋体" w:eastAsia="宋体" w:cs="Times New Roman"/>
          <w:sz w:val="24"/>
          <w:szCs w:val="24"/>
          <w:highlight w:val="none"/>
          <w:lang w:eastAsia="zh-CN"/>
        </w:rPr>
        <w:t>。</w:t>
      </w:r>
    </w:p>
    <w:p>
      <w:pPr>
        <w:pStyle w:val="2"/>
        <w:spacing w:line="440" w:lineRule="exact"/>
        <w:rPr>
          <w:rFonts w:hint="eastAsia" w:ascii="宋体" w:hAnsi="宋体"/>
        </w:rPr>
      </w:pPr>
      <w:r>
        <w:rPr>
          <w:rFonts w:hint="eastAsia" w:ascii="宋体" w:hAnsi="宋体"/>
        </w:rPr>
        <w:t>8.5.1</w:t>
      </w:r>
      <w:r>
        <w:rPr>
          <w:rFonts w:hint="eastAsia" w:ascii="宋体" w:hAnsi="宋体"/>
          <w:lang w:val="en-US" w:eastAsia="zh-CN"/>
        </w:rPr>
        <w:t>.2</w:t>
      </w:r>
      <w:r>
        <w:rPr>
          <w:rFonts w:hint="eastAsia" w:ascii="宋体" w:hAnsi="宋体"/>
          <w:lang w:eastAsia="zh-CN"/>
        </w:rPr>
        <w:t>销售</w:t>
      </w:r>
      <w:r>
        <w:rPr>
          <w:rFonts w:hint="eastAsia" w:ascii="宋体" w:hAnsi="宋体"/>
        </w:rPr>
        <w:t>和服务提供的控制</w:t>
      </w:r>
    </w:p>
    <w:p>
      <w:pPr>
        <w:pStyle w:val="2"/>
        <w:spacing w:line="440" w:lineRule="exact"/>
        <w:rPr>
          <w:rFonts w:hint="eastAsia" w:ascii="宋体" w:hAnsi="宋体"/>
          <w:bCs/>
        </w:rPr>
      </w:pPr>
      <w:r>
        <w:rPr>
          <w:rFonts w:hint="eastAsia" w:ascii="宋体" w:hAnsi="宋体"/>
          <w:bCs/>
        </w:rPr>
        <w:t xml:space="preserve">    由</w:t>
      </w:r>
      <w:r>
        <w:rPr>
          <w:rFonts w:hint="eastAsia" w:ascii="宋体" w:hAnsi="宋体"/>
          <w:bCs/>
          <w:lang w:eastAsia="zh-CN"/>
        </w:rPr>
        <w:t>管理部</w:t>
      </w:r>
      <w:r>
        <w:rPr>
          <w:rFonts w:hint="eastAsia" w:ascii="宋体" w:hAnsi="宋体"/>
          <w:bCs/>
        </w:rPr>
        <w:t>制定《</w:t>
      </w:r>
      <w:r>
        <w:rPr>
          <w:rFonts w:hint="eastAsia" w:ascii="宋体" w:hAnsi="宋体"/>
          <w:bCs/>
          <w:lang w:eastAsia="zh-CN"/>
        </w:rPr>
        <w:t>销售</w:t>
      </w:r>
      <w:r>
        <w:rPr>
          <w:rFonts w:hint="eastAsia" w:ascii="宋体" w:hAnsi="宋体"/>
          <w:bCs/>
        </w:rPr>
        <w:t>和服务提供控制程序》策划并执行</w:t>
      </w:r>
      <w:r>
        <w:rPr>
          <w:rFonts w:hint="eastAsia" w:ascii="宋体" w:hAnsi="宋体"/>
          <w:bCs/>
          <w:lang w:eastAsia="zh-CN"/>
        </w:rPr>
        <w:t>销售</w:t>
      </w:r>
      <w:r>
        <w:rPr>
          <w:rFonts w:hint="eastAsia" w:ascii="宋体" w:hAnsi="宋体"/>
          <w:bCs/>
        </w:rPr>
        <w:t>与服务提供的控制，</w:t>
      </w:r>
      <w:r>
        <w:rPr>
          <w:rFonts w:hint="eastAsia" w:ascii="宋体" w:hAnsi="宋体"/>
          <w:bCs/>
          <w:lang w:eastAsia="zh-CN"/>
        </w:rPr>
        <w:t>管理部</w:t>
      </w:r>
      <w:r>
        <w:rPr>
          <w:rFonts w:hint="eastAsia" w:ascii="宋体" w:hAnsi="宋体"/>
          <w:bCs/>
        </w:rPr>
        <w:t>根据销售部通知单做好相关方案策划，然后有</w:t>
      </w:r>
      <w:r>
        <w:rPr>
          <w:rFonts w:hint="eastAsia" w:ascii="宋体" w:hAnsi="宋体"/>
          <w:bCs/>
          <w:lang w:eastAsia="zh-CN"/>
        </w:rPr>
        <w:t>管理部</w:t>
      </w:r>
      <w:r>
        <w:rPr>
          <w:rFonts w:hint="eastAsia" w:ascii="宋体" w:hAnsi="宋体"/>
          <w:bCs/>
        </w:rPr>
        <w:t xml:space="preserve">人员进行集装箱进场，进行服务，在通知单中明示客户名称、要求、数量、时间等要求： </w:t>
      </w:r>
    </w:p>
    <w:p>
      <w:pPr>
        <w:pStyle w:val="2"/>
        <w:spacing w:line="440" w:lineRule="exact"/>
        <w:ind w:firstLine="600" w:firstLineChars="250"/>
        <w:rPr>
          <w:rFonts w:hint="eastAsia" w:ascii="宋体" w:hAnsi="宋体"/>
          <w:bCs/>
        </w:rPr>
      </w:pPr>
      <w:r>
        <w:rPr>
          <w:rFonts w:hint="eastAsia" w:ascii="宋体" w:hAnsi="宋体"/>
          <w:bCs/>
        </w:rPr>
        <w:t>a）</w:t>
      </w:r>
      <w:r>
        <w:rPr>
          <w:rFonts w:hint="eastAsia" w:ascii="宋体" w:hAnsi="宋体"/>
          <w:bCs/>
          <w:lang w:eastAsia="zh-CN"/>
        </w:rPr>
        <w:t>管理部</w:t>
      </w:r>
      <w:r>
        <w:rPr>
          <w:rFonts w:hint="eastAsia" w:ascii="宋体" w:hAnsi="宋体"/>
          <w:bCs/>
        </w:rPr>
        <w:t>负责</w:t>
      </w:r>
      <w:r>
        <w:rPr>
          <w:rFonts w:hint="eastAsia" w:ascii="宋体" w:hAnsi="宋体"/>
          <w:bCs/>
          <w:lang w:eastAsia="zh-CN"/>
        </w:rPr>
        <w:t>销售</w:t>
      </w:r>
      <w:r>
        <w:rPr>
          <w:rFonts w:hint="eastAsia" w:ascii="宋体" w:hAnsi="宋体"/>
          <w:bCs/>
        </w:rPr>
        <w:t>通知单是否准确。当方案更改时，应从服务现场停止操作并对其及时更改，以确保其适用性；</w:t>
      </w:r>
    </w:p>
    <w:p>
      <w:pPr>
        <w:pStyle w:val="2"/>
        <w:spacing w:line="440" w:lineRule="exact"/>
        <w:ind w:firstLine="600" w:firstLineChars="250"/>
        <w:rPr>
          <w:rFonts w:hint="eastAsia" w:ascii="宋体" w:hAnsi="宋体"/>
          <w:bCs/>
        </w:rPr>
      </w:pPr>
      <w:r>
        <w:rPr>
          <w:rFonts w:hint="eastAsia" w:ascii="宋体" w:hAnsi="宋体"/>
          <w:bCs/>
        </w:rPr>
        <w:t xml:space="preserve">b）负责检验工序人员按照要求使用检测设备，按照标准作业SOP进行实施，详见《质量验收规范》。 </w:t>
      </w:r>
    </w:p>
    <w:p>
      <w:pPr>
        <w:pStyle w:val="2"/>
        <w:spacing w:line="440" w:lineRule="exact"/>
        <w:ind w:firstLine="600" w:firstLineChars="250"/>
        <w:rPr>
          <w:rFonts w:hint="eastAsia" w:ascii="宋体" w:hAnsi="宋体"/>
          <w:bCs/>
        </w:rPr>
      </w:pPr>
      <w:r>
        <w:rPr>
          <w:rFonts w:hint="eastAsia" w:ascii="宋体" w:hAnsi="宋体"/>
          <w:bCs/>
        </w:rPr>
        <w:t>c）公司有专门的仓储场所，主要的操作设备为小推车，公司服务过程使用到的设备编制设备保养计划、实施维护保养，以保证在服务过程中的设备满足服务要求。</w:t>
      </w:r>
    </w:p>
    <w:p>
      <w:pPr>
        <w:pStyle w:val="2"/>
        <w:spacing w:line="440" w:lineRule="exact"/>
        <w:ind w:firstLine="600" w:firstLineChars="250"/>
        <w:rPr>
          <w:rFonts w:hint="eastAsia" w:ascii="宋体" w:hAnsi="宋体"/>
          <w:bCs/>
        </w:rPr>
      </w:pPr>
      <w:r>
        <w:rPr>
          <w:rFonts w:hint="eastAsia" w:ascii="宋体" w:hAnsi="宋体"/>
          <w:bCs/>
        </w:rPr>
        <w:t xml:space="preserve">e）配备具备能力的人员，包括所要求的资格；企业定期组织岗位技能培训，如对检验员的检验要求和计量设备的培训、制程检验规程培训等 </w:t>
      </w:r>
    </w:p>
    <w:p>
      <w:pPr>
        <w:pStyle w:val="2"/>
        <w:spacing w:line="440" w:lineRule="exact"/>
        <w:ind w:firstLine="600" w:firstLineChars="250"/>
        <w:rPr>
          <w:rFonts w:hint="eastAsia" w:ascii="宋体" w:hAnsi="宋体"/>
          <w:bCs/>
        </w:rPr>
      </w:pPr>
      <w:r>
        <w:rPr>
          <w:rFonts w:hint="eastAsia" w:ascii="宋体" w:hAnsi="宋体"/>
          <w:bCs/>
        </w:rPr>
        <w:t>f）若输出结果不能由后续的监视或测量加以验证，应对</w:t>
      </w:r>
      <w:r>
        <w:rPr>
          <w:rFonts w:hint="eastAsia" w:ascii="宋体" w:hAnsi="宋体"/>
          <w:bCs/>
          <w:lang w:eastAsia="zh-CN"/>
        </w:rPr>
        <w:t>销售</w:t>
      </w:r>
      <w:r>
        <w:rPr>
          <w:rFonts w:hint="eastAsia" w:ascii="宋体" w:hAnsi="宋体"/>
          <w:bCs/>
        </w:rPr>
        <w:t>和服务提供过程实现策划结果的能力进行确认和定期再确认；具体如下：</w:t>
      </w:r>
    </w:p>
    <w:p>
      <w:pPr>
        <w:pStyle w:val="2"/>
        <w:spacing w:line="440" w:lineRule="exact"/>
        <w:ind w:firstLine="600" w:firstLineChars="250"/>
        <w:rPr>
          <w:rFonts w:hint="eastAsia" w:ascii="宋体" w:hAnsi="宋体"/>
          <w:bCs/>
        </w:rPr>
      </w:pPr>
      <w:r>
        <w:rPr>
          <w:rFonts w:hint="eastAsia" w:ascii="宋体" w:hAnsi="宋体"/>
          <w:bCs/>
        </w:rPr>
        <w:t>1）进行技艺评定,并在实施前得到批准;</w:t>
      </w:r>
    </w:p>
    <w:p>
      <w:pPr>
        <w:pStyle w:val="2"/>
        <w:spacing w:line="440" w:lineRule="exact"/>
        <w:ind w:firstLine="600" w:firstLineChars="250"/>
        <w:rPr>
          <w:rFonts w:hint="eastAsia" w:ascii="宋体" w:hAnsi="宋体"/>
          <w:bCs/>
        </w:rPr>
      </w:pPr>
      <w:r>
        <w:rPr>
          <w:rFonts w:hint="eastAsia" w:ascii="宋体" w:hAnsi="宋体"/>
          <w:bCs/>
        </w:rPr>
        <w:t>2）对人员资格和设备的能力进行鉴定;</w:t>
      </w:r>
    </w:p>
    <w:p>
      <w:pPr>
        <w:pStyle w:val="2"/>
        <w:spacing w:line="440" w:lineRule="exact"/>
        <w:ind w:firstLine="600" w:firstLineChars="250"/>
        <w:rPr>
          <w:rFonts w:hint="eastAsia" w:ascii="宋体" w:hAnsi="宋体"/>
          <w:bCs/>
        </w:rPr>
      </w:pPr>
      <w:r>
        <w:rPr>
          <w:rFonts w:hint="eastAsia" w:ascii="宋体" w:hAnsi="宋体"/>
          <w:bCs/>
        </w:rPr>
        <w:t>3）编写相应的作业规范;</w:t>
      </w:r>
    </w:p>
    <w:p>
      <w:pPr>
        <w:pStyle w:val="2"/>
        <w:spacing w:line="440" w:lineRule="exact"/>
        <w:ind w:firstLine="600" w:firstLineChars="250"/>
        <w:rPr>
          <w:rFonts w:hint="eastAsia" w:ascii="宋体" w:hAnsi="宋体"/>
          <w:bCs/>
        </w:rPr>
      </w:pPr>
      <w:r>
        <w:rPr>
          <w:rFonts w:hint="eastAsia" w:ascii="宋体" w:hAnsi="宋体"/>
          <w:bCs/>
        </w:rPr>
        <w:t>4）对过程参数进行监控;</w:t>
      </w:r>
    </w:p>
    <w:p>
      <w:pPr>
        <w:pStyle w:val="2"/>
        <w:spacing w:line="440" w:lineRule="exact"/>
        <w:ind w:firstLine="600" w:firstLineChars="250"/>
        <w:rPr>
          <w:rFonts w:hint="eastAsia" w:ascii="宋体" w:hAnsi="宋体"/>
          <w:bCs/>
        </w:rPr>
      </w:pPr>
      <w:r>
        <w:rPr>
          <w:rFonts w:hint="eastAsia" w:ascii="宋体" w:hAnsi="宋体"/>
          <w:bCs/>
        </w:rPr>
        <w:t>5）对以上特殊过程当材料、人员、设备及工艺发生变化时应对已确认的过程及时进行再确认，经识别，公司暂无需确认的过程。</w:t>
      </w:r>
    </w:p>
    <w:p>
      <w:pPr>
        <w:pStyle w:val="2"/>
        <w:spacing w:line="440" w:lineRule="exact"/>
        <w:ind w:firstLine="600" w:firstLineChars="250"/>
        <w:rPr>
          <w:rFonts w:hint="eastAsia" w:ascii="宋体" w:hAnsi="宋体"/>
          <w:bCs/>
        </w:rPr>
      </w:pPr>
      <w:r>
        <w:rPr>
          <w:rFonts w:hint="eastAsia" w:ascii="宋体" w:hAnsi="宋体"/>
          <w:bCs/>
        </w:rPr>
        <w:t xml:space="preserve">g） 采取措施防止人为错误；企业进行现场区域和产品标识清晰、标识， </w:t>
      </w:r>
    </w:p>
    <w:p>
      <w:pPr>
        <w:spacing w:line="420" w:lineRule="exact"/>
        <w:ind w:firstLine="720" w:firstLineChars="300"/>
        <w:rPr>
          <w:rFonts w:ascii="宋体" w:hAnsi="宋体" w:eastAsia="宋体" w:cs="Times New Roman"/>
          <w:sz w:val="24"/>
          <w:szCs w:val="24"/>
        </w:rPr>
      </w:pPr>
      <w:r>
        <w:rPr>
          <w:rFonts w:hint="eastAsia" w:ascii="宋体" w:hAnsi="宋体" w:eastAsia="宋体" w:cs="Times New Roman"/>
          <w:sz w:val="24"/>
          <w:szCs w:val="24"/>
        </w:rPr>
        <w:t xml:space="preserve">h） </w:t>
      </w:r>
      <w:r>
        <w:rPr>
          <w:rFonts w:hint="eastAsia" w:ascii="宋体" w:hAnsi="宋体" w:eastAsiaTheme="minorEastAsia" w:cstheme="minorBidi"/>
          <w:bCs/>
          <w:snapToGrid w:val="0"/>
          <w:kern w:val="0"/>
          <w:sz w:val="24"/>
          <w:szCs w:val="22"/>
          <w:lang w:val="en-US" w:eastAsia="zh-CN" w:bidi="ar-SA"/>
        </w:rPr>
        <w:t>实施放行、交付和交付后活动，对原材料、半成品和成品的放行，应执行《不合格品控制程序》的有关规定。产品的交付由销售部按顾客指定要求地点送货，与顾客共同验收后交付完毕；产品交付后的活动由销售部负责业务的售后服务（如负责组织产品售后服务工作、负责与顾客联络，妥善处理顾客抱怨，负责保存相关服务记录、负责与顾客联络，妥善处理顾客抱怨，负责保存相关服务记录、负责对顾客满意程度进行测量，确定顾客的需求和潜在需求，执行《顾客满意程度测量程序》）</w:t>
      </w:r>
    </w:p>
    <w:p>
      <w:pPr>
        <w:spacing w:line="420" w:lineRule="exact"/>
        <w:outlineLvl w:val="0"/>
        <w:rPr>
          <w:rFonts w:ascii="宋体" w:hAnsi="宋体" w:eastAsia="宋体" w:cs="Times New Roman"/>
          <w:kern w:val="0"/>
          <w:sz w:val="24"/>
          <w:szCs w:val="24"/>
        </w:rPr>
      </w:pPr>
      <w:r>
        <w:rPr>
          <w:rFonts w:ascii="宋体" w:hAnsi="宋体" w:eastAsia="宋体" w:cs="Times New Roman"/>
          <w:sz w:val="24"/>
          <w:szCs w:val="24"/>
        </w:rPr>
        <w:t xml:space="preserve">8.5.2  </w:t>
      </w:r>
      <w:r>
        <w:rPr>
          <w:rFonts w:ascii="宋体" w:hAnsi="宋体" w:eastAsia="宋体" w:cs="Times New Roman"/>
          <w:kern w:val="0"/>
          <w:sz w:val="24"/>
          <w:szCs w:val="24"/>
        </w:rPr>
        <w:t>标识和可追溯性</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产品标识根据批号进行标识，批号根据生产班次的时间进行标识，通过生产任务单、完工操作记录和检验记录能够追溯到产品的生产时间、班次、检验人员和加工设备等。</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产品检验状态标识采用合格、不合格、待检、已检待处理。由检验人员实施。不同状态的产品分类存放，不得有混放的情况，并易于识别，以防止未经检验或经检验不合格的产品交付。</w:t>
      </w:r>
    </w:p>
    <w:p>
      <w:pPr>
        <w:spacing w:line="420" w:lineRule="exact"/>
        <w:outlineLvl w:val="0"/>
        <w:rPr>
          <w:rFonts w:ascii="宋体" w:hAnsi="宋体" w:eastAsia="宋体" w:cs="Times New Roman"/>
          <w:sz w:val="24"/>
          <w:szCs w:val="24"/>
        </w:rPr>
      </w:pPr>
      <w:r>
        <w:rPr>
          <w:rFonts w:ascii="宋体" w:hAnsi="宋体" w:eastAsia="宋体" w:cs="Times New Roman"/>
          <w:sz w:val="24"/>
          <w:szCs w:val="24"/>
        </w:rPr>
        <w:t>8.5.3</w:t>
      </w:r>
      <w:r>
        <w:rPr>
          <w:rFonts w:ascii="宋体" w:hAnsi="宋体" w:eastAsia="宋体" w:cs="Times New Roman"/>
          <w:kern w:val="0"/>
          <w:sz w:val="24"/>
          <w:szCs w:val="24"/>
        </w:rPr>
        <w:t>顾客</w:t>
      </w:r>
      <w:r>
        <w:rPr>
          <w:rFonts w:hint="eastAsia" w:ascii="宋体" w:hAnsi="宋体" w:eastAsia="宋体" w:cs="Times New Roman"/>
          <w:kern w:val="0"/>
          <w:sz w:val="24"/>
          <w:szCs w:val="24"/>
        </w:rPr>
        <w:t>或外部供方的</w:t>
      </w:r>
      <w:r>
        <w:rPr>
          <w:rFonts w:ascii="宋体" w:hAnsi="宋体" w:eastAsia="宋体" w:cs="Times New Roman"/>
          <w:kern w:val="0"/>
          <w:sz w:val="24"/>
          <w:szCs w:val="24"/>
        </w:rPr>
        <w:t>财产</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公司在生产过程中涉及顾客财产</w:t>
      </w:r>
      <w:r>
        <w:rPr>
          <w:rFonts w:hint="eastAsia" w:ascii="宋体" w:hAnsi="宋体" w:eastAsia="宋体" w:cs="Times New Roman"/>
          <w:sz w:val="24"/>
          <w:szCs w:val="24"/>
        </w:rPr>
        <w:t>主要是顾客信息</w:t>
      </w:r>
      <w:r>
        <w:rPr>
          <w:rFonts w:ascii="宋体" w:hAnsi="宋体" w:eastAsia="宋体" w:cs="Times New Roman"/>
          <w:sz w:val="24"/>
          <w:szCs w:val="24"/>
        </w:rPr>
        <w:t>，对顾客的信息和有关技术要求，销售主管应实施保密，在没有顾客许可的情况下，不得泄漏顾客信息。</w:t>
      </w:r>
      <w:r>
        <w:rPr>
          <w:rFonts w:hint="eastAsia" w:ascii="宋体" w:hAnsi="宋体" w:eastAsia="宋体" w:cs="Times New Roman"/>
          <w:sz w:val="24"/>
          <w:szCs w:val="24"/>
        </w:rPr>
        <w:t>外部供方的财产目前不涉及，若顾客或外部供方的财产发生丢失、损坏或发现不适用的情况，组织报告顾客或外部供方，并保留相关形成文件的信息。</w:t>
      </w:r>
    </w:p>
    <w:p>
      <w:pPr>
        <w:spacing w:line="420" w:lineRule="exact"/>
        <w:outlineLvl w:val="0"/>
        <w:rPr>
          <w:rFonts w:ascii="宋体" w:hAnsi="宋体" w:eastAsia="宋体" w:cs="Times New Roman"/>
          <w:sz w:val="24"/>
          <w:szCs w:val="24"/>
        </w:rPr>
      </w:pPr>
      <w:r>
        <w:rPr>
          <w:rFonts w:ascii="宋体" w:hAnsi="宋体" w:eastAsia="宋体" w:cs="Times New Roman"/>
          <w:sz w:val="24"/>
          <w:szCs w:val="24"/>
        </w:rPr>
        <w:t>8.5.</w:t>
      </w:r>
      <w:r>
        <w:rPr>
          <w:rFonts w:hint="eastAsia" w:ascii="宋体" w:hAnsi="宋体" w:eastAsia="宋体" w:cs="Times New Roman"/>
          <w:sz w:val="24"/>
          <w:szCs w:val="24"/>
        </w:rPr>
        <w:t>4</w:t>
      </w:r>
      <w:r>
        <w:rPr>
          <w:rFonts w:ascii="宋体" w:hAnsi="宋体" w:eastAsia="宋体" w:cs="Times New Roman"/>
          <w:kern w:val="0"/>
          <w:sz w:val="24"/>
          <w:szCs w:val="24"/>
        </w:rPr>
        <w:t>防护</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原材料仓库贮存的产品应进行标识，分类存放，建立“物资管理台帐”进出库手续完善，每月进行物资盘点，编制“物资盘点表”，报财务，并及时处理不合格的库存产品。</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成品应存放在专门的区域，进行标识，建立“成品管理台帐”编制成品进出库动态表，及时掌握成品的库存情况。</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仓库管理基本要求要做到帐、物一致，不得有差错。</w:t>
      </w:r>
    </w:p>
    <w:p>
      <w:pPr>
        <w:spacing w:line="420" w:lineRule="exact"/>
        <w:ind w:firstLine="420"/>
        <w:rPr>
          <w:rFonts w:ascii="宋体" w:hAnsi="宋体" w:eastAsia="宋体" w:cs="Times New Roman"/>
          <w:sz w:val="24"/>
          <w:szCs w:val="24"/>
        </w:rPr>
      </w:pPr>
      <w:r>
        <w:rPr>
          <w:rFonts w:ascii="宋体" w:hAnsi="宋体" w:eastAsia="宋体" w:cs="Times New Roman"/>
          <w:sz w:val="24"/>
          <w:szCs w:val="24"/>
        </w:rPr>
        <w:t>仓库应按照规定要求配置灭火器。保持库区整洁，地面无积水。</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8.5.5交付后的活动</w:t>
      </w:r>
    </w:p>
    <w:p>
      <w:pPr>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组织销售部应满足与产品和服务相关的交付后活动的要求。在确定交付后活动的覆盖范围和程度时，组织应考虑a）法律法规的要求，与产品和服务相关的潜在不期望后果，其产品和服务的性质，用途和预期寿命、顾客要求、顾客反馈。</w:t>
      </w:r>
    </w:p>
    <w:p>
      <w:pPr>
        <w:pStyle w:val="14"/>
        <w:spacing w:line="440" w:lineRule="exact"/>
        <w:outlineLvl w:val="0"/>
        <w:rPr>
          <w:rFonts w:ascii="宋体" w:hAnsi="宋体" w:eastAsia="宋体"/>
          <w:color w:val="auto"/>
        </w:rPr>
      </w:pPr>
      <w:r>
        <w:rPr>
          <w:rFonts w:ascii="宋体" w:hAnsi="宋体" w:eastAsia="宋体"/>
          <w:color w:val="auto"/>
        </w:rPr>
        <w:t xml:space="preserve">8.5.6 更改控制 </w:t>
      </w:r>
    </w:p>
    <w:p>
      <w:pPr>
        <w:pStyle w:val="14"/>
        <w:spacing w:line="440" w:lineRule="exact"/>
        <w:rPr>
          <w:rFonts w:ascii="宋体" w:hAnsi="宋体" w:eastAsia="宋体"/>
          <w:color w:val="auto"/>
        </w:rPr>
      </w:pPr>
      <w:r>
        <w:rPr>
          <w:rFonts w:ascii="宋体" w:hAnsi="宋体" w:eastAsia="宋体"/>
          <w:color w:val="auto"/>
        </w:rPr>
        <w:t xml:space="preserve">    生产部应对生产和服务提供的更改进行必要的评审和控制，以确保稳定地符合要求。 </w:t>
      </w:r>
    </w:p>
    <w:p>
      <w:pPr>
        <w:pStyle w:val="14"/>
        <w:spacing w:line="440" w:lineRule="exact"/>
        <w:rPr>
          <w:rFonts w:ascii="宋体" w:hAnsi="宋体" w:eastAsia="宋体"/>
          <w:color w:val="auto"/>
        </w:rPr>
      </w:pPr>
      <w:r>
        <w:rPr>
          <w:rFonts w:ascii="宋体" w:hAnsi="宋体" w:eastAsia="宋体"/>
          <w:color w:val="auto"/>
        </w:rPr>
        <w:t xml:space="preserve">应保留形成文件的信息，包括有关更改评审结果、授权进行更改的人员以及根据评审所采取的必要措施。 </w:t>
      </w:r>
    </w:p>
    <w:p>
      <w:pPr>
        <w:pStyle w:val="14"/>
        <w:spacing w:line="440" w:lineRule="exact"/>
        <w:outlineLvl w:val="0"/>
        <w:rPr>
          <w:rFonts w:ascii="宋体" w:hAnsi="宋体" w:eastAsia="宋体"/>
          <w:b/>
          <w:color w:val="auto"/>
        </w:rPr>
      </w:pPr>
      <w:r>
        <w:rPr>
          <w:rFonts w:ascii="宋体" w:hAnsi="宋体" w:eastAsia="宋体"/>
          <w:b/>
          <w:color w:val="auto"/>
        </w:rPr>
        <w:t xml:space="preserve">8.6 产品和服务的放行 </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lang w:eastAsia="zh-CN"/>
        </w:rPr>
        <w:t>质量部</w:t>
      </w:r>
      <w:r>
        <w:rPr>
          <w:rFonts w:ascii="宋体" w:hAnsi="宋体" w:eastAsia="宋体" w:cs="Times New Roman"/>
          <w:sz w:val="24"/>
          <w:szCs w:val="24"/>
        </w:rPr>
        <w:t>应依据原材料质量标准对每批次原料进行验证或检验，检验的项目通常包括：外观、规格、数量、性能指标、合格证、质保书等。</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成品检验依据产品标准进行</w:t>
      </w:r>
      <w:r>
        <w:rPr>
          <w:rFonts w:hint="eastAsia" w:ascii="宋体" w:hAnsi="宋体" w:eastAsia="宋体" w:cs="Times New Roman"/>
          <w:sz w:val="24"/>
          <w:szCs w:val="24"/>
        </w:rPr>
        <w:t>检验</w:t>
      </w:r>
      <w:r>
        <w:rPr>
          <w:rFonts w:ascii="宋体" w:hAnsi="宋体" w:eastAsia="宋体" w:cs="Times New Roman"/>
          <w:sz w:val="24"/>
          <w:szCs w:val="24"/>
        </w:rPr>
        <w:t>，</w:t>
      </w:r>
      <w:r>
        <w:rPr>
          <w:rFonts w:hint="eastAsia" w:ascii="宋体" w:hAnsi="宋体" w:eastAsia="宋体" w:cs="Times New Roman"/>
          <w:sz w:val="24"/>
          <w:szCs w:val="24"/>
        </w:rPr>
        <w:t>检验</w:t>
      </w:r>
      <w:r>
        <w:rPr>
          <w:rFonts w:ascii="宋体" w:hAnsi="宋体" w:eastAsia="宋体" w:cs="Times New Roman"/>
          <w:sz w:val="24"/>
          <w:szCs w:val="24"/>
        </w:rPr>
        <w:t>的结果出具“成品检验报告”。</w:t>
      </w:r>
    </w:p>
    <w:p>
      <w:pPr>
        <w:spacing w:line="420" w:lineRule="exact"/>
        <w:ind w:firstLine="480"/>
        <w:rPr>
          <w:rFonts w:ascii="宋体" w:hAnsi="宋体" w:eastAsia="宋体" w:cs="Times New Roman"/>
          <w:sz w:val="24"/>
          <w:szCs w:val="24"/>
        </w:rPr>
      </w:pPr>
      <w:r>
        <w:rPr>
          <w:rFonts w:ascii="宋体" w:hAnsi="宋体" w:eastAsia="宋体" w:cs="Times New Roman"/>
          <w:sz w:val="24"/>
          <w:szCs w:val="24"/>
        </w:rPr>
        <w:t>产品检验结论有：合格；不合格，结论应明确，规定的检验项目应完整，签字手续应完善，产品标准规定的定期进行的型式检验，应按照要求送检，并保存“检验报告”。</w:t>
      </w:r>
    </w:p>
    <w:p>
      <w:pPr>
        <w:spacing w:line="420" w:lineRule="exact"/>
        <w:ind w:firstLine="480"/>
        <w:rPr>
          <w:rFonts w:ascii="宋体" w:hAnsi="宋体" w:eastAsia="宋体" w:cs="Times New Roman"/>
          <w:sz w:val="24"/>
          <w:szCs w:val="24"/>
        </w:rPr>
      </w:pPr>
      <w:r>
        <w:rPr>
          <w:rFonts w:hint="eastAsia" w:ascii="宋体" w:hAnsi="宋体" w:eastAsia="宋体" w:cs="Times New Roman"/>
          <w:sz w:val="24"/>
          <w:szCs w:val="24"/>
        </w:rPr>
        <w:t>销售服务质量的检验由</w:t>
      </w:r>
      <w:r>
        <w:rPr>
          <w:rFonts w:hint="eastAsia" w:ascii="宋体" w:hAnsi="宋体" w:eastAsia="宋体" w:cs="Times New Roman"/>
          <w:sz w:val="24"/>
          <w:szCs w:val="24"/>
          <w:lang w:eastAsia="zh-CN"/>
        </w:rPr>
        <w:t>管理部</w:t>
      </w:r>
      <w:r>
        <w:rPr>
          <w:rFonts w:hint="eastAsia" w:ascii="宋体" w:hAnsi="宋体" w:eastAsia="宋体" w:cs="Times New Roman"/>
          <w:sz w:val="24"/>
          <w:szCs w:val="24"/>
        </w:rPr>
        <w:t>进行，定期对服务质量进行检查、评价。</w:t>
      </w:r>
    </w:p>
    <w:p>
      <w:pPr>
        <w:spacing w:line="420" w:lineRule="exact"/>
        <w:rPr>
          <w:rFonts w:ascii="宋体" w:hAnsi="宋体" w:eastAsia="宋体"/>
          <w:b/>
        </w:rPr>
      </w:pPr>
      <w:r>
        <w:rPr>
          <w:rFonts w:ascii="宋体" w:hAnsi="宋体" w:eastAsia="宋体"/>
          <w:b/>
        </w:rPr>
        <w:t xml:space="preserve">8.7 不合格输出的控制 </w:t>
      </w:r>
    </w:p>
    <w:p>
      <w:pPr>
        <w:pStyle w:val="14"/>
        <w:spacing w:line="440" w:lineRule="exact"/>
        <w:rPr>
          <w:rFonts w:ascii="宋体" w:hAnsi="宋体" w:eastAsia="宋体"/>
          <w:color w:val="auto"/>
        </w:rPr>
      </w:pPr>
      <w:r>
        <w:rPr>
          <w:rFonts w:ascii="宋体" w:hAnsi="宋体" w:eastAsia="宋体"/>
          <w:color w:val="auto"/>
        </w:rPr>
        <w:t xml:space="preserve">    产品不合格包括：原材料、在制品和成品不合格；</w:t>
      </w:r>
      <w:r>
        <w:rPr>
          <w:rFonts w:hint="eastAsia" w:ascii="宋体" w:hAnsi="宋体" w:eastAsia="宋体"/>
          <w:color w:val="auto"/>
        </w:rPr>
        <w:t>服务不合格；</w:t>
      </w:r>
      <w:r>
        <w:rPr>
          <w:rFonts w:ascii="宋体" w:hAnsi="宋体" w:eastAsia="宋体"/>
          <w:color w:val="auto"/>
        </w:rPr>
        <w:t>其他不合格为体系不合格详见本手册底10.2 不合格和纠正措施。</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不合格的分类、评审与处置方法：</w:t>
      </w:r>
    </w:p>
    <w:p>
      <w:pPr>
        <w:pStyle w:val="15"/>
        <w:numPr>
          <w:ilvl w:val="0"/>
          <w:numId w:val="33"/>
        </w:numPr>
        <w:spacing w:line="420" w:lineRule="exact"/>
        <w:ind w:left="0" w:firstLine="426" w:firstLineChars="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不合格分为一般不合格和严重不合格（不合格造成损失1000元以下为一般不合格1000元以上为严重不合格）；</w:t>
      </w:r>
    </w:p>
    <w:p>
      <w:pPr>
        <w:pStyle w:val="15"/>
        <w:numPr>
          <w:ilvl w:val="0"/>
          <w:numId w:val="33"/>
        </w:numPr>
        <w:spacing w:line="420" w:lineRule="exact"/>
        <w:ind w:left="0" w:firstLine="426" w:firstLineChars="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产品不合格的性质判定由检验员判定，并提出建议和处置措施；</w:t>
      </w:r>
    </w:p>
    <w:p>
      <w:pPr>
        <w:pStyle w:val="15"/>
        <w:numPr>
          <w:ilvl w:val="0"/>
          <w:numId w:val="33"/>
        </w:numPr>
        <w:spacing w:line="420" w:lineRule="exact"/>
        <w:ind w:left="0" w:firstLine="426" w:firstLineChars="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产品不合格的处置方法：回用、退货、报废等；</w:t>
      </w:r>
    </w:p>
    <w:p>
      <w:pPr>
        <w:pStyle w:val="15"/>
        <w:numPr>
          <w:ilvl w:val="0"/>
          <w:numId w:val="33"/>
        </w:numPr>
        <w:spacing w:line="420" w:lineRule="exact"/>
        <w:ind w:left="0" w:firstLine="426" w:firstLineChars="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交付后的不合格</w:t>
      </w:r>
      <w:r>
        <w:rPr>
          <w:rFonts w:hint="eastAsia" w:ascii="宋体" w:hAnsi="宋体" w:eastAsia="宋体" w:cs="Times New Roman"/>
          <w:color w:val="auto"/>
          <w:sz w:val="24"/>
          <w:szCs w:val="24"/>
          <w:highlight w:val="none"/>
        </w:rPr>
        <w:t>产品</w:t>
      </w:r>
      <w:r>
        <w:rPr>
          <w:rFonts w:ascii="宋体" w:hAnsi="宋体" w:eastAsia="宋体" w:cs="Times New Roman"/>
          <w:color w:val="auto"/>
          <w:sz w:val="24"/>
          <w:szCs w:val="24"/>
          <w:highlight w:val="none"/>
        </w:rPr>
        <w:t>由生产部判定，并采取相应的纠正措施；</w:t>
      </w:r>
    </w:p>
    <w:p>
      <w:pPr>
        <w:pStyle w:val="15"/>
        <w:numPr>
          <w:ilvl w:val="0"/>
          <w:numId w:val="33"/>
        </w:numPr>
        <w:spacing w:line="420" w:lineRule="exact"/>
        <w:ind w:left="0" w:firstLine="426" w:firstLineChars="0"/>
        <w:rPr>
          <w:rFonts w:ascii="宋体" w:hAnsi="宋体" w:eastAsia="宋体" w:cs="Times New Roman"/>
          <w:sz w:val="24"/>
          <w:szCs w:val="24"/>
        </w:rPr>
      </w:pPr>
      <w:r>
        <w:rPr>
          <w:rFonts w:ascii="宋体" w:hAnsi="宋体" w:eastAsia="宋体" w:cs="Times New Roman"/>
          <w:sz w:val="24"/>
          <w:szCs w:val="24"/>
        </w:rPr>
        <w:t>不合格和潜在的不合格应制定相应的纠正和预防措施，按照措施的要求实施与验证。</w:t>
      </w:r>
    </w:p>
    <w:p>
      <w:pPr>
        <w:pStyle w:val="15"/>
        <w:numPr>
          <w:ilvl w:val="0"/>
          <w:numId w:val="33"/>
        </w:numPr>
        <w:spacing w:line="420" w:lineRule="exact"/>
        <w:ind w:left="0" w:firstLine="426" w:firstLineChars="0"/>
        <w:rPr>
          <w:rFonts w:ascii="宋体" w:hAnsi="宋体" w:eastAsia="宋体" w:cs="Times New Roman"/>
          <w:sz w:val="24"/>
          <w:szCs w:val="24"/>
        </w:rPr>
      </w:pPr>
      <w:r>
        <w:rPr>
          <w:rFonts w:hint="eastAsia" w:ascii="宋体" w:hAnsi="宋体" w:eastAsia="宋体" w:cs="Times New Roman"/>
          <w:sz w:val="24"/>
          <w:szCs w:val="24"/>
        </w:rPr>
        <w:t>服务不合格由</w:t>
      </w:r>
      <w:r>
        <w:rPr>
          <w:rFonts w:hint="eastAsia" w:ascii="宋体" w:hAnsi="宋体" w:eastAsia="宋体" w:cs="Times New Roman"/>
          <w:sz w:val="24"/>
          <w:szCs w:val="24"/>
          <w:lang w:eastAsia="zh-CN"/>
        </w:rPr>
        <w:t>管理部</w:t>
      </w:r>
      <w:r>
        <w:rPr>
          <w:rFonts w:hint="eastAsia" w:ascii="宋体" w:hAnsi="宋体" w:eastAsia="宋体" w:cs="Times New Roman"/>
          <w:sz w:val="24"/>
          <w:szCs w:val="24"/>
        </w:rPr>
        <w:t>判定，</w:t>
      </w:r>
      <w:r>
        <w:rPr>
          <w:rFonts w:hint="eastAsia" w:ascii="宋体" w:hAnsi="宋体" w:eastAsia="宋体" w:cs="Times New Roman"/>
          <w:sz w:val="24"/>
          <w:szCs w:val="24"/>
          <w:lang w:eastAsia="zh-CN"/>
        </w:rPr>
        <w:t>供销部</w:t>
      </w:r>
      <w:r>
        <w:rPr>
          <w:rFonts w:hint="eastAsia" w:ascii="宋体" w:hAnsi="宋体" w:eastAsia="宋体" w:cs="Times New Roman"/>
          <w:sz w:val="24"/>
          <w:szCs w:val="24"/>
        </w:rPr>
        <w:t>负责对服务不合格进行整改。</w:t>
      </w:r>
    </w:p>
    <w:p>
      <w:pPr>
        <w:pStyle w:val="15"/>
        <w:numPr>
          <w:ilvl w:val="0"/>
          <w:numId w:val="33"/>
        </w:numPr>
        <w:spacing w:line="420" w:lineRule="exact"/>
        <w:ind w:left="0" w:firstLine="426" w:firstLineChars="0"/>
        <w:rPr>
          <w:rFonts w:ascii="宋体" w:hAnsi="宋体" w:eastAsia="宋体" w:cs="Times New Roman"/>
          <w:sz w:val="24"/>
          <w:szCs w:val="24"/>
        </w:rPr>
      </w:pPr>
      <w:r>
        <w:rPr>
          <w:rFonts w:ascii="宋体" w:hAnsi="宋体" w:eastAsia="宋体" w:cs="Times New Roman"/>
          <w:sz w:val="24"/>
          <w:szCs w:val="24"/>
        </w:rPr>
        <w:t>不合格评审与处置措施，包括纠正和预防措施的验证记录应予以保持。</w:t>
      </w:r>
    </w:p>
    <w:p>
      <w:pPr>
        <w:pStyle w:val="14"/>
        <w:spacing w:before="156" w:beforeLines="50" w:after="156" w:afterLines="50" w:line="440" w:lineRule="exact"/>
        <w:outlineLvl w:val="0"/>
        <w:rPr>
          <w:rFonts w:ascii="宋体" w:hAnsi="宋体" w:eastAsia="宋体"/>
          <w:b/>
          <w:color w:val="auto"/>
          <w:sz w:val="28"/>
          <w:szCs w:val="28"/>
        </w:rPr>
      </w:pPr>
      <w:r>
        <w:rPr>
          <w:rFonts w:ascii="宋体" w:hAnsi="宋体" w:eastAsia="宋体"/>
          <w:b/>
          <w:color w:val="auto"/>
          <w:sz w:val="28"/>
          <w:szCs w:val="28"/>
        </w:rPr>
        <w:t xml:space="preserve">9 绩效评价 </w:t>
      </w:r>
    </w:p>
    <w:p>
      <w:pPr>
        <w:pStyle w:val="14"/>
        <w:spacing w:line="440" w:lineRule="exact"/>
        <w:rPr>
          <w:rFonts w:ascii="宋体" w:hAnsi="宋体" w:eastAsia="宋体"/>
          <w:b/>
          <w:color w:val="auto"/>
        </w:rPr>
      </w:pPr>
      <w:r>
        <w:rPr>
          <w:rFonts w:ascii="宋体" w:hAnsi="宋体" w:eastAsia="宋体"/>
          <w:b/>
          <w:color w:val="auto"/>
        </w:rPr>
        <w:t xml:space="preserve">9.1 监视、测量、分析和评价 </w:t>
      </w:r>
    </w:p>
    <w:p>
      <w:pPr>
        <w:pStyle w:val="14"/>
        <w:spacing w:line="440" w:lineRule="exact"/>
        <w:outlineLvl w:val="0"/>
        <w:rPr>
          <w:rFonts w:ascii="宋体" w:hAnsi="宋体" w:eastAsia="宋体"/>
          <w:color w:val="auto"/>
        </w:rPr>
      </w:pPr>
      <w:r>
        <w:rPr>
          <w:rFonts w:ascii="宋体" w:hAnsi="宋体" w:eastAsia="宋体"/>
          <w:color w:val="auto"/>
        </w:rPr>
        <w:t xml:space="preserve">9.1.1 总则 </w:t>
      </w:r>
    </w:p>
    <w:p>
      <w:pPr>
        <w:pStyle w:val="14"/>
        <w:spacing w:line="440" w:lineRule="exact"/>
        <w:rPr>
          <w:rFonts w:ascii="宋体" w:hAnsi="宋体" w:eastAsia="宋体"/>
          <w:color w:val="auto"/>
        </w:rPr>
      </w:pPr>
      <w:r>
        <w:rPr>
          <w:rFonts w:ascii="宋体" w:hAnsi="宋体" w:eastAsia="宋体"/>
          <w:color w:val="auto"/>
        </w:rPr>
        <w:t xml:space="preserve">  </w:t>
      </w:r>
      <w:r>
        <w:rPr>
          <w:rFonts w:hint="eastAsia" w:ascii="宋体" w:hAnsi="宋体" w:eastAsia="宋体"/>
          <w:color w:val="auto"/>
        </w:rPr>
        <w:t>公司监视和测量的主要内容</w:t>
      </w:r>
      <w:r>
        <w:rPr>
          <w:rFonts w:ascii="宋体" w:hAnsi="宋体" w:eastAsia="宋体"/>
          <w:color w:val="auto"/>
        </w:rPr>
        <w:t xml:space="preserve">： </w:t>
      </w:r>
    </w:p>
    <w:p>
      <w:pPr>
        <w:pStyle w:val="14"/>
        <w:numPr>
          <w:ilvl w:val="0"/>
          <w:numId w:val="34"/>
        </w:numPr>
        <w:spacing w:line="440" w:lineRule="exact"/>
        <w:ind w:firstLine="6"/>
        <w:rPr>
          <w:rFonts w:ascii="宋体" w:hAnsi="宋体" w:eastAsia="宋体"/>
          <w:color w:val="auto"/>
        </w:rPr>
      </w:pPr>
      <w:r>
        <w:rPr>
          <w:rFonts w:hint="eastAsia" w:ascii="宋体" w:hAnsi="宋体" w:eastAsia="宋体"/>
          <w:color w:val="auto"/>
        </w:rPr>
        <w:t>岗位职责的履行情况，一年公司级检查覆盖至少2次</w:t>
      </w:r>
      <w:r>
        <w:rPr>
          <w:rFonts w:ascii="宋体" w:hAnsi="宋体" w:eastAsia="宋体"/>
          <w:color w:val="auto"/>
        </w:rPr>
        <w:t xml:space="preserve">； </w:t>
      </w:r>
    </w:p>
    <w:p>
      <w:pPr>
        <w:pStyle w:val="14"/>
        <w:numPr>
          <w:ilvl w:val="0"/>
          <w:numId w:val="34"/>
        </w:numPr>
        <w:spacing w:line="440" w:lineRule="exact"/>
        <w:ind w:firstLine="6"/>
        <w:rPr>
          <w:rFonts w:ascii="宋体" w:hAnsi="宋体" w:eastAsia="宋体"/>
          <w:color w:val="auto"/>
        </w:rPr>
      </w:pPr>
      <w:r>
        <w:rPr>
          <w:rFonts w:hint="eastAsia" w:ascii="宋体" w:hAnsi="宋体" w:eastAsia="宋体"/>
          <w:color w:val="auto"/>
        </w:rPr>
        <w:t>质量目标（公司、部门、岗位目标）的监视和测量，按照质量目标的统计周期进行统计，日常进行检查；</w:t>
      </w:r>
    </w:p>
    <w:p>
      <w:pPr>
        <w:pStyle w:val="14"/>
        <w:numPr>
          <w:ilvl w:val="0"/>
          <w:numId w:val="34"/>
        </w:numPr>
        <w:spacing w:line="440" w:lineRule="exact"/>
        <w:ind w:firstLine="6"/>
        <w:rPr>
          <w:rFonts w:ascii="宋体" w:hAnsi="宋体" w:eastAsia="宋体"/>
          <w:color w:val="auto"/>
        </w:rPr>
      </w:pPr>
      <w:r>
        <w:rPr>
          <w:rFonts w:hint="eastAsia" w:ascii="宋体" w:hAnsi="宋体" w:eastAsia="宋体"/>
          <w:color w:val="auto"/>
        </w:rPr>
        <w:t>顾客满意度监视和测量，</w:t>
      </w:r>
      <w:r>
        <w:rPr>
          <w:rFonts w:hint="eastAsia" w:ascii="宋体" w:hAnsi="宋体" w:eastAsia="宋体"/>
          <w:color w:val="auto"/>
          <w:lang w:eastAsia="zh-CN"/>
        </w:rPr>
        <w:t>供销部</w:t>
      </w:r>
      <w:r>
        <w:rPr>
          <w:rFonts w:hint="eastAsia" w:ascii="宋体" w:hAnsi="宋体" w:eastAsia="宋体"/>
          <w:color w:val="auto"/>
        </w:rPr>
        <w:t>一年至少2次；</w:t>
      </w:r>
    </w:p>
    <w:p>
      <w:pPr>
        <w:pStyle w:val="14"/>
        <w:numPr>
          <w:ilvl w:val="0"/>
          <w:numId w:val="34"/>
        </w:numPr>
        <w:spacing w:line="440" w:lineRule="exact"/>
        <w:ind w:firstLine="6"/>
        <w:rPr>
          <w:rFonts w:ascii="宋体" w:hAnsi="宋体" w:eastAsia="宋体"/>
          <w:color w:val="auto"/>
        </w:rPr>
      </w:pPr>
      <w:r>
        <w:rPr>
          <w:rFonts w:hint="eastAsia" w:ascii="宋体" w:hAnsi="宋体" w:eastAsia="宋体"/>
          <w:color w:val="auto"/>
        </w:rPr>
        <w:t>员工满意度的监视和测量，人力资源</w:t>
      </w:r>
      <w:r>
        <w:rPr>
          <w:rFonts w:hint="eastAsia" w:ascii="宋体" w:hAnsi="宋体" w:eastAsia="宋体"/>
          <w:color w:val="auto"/>
          <w:lang w:eastAsia="zh-CN"/>
        </w:rPr>
        <w:t>管理部</w:t>
      </w:r>
      <w:r>
        <w:rPr>
          <w:rFonts w:hint="eastAsia" w:ascii="宋体" w:hAnsi="宋体" w:eastAsia="宋体"/>
          <w:color w:val="auto"/>
        </w:rPr>
        <w:t>门进行，一年至少一次；</w:t>
      </w:r>
    </w:p>
    <w:p>
      <w:pPr>
        <w:pStyle w:val="14"/>
        <w:numPr>
          <w:ilvl w:val="0"/>
          <w:numId w:val="34"/>
        </w:numPr>
        <w:spacing w:line="440" w:lineRule="exact"/>
        <w:ind w:firstLine="6"/>
        <w:rPr>
          <w:rFonts w:ascii="宋体" w:hAnsi="宋体" w:eastAsia="宋体"/>
          <w:color w:val="auto"/>
        </w:rPr>
      </w:pPr>
      <w:r>
        <w:rPr>
          <w:rFonts w:hint="eastAsia" w:ascii="宋体" w:hAnsi="宋体" w:eastAsia="宋体"/>
          <w:color w:val="auto"/>
        </w:rPr>
        <w:t>产品监视和测量(包括进货、过程和成品检验)；</w:t>
      </w:r>
      <w:r>
        <w:rPr>
          <w:rFonts w:ascii="宋体" w:hAnsi="宋体" w:eastAsia="宋体"/>
          <w:color w:val="auto"/>
        </w:rPr>
        <w:t xml:space="preserve"> </w:t>
      </w:r>
    </w:p>
    <w:p>
      <w:pPr>
        <w:pStyle w:val="14"/>
        <w:numPr>
          <w:ilvl w:val="0"/>
          <w:numId w:val="34"/>
        </w:numPr>
        <w:spacing w:line="440" w:lineRule="exact"/>
        <w:ind w:firstLine="6"/>
        <w:rPr>
          <w:rFonts w:ascii="宋体" w:hAnsi="宋体" w:eastAsia="宋体"/>
          <w:color w:val="auto"/>
        </w:rPr>
      </w:pPr>
      <w:r>
        <w:rPr>
          <w:rFonts w:hint="eastAsia" w:ascii="宋体" w:hAnsi="宋体" w:eastAsia="宋体"/>
          <w:color w:val="auto"/>
        </w:rPr>
        <w:t>年度、月度工作计划完成情况检查，可以通过 部门或公司会议进行检查；</w:t>
      </w:r>
    </w:p>
    <w:p>
      <w:pPr>
        <w:pStyle w:val="14"/>
        <w:numPr>
          <w:ilvl w:val="0"/>
          <w:numId w:val="34"/>
        </w:numPr>
        <w:spacing w:line="440" w:lineRule="exact"/>
        <w:ind w:firstLine="6"/>
        <w:rPr>
          <w:rFonts w:ascii="宋体" w:hAnsi="宋体" w:eastAsia="宋体"/>
          <w:color w:val="auto"/>
        </w:rPr>
      </w:pPr>
      <w:r>
        <w:rPr>
          <w:rFonts w:hint="eastAsia" w:ascii="宋体" w:hAnsi="宋体" w:eastAsia="宋体"/>
          <w:color w:val="auto"/>
        </w:rPr>
        <w:t>控制流程通过部门自查和内部审核进行检查，确保流程有效的实施；</w:t>
      </w:r>
    </w:p>
    <w:p>
      <w:pPr>
        <w:pStyle w:val="14"/>
        <w:numPr>
          <w:ilvl w:val="0"/>
          <w:numId w:val="34"/>
        </w:numPr>
        <w:spacing w:line="440" w:lineRule="exact"/>
        <w:ind w:firstLine="6"/>
        <w:rPr>
          <w:rFonts w:ascii="宋体" w:hAnsi="宋体" w:eastAsia="宋体"/>
          <w:color w:val="auto"/>
        </w:rPr>
      </w:pPr>
      <w:r>
        <w:rPr>
          <w:rFonts w:hint="eastAsia" w:ascii="宋体" w:hAnsi="宋体" w:eastAsia="宋体"/>
          <w:color w:val="auto"/>
        </w:rPr>
        <w:t>职能部门根据各自的管理职责进行专项检查；</w:t>
      </w:r>
    </w:p>
    <w:p>
      <w:pPr>
        <w:pStyle w:val="14"/>
        <w:numPr>
          <w:ilvl w:val="0"/>
          <w:numId w:val="34"/>
        </w:numPr>
        <w:spacing w:line="440" w:lineRule="exact"/>
        <w:ind w:firstLine="6"/>
        <w:rPr>
          <w:rFonts w:ascii="宋体" w:hAnsi="宋体" w:eastAsia="宋体"/>
          <w:color w:val="auto"/>
        </w:rPr>
      </w:pPr>
      <w:r>
        <w:rPr>
          <w:rFonts w:hint="eastAsia" w:ascii="宋体" w:hAnsi="宋体" w:eastAsia="宋体"/>
          <w:color w:val="auto"/>
        </w:rPr>
        <w:t>会议纪要实施情况检查，有</w:t>
      </w:r>
      <w:r>
        <w:rPr>
          <w:rFonts w:hint="eastAsia" w:ascii="宋体" w:hAnsi="宋体" w:eastAsia="宋体"/>
          <w:color w:val="auto"/>
          <w:lang w:eastAsia="zh-CN"/>
        </w:rPr>
        <w:t>管理部</w:t>
      </w:r>
      <w:r>
        <w:rPr>
          <w:rFonts w:hint="eastAsia" w:ascii="宋体" w:hAnsi="宋体" w:eastAsia="宋体"/>
          <w:color w:val="auto"/>
        </w:rPr>
        <w:t>负责；</w:t>
      </w:r>
    </w:p>
    <w:p>
      <w:pPr>
        <w:pStyle w:val="14"/>
        <w:numPr>
          <w:ilvl w:val="0"/>
          <w:numId w:val="34"/>
        </w:numPr>
        <w:spacing w:line="440" w:lineRule="exact"/>
        <w:ind w:firstLine="6"/>
        <w:rPr>
          <w:rFonts w:ascii="宋体" w:hAnsi="宋体" w:eastAsia="宋体"/>
          <w:color w:val="auto"/>
        </w:rPr>
      </w:pPr>
      <w:r>
        <w:rPr>
          <w:rFonts w:hint="eastAsia" w:ascii="宋体" w:hAnsi="宋体" w:eastAsia="宋体"/>
          <w:color w:val="auto"/>
        </w:rPr>
        <w:t>一年一次，对废水、废气、噪声进行检测；归口部门负责；</w:t>
      </w:r>
    </w:p>
    <w:p>
      <w:pPr>
        <w:pStyle w:val="14"/>
        <w:numPr>
          <w:ilvl w:val="0"/>
          <w:numId w:val="34"/>
        </w:numPr>
        <w:spacing w:line="440" w:lineRule="exact"/>
        <w:ind w:firstLine="6"/>
        <w:rPr>
          <w:rFonts w:ascii="宋体" w:hAnsi="宋体" w:eastAsia="宋体"/>
          <w:color w:val="auto"/>
          <w:highlight w:val="none"/>
        </w:rPr>
      </w:pPr>
      <w:r>
        <w:rPr>
          <w:rFonts w:hint="eastAsia" w:ascii="宋体" w:hAnsi="宋体" w:eastAsia="宋体"/>
          <w:color w:val="auto"/>
          <w:highlight w:val="none"/>
        </w:rPr>
        <w:t>有毒有害岗位定期体检；</w:t>
      </w:r>
    </w:p>
    <w:p>
      <w:pPr>
        <w:pStyle w:val="14"/>
        <w:numPr>
          <w:ilvl w:val="0"/>
          <w:numId w:val="34"/>
        </w:numPr>
        <w:spacing w:line="440" w:lineRule="exact"/>
        <w:ind w:firstLine="6"/>
        <w:rPr>
          <w:rFonts w:ascii="宋体" w:hAnsi="宋体" w:eastAsia="宋体"/>
          <w:color w:val="auto"/>
        </w:rPr>
      </w:pPr>
      <w:r>
        <w:rPr>
          <w:rFonts w:ascii="宋体" w:hAnsi="宋体" w:eastAsia="宋体"/>
          <w:color w:val="auto"/>
        </w:rPr>
        <w:t>分析和评价监视和测量结果</w:t>
      </w:r>
      <w:r>
        <w:rPr>
          <w:rFonts w:hint="eastAsia" w:ascii="宋体" w:hAnsi="宋体" w:eastAsia="宋体"/>
          <w:color w:val="auto"/>
        </w:rPr>
        <w:t>应与绩效挂钩，详见《公司绩效考核办法》</w:t>
      </w:r>
      <w:r>
        <w:rPr>
          <w:rFonts w:ascii="宋体" w:hAnsi="宋体" w:eastAsia="宋体"/>
          <w:color w:val="auto"/>
        </w:rPr>
        <w:t xml:space="preserve">。 </w:t>
      </w:r>
    </w:p>
    <w:p>
      <w:pPr>
        <w:pStyle w:val="14"/>
        <w:spacing w:line="440" w:lineRule="exact"/>
        <w:rPr>
          <w:rFonts w:ascii="宋体" w:hAnsi="宋体" w:eastAsia="宋体"/>
          <w:color w:val="auto"/>
        </w:rPr>
      </w:pPr>
      <w:r>
        <w:rPr>
          <w:rFonts w:ascii="宋体" w:hAnsi="宋体" w:eastAsia="宋体"/>
          <w:color w:val="auto"/>
        </w:rPr>
        <w:t xml:space="preserve">    公司各部门的工作质量依据《部门工作标准和检查细则》进行检查，确保各部门工作质量符合公司管理要求。</w:t>
      </w:r>
    </w:p>
    <w:p>
      <w:pPr>
        <w:pStyle w:val="14"/>
        <w:spacing w:line="440" w:lineRule="exact"/>
        <w:rPr>
          <w:rFonts w:ascii="宋体" w:hAnsi="宋体" w:eastAsia="宋体"/>
          <w:color w:val="auto"/>
        </w:rPr>
      </w:pPr>
      <w:r>
        <w:rPr>
          <w:rFonts w:ascii="宋体" w:hAnsi="宋体" w:eastAsia="宋体"/>
          <w:color w:val="auto"/>
        </w:rPr>
        <w:t xml:space="preserve">    管理层应通过管理评审（年度工作总结）评价质量、环境、职业健康安全管理体系的绩效和有效性。应保留适当的形成文件的信息，作为结果的证据。 </w:t>
      </w:r>
    </w:p>
    <w:p>
      <w:pPr>
        <w:pStyle w:val="14"/>
        <w:spacing w:line="440" w:lineRule="exact"/>
        <w:outlineLvl w:val="0"/>
        <w:rPr>
          <w:rFonts w:ascii="宋体" w:hAnsi="宋体" w:eastAsia="宋体"/>
          <w:color w:val="auto"/>
        </w:rPr>
      </w:pPr>
      <w:r>
        <w:rPr>
          <w:rFonts w:ascii="宋体" w:hAnsi="宋体" w:eastAsia="宋体"/>
          <w:color w:val="auto"/>
        </w:rPr>
        <w:t xml:space="preserve">9.1.2 顾客满意 </w:t>
      </w:r>
    </w:p>
    <w:p>
      <w:pPr>
        <w:pStyle w:val="14"/>
        <w:spacing w:line="440" w:lineRule="exact"/>
        <w:rPr>
          <w:rFonts w:ascii="宋体" w:hAnsi="宋体" w:eastAsia="宋体"/>
          <w:color w:val="auto"/>
        </w:rPr>
      </w:pPr>
      <w:r>
        <w:rPr>
          <w:rFonts w:ascii="宋体" w:hAnsi="宋体" w:eastAsia="宋体"/>
          <w:color w:val="auto"/>
        </w:rPr>
        <w:t xml:space="preserve">    </w:t>
      </w:r>
      <w:r>
        <w:rPr>
          <w:rFonts w:hint="eastAsia" w:ascii="宋体" w:hAnsi="宋体" w:eastAsia="宋体"/>
          <w:color w:val="auto"/>
          <w:lang w:eastAsia="zh-CN"/>
        </w:rPr>
        <w:t>供销部</w:t>
      </w:r>
      <w:r>
        <w:rPr>
          <w:rFonts w:ascii="宋体" w:hAnsi="宋体" w:eastAsia="宋体"/>
          <w:color w:val="auto"/>
        </w:rPr>
        <w:t xml:space="preserve">应监视顾客对其需求和期望获得满足的程度的感受。组织应确定这些信息的获取、监视和评审方法。 </w:t>
      </w:r>
    </w:p>
    <w:p>
      <w:pPr>
        <w:pStyle w:val="14"/>
        <w:spacing w:line="440" w:lineRule="exact"/>
        <w:rPr>
          <w:rFonts w:ascii="宋体" w:hAnsi="宋体" w:eastAsia="宋体"/>
          <w:color w:val="auto"/>
        </w:rPr>
      </w:pPr>
      <w:r>
        <w:rPr>
          <w:rFonts w:ascii="宋体" w:hAnsi="宋体" w:eastAsia="宋体"/>
          <w:color w:val="auto"/>
        </w:rPr>
        <w:t xml:space="preserve">    每年至少一次对主要顾客满意度进行调查与评价，并编制《顾客满意度评价报告》作为管理评审的输入信息。</w:t>
      </w:r>
    </w:p>
    <w:p>
      <w:pPr>
        <w:pStyle w:val="14"/>
        <w:spacing w:line="440" w:lineRule="exact"/>
        <w:outlineLvl w:val="0"/>
        <w:rPr>
          <w:rFonts w:ascii="宋体" w:hAnsi="宋体" w:eastAsia="宋体"/>
          <w:color w:val="auto"/>
        </w:rPr>
      </w:pPr>
      <w:r>
        <w:rPr>
          <w:rFonts w:ascii="宋体" w:hAnsi="宋体" w:eastAsia="宋体"/>
          <w:color w:val="auto"/>
        </w:rPr>
        <w:t xml:space="preserve">9.1.3 分析与评价 </w:t>
      </w:r>
    </w:p>
    <w:p>
      <w:pPr>
        <w:pStyle w:val="14"/>
        <w:spacing w:line="440" w:lineRule="exact"/>
        <w:rPr>
          <w:rFonts w:ascii="宋体" w:hAnsi="宋体" w:eastAsia="宋体"/>
          <w:color w:val="auto"/>
        </w:rPr>
      </w:pPr>
      <w:r>
        <w:rPr>
          <w:rFonts w:ascii="宋体" w:hAnsi="宋体" w:eastAsia="宋体"/>
          <w:color w:val="auto"/>
        </w:rPr>
        <w:t xml:space="preserve">    </w:t>
      </w:r>
      <w:r>
        <w:rPr>
          <w:rFonts w:hint="eastAsia" w:ascii="宋体" w:hAnsi="宋体" w:eastAsia="宋体"/>
          <w:color w:val="auto"/>
          <w:lang w:eastAsia="zh-CN"/>
        </w:rPr>
        <w:t>管理部</w:t>
      </w:r>
      <w:r>
        <w:rPr>
          <w:rFonts w:ascii="宋体" w:hAnsi="宋体" w:eastAsia="宋体"/>
          <w:color w:val="auto"/>
        </w:rPr>
        <w:t xml:space="preserve">会同相关部门应分析和评价通过监视和测量获得的适宜数据和信息。 </w:t>
      </w:r>
    </w:p>
    <w:p>
      <w:pPr>
        <w:pStyle w:val="14"/>
        <w:spacing w:line="440" w:lineRule="exact"/>
        <w:rPr>
          <w:rFonts w:ascii="宋体" w:hAnsi="宋体" w:eastAsia="宋体"/>
          <w:color w:val="auto"/>
        </w:rPr>
      </w:pPr>
      <w:r>
        <w:rPr>
          <w:rFonts w:ascii="宋体" w:hAnsi="宋体" w:eastAsia="宋体"/>
          <w:color w:val="auto"/>
        </w:rPr>
        <w:t xml:space="preserve">    应利用分析结果评价产品和服务的符合性； </w:t>
      </w:r>
    </w:p>
    <w:p>
      <w:pPr>
        <w:pStyle w:val="14"/>
        <w:numPr>
          <w:ilvl w:val="0"/>
          <w:numId w:val="35"/>
        </w:numPr>
        <w:spacing w:line="440" w:lineRule="exact"/>
        <w:ind w:firstLine="6"/>
        <w:rPr>
          <w:rFonts w:ascii="宋体" w:hAnsi="宋体" w:eastAsia="宋体"/>
          <w:color w:val="auto"/>
        </w:rPr>
      </w:pPr>
      <w:r>
        <w:rPr>
          <w:rFonts w:ascii="宋体" w:hAnsi="宋体" w:eastAsia="宋体"/>
          <w:color w:val="auto"/>
        </w:rPr>
        <w:t xml:space="preserve">顾客满意程度； </w:t>
      </w:r>
    </w:p>
    <w:p>
      <w:pPr>
        <w:pStyle w:val="14"/>
        <w:numPr>
          <w:ilvl w:val="0"/>
          <w:numId w:val="35"/>
        </w:numPr>
        <w:spacing w:line="440" w:lineRule="exact"/>
        <w:ind w:firstLine="6"/>
        <w:rPr>
          <w:rFonts w:ascii="宋体" w:hAnsi="宋体" w:eastAsia="宋体"/>
          <w:color w:val="auto"/>
        </w:rPr>
      </w:pPr>
      <w:r>
        <w:rPr>
          <w:rFonts w:ascii="宋体" w:hAnsi="宋体" w:eastAsia="宋体"/>
          <w:color w:val="auto"/>
        </w:rPr>
        <w:t xml:space="preserve">质量、环境、职业健康安全管理体系的绩效和有效性； </w:t>
      </w:r>
    </w:p>
    <w:p>
      <w:pPr>
        <w:pStyle w:val="14"/>
        <w:numPr>
          <w:ilvl w:val="0"/>
          <w:numId w:val="35"/>
        </w:numPr>
        <w:spacing w:line="440" w:lineRule="exact"/>
        <w:ind w:firstLine="6"/>
        <w:rPr>
          <w:rFonts w:ascii="宋体" w:hAnsi="宋体" w:eastAsia="宋体"/>
          <w:color w:val="auto"/>
        </w:rPr>
      </w:pPr>
      <w:r>
        <w:rPr>
          <w:rFonts w:ascii="宋体" w:hAnsi="宋体" w:eastAsia="宋体"/>
          <w:color w:val="auto"/>
        </w:rPr>
        <w:t xml:space="preserve">策划是否得到有效实施； </w:t>
      </w:r>
    </w:p>
    <w:p>
      <w:pPr>
        <w:pStyle w:val="14"/>
        <w:numPr>
          <w:ilvl w:val="0"/>
          <w:numId w:val="35"/>
        </w:numPr>
        <w:spacing w:line="440" w:lineRule="exact"/>
        <w:ind w:firstLine="6"/>
        <w:rPr>
          <w:rFonts w:ascii="宋体" w:hAnsi="宋体" w:eastAsia="宋体"/>
          <w:color w:val="auto"/>
        </w:rPr>
      </w:pPr>
      <w:r>
        <w:rPr>
          <w:rFonts w:ascii="宋体" w:hAnsi="宋体" w:eastAsia="宋体"/>
          <w:color w:val="auto"/>
        </w:rPr>
        <w:t xml:space="preserve">针对风险和机遇所采取措施的有效性； </w:t>
      </w:r>
    </w:p>
    <w:p>
      <w:pPr>
        <w:pStyle w:val="14"/>
        <w:numPr>
          <w:ilvl w:val="0"/>
          <w:numId w:val="35"/>
        </w:numPr>
        <w:spacing w:line="440" w:lineRule="exact"/>
        <w:ind w:firstLine="6"/>
        <w:rPr>
          <w:rFonts w:ascii="宋体" w:hAnsi="宋体" w:eastAsia="宋体"/>
          <w:color w:val="auto"/>
        </w:rPr>
      </w:pPr>
      <w:r>
        <w:rPr>
          <w:rFonts w:ascii="宋体" w:hAnsi="宋体" w:eastAsia="宋体"/>
          <w:color w:val="auto"/>
        </w:rPr>
        <w:t xml:space="preserve">外部供方的绩效； </w:t>
      </w:r>
    </w:p>
    <w:p>
      <w:pPr>
        <w:pStyle w:val="14"/>
        <w:numPr>
          <w:ilvl w:val="0"/>
          <w:numId w:val="35"/>
        </w:numPr>
        <w:spacing w:line="440" w:lineRule="exact"/>
        <w:ind w:firstLine="6"/>
        <w:rPr>
          <w:rFonts w:ascii="宋体" w:hAnsi="宋体" w:eastAsia="宋体"/>
          <w:color w:val="auto"/>
        </w:rPr>
      </w:pPr>
      <w:r>
        <w:rPr>
          <w:rFonts w:ascii="宋体" w:hAnsi="宋体" w:eastAsia="宋体"/>
          <w:color w:val="auto"/>
        </w:rPr>
        <w:t xml:space="preserve">质量、环境、职业健康安全管理体系改进的需求。 </w:t>
      </w:r>
    </w:p>
    <w:p>
      <w:pPr>
        <w:pStyle w:val="14"/>
        <w:spacing w:line="440" w:lineRule="exact"/>
        <w:ind w:firstLine="480"/>
        <w:rPr>
          <w:color w:val="auto"/>
          <w:sz w:val="21"/>
          <w:szCs w:val="21"/>
        </w:rPr>
      </w:pPr>
      <w:r>
        <w:rPr>
          <w:rFonts w:ascii="宋体" w:hAnsi="宋体" w:eastAsia="宋体"/>
          <w:color w:val="auto"/>
        </w:rPr>
        <w:t>数据分析方法可包括统计技术的运用。 公司确定的统计技术即运用场合见下表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925"/>
        <w:gridCol w:w="2846"/>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pPr>
              <w:tabs>
                <w:tab w:val="left" w:pos="480"/>
              </w:tabs>
              <w:spacing w:line="320" w:lineRule="exact"/>
              <w:jc w:val="center"/>
              <w:rPr>
                <w:rFonts w:ascii="Times New Roman" w:hAnsi="Times New Roman" w:eastAsia="黑体" w:cs="Times New Roman"/>
                <w:szCs w:val="21"/>
              </w:rPr>
            </w:pPr>
            <w:r>
              <w:rPr>
                <w:rFonts w:ascii="Times New Roman" w:hAnsi="Times New Roman" w:eastAsia="黑体" w:cs="Times New Roman"/>
                <w:szCs w:val="21"/>
              </w:rPr>
              <w:t>序号</w:t>
            </w:r>
          </w:p>
        </w:tc>
        <w:tc>
          <w:tcPr>
            <w:tcW w:w="1925" w:type="dxa"/>
            <w:vAlign w:val="center"/>
          </w:tcPr>
          <w:p>
            <w:pPr>
              <w:tabs>
                <w:tab w:val="left" w:pos="480"/>
              </w:tabs>
              <w:spacing w:line="320" w:lineRule="exact"/>
              <w:jc w:val="center"/>
              <w:rPr>
                <w:rFonts w:ascii="Times New Roman" w:hAnsi="Times New Roman" w:eastAsia="黑体" w:cs="Times New Roman"/>
                <w:szCs w:val="21"/>
              </w:rPr>
            </w:pPr>
            <w:r>
              <w:rPr>
                <w:rFonts w:ascii="Times New Roman" w:hAnsi="Times New Roman" w:eastAsia="黑体" w:cs="Times New Roman"/>
                <w:szCs w:val="21"/>
              </w:rPr>
              <w:t>统计技术项目</w:t>
            </w:r>
          </w:p>
        </w:tc>
        <w:tc>
          <w:tcPr>
            <w:tcW w:w="2846" w:type="dxa"/>
            <w:vAlign w:val="center"/>
          </w:tcPr>
          <w:p>
            <w:pPr>
              <w:tabs>
                <w:tab w:val="left" w:pos="480"/>
              </w:tabs>
              <w:spacing w:line="320" w:lineRule="exact"/>
              <w:jc w:val="center"/>
              <w:rPr>
                <w:rFonts w:ascii="Times New Roman" w:hAnsi="Times New Roman" w:eastAsia="黑体" w:cs="Times New Roman"/>
                <w:szCs w:val="21"/>
              </w:rPr>
            </w:pPr>
            <w:r>
              <w:rPr>
                <w:rFonts w:ascii="Times New Roman" w:hAnsi="Times New Roman" w:eastAsia="黑体" w:cs="Times New Roman"/>
                <w:szCs w:val="21"/>
              </w:rPr>
              <w:t>应用场合</w:t>
            </w:r>
          </w:p>
        </w:tc>
        <w:tc>
          <w:tcPr>
            <w:tcW w:w="3411" w:type="dxa"/>
            <w:vAlign w:val="center"/>
          </w:tcPr>
          <w:p>
            <w:pPr>
              <w:tabs>
                <w:tab w:val="left" w:pos="480"/>
              </w:tabs>
              <w:spacing w:line="320" w:lineRule="exact"/>
              <w:jc w:val="center"/>
              <w:rPr>
                <w:rFonts w:ascii="Times New Roman" w:hAnsi="Times New Roman" w:eastAsia="黑体" w:cs="Times New Roman"/>
                <w:szCs w:val="21"/>
              </w:rPr>
            </w:pPr>
            <w:r>
              <w:rPr>
                <w:rFonts w:ascii="Times New Roman" w:hAnsi="Times New Roman" w:eastAsia="黑体" w:cs="Times New Roman"/>
                <w:szCs w:val="21"/>
              </w:rPr>
              <w:t>使用部门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pPr>
              <w:tabs>
                <w:tab w:val="left" w:pos="480"/>
              </w:tabs>
              <w:spacing w:line="460" w:lineRule="exact"/>
              <w:jc w:val="center"/>
              <w:rPr>
                <w:rFonts w:ascii="Times New Roman" w:hAnsi="Times New Roman" w:cs="Times New Roman"/>
                <w:b/>
                <w:szCs w:val="21"/>
              </w:rPr>
            </w:pPr>
            <w:r>
              <w:rPr>
                <w:rFonts w:ascii="Times New Roman" w:hAnsi="Times New Roman" w:cs="Times New Roman"/>
                <w:b/>
                <w:szCs w:val="21"/>
              </w:rPr>
              <w:t>1</w:t>
            </w:r>
          </w:p>
        </w:tc>
        <w:tc>
          <w:tcPr>
            <w:tcW w:w="1925" w:type="dxa"/>
            <w:vAlign w:val="center"/>
          </w:tcPr>
          <w:p>
            <w:pPr>
              <w:tabs>
                <w:tab w:val="left" w:pos="480"/>
              </w:tabs>
              <w:spacing w:line="460" w:lineRule="exact"/>
              <w:jc w:val="center"/>
              <w:rPr>
                <w:rFonts w:ascii="Times New Roman" w:hAnsi="Times New Roman" w:cs="Times New Roman"/>
                <w:szCs w:val="21"/>
              </w:rPr>
            </w:pPr>
            <w:r>
              <w:rPr>
                <w:rFonts w:ascii="Times New Roman" w:hAnsi="Times New Roman" w:cs="Times New Roman"/>
                <w:szCs w:val="21"/>
              </w:rPr>
              <w:t>抽样方法</w:t>
            </w:r>
          </w:p>
        </w:tc>
        <w:tc>
          <w:tcPr>
            <w:tcW w:w="2846" w:type="dxa"/>
          </w:tcPr>
          <w:p>
            <w:pPr>
              <w:tabs>
                <w:tab w:val="left" w:pos="480"/>
              </w:tabs>
              <w:spacing w:line="460" w:lineRule="exact"/>
              <w:rPr>
                <w:rFonts w:ascii="Times New Roman" w:hAnsi="Times New Roman" w:cs="Times New Roman"/>
                <w:szCs w:val="21"/>
              </w:rPr>
            </w:pPr>
            <w:r>
              <w:rPr>
                <w:rFonts w:ascii="Times New Roman" w:hAnsi="Times New Roman" w:cs="Times New Roman"/>
                <w:szCs w:val="21"/>
              </w:rPr>
              <w:t>产品检验和内部质量审核</w:t>
            </w:r>
          </w:p>
        </w:tc>
        <w:tc>
          <w:tcPr>
            <w:tcW w:w="3411" w:type="dxa"/>
            <w:vAlign w:val="center"/>
          </w:tcPr>
          <w:p>
            <w:pPr>
              <w:tabs>
                <w:tab w:val="left" w:pos="480"/>
              </w:tabs>
              <w:spacing w:line="460" w:lineRule="exact"/>
              <w:rPr>
                <w:rFonts w:ascii="Times New Roman" w:hAnsi="Times New Roman" w:cs="Times New Roman"/>
                <w:szCs w:val="21"/>
              </w:rPr>
            </w:pPr>
            <w:r>
              <w:rPr>
                <w:rFonts w:ascii="Times New Roman" w:hAnsi="Times New Roman" w:cs="Times New Roman"/>
                <w:szCs w:val="21"/>
              </w:rPr>
              <w:t>检验部门，内审组及其他相关部门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pPr>
              <w:tabs>
                <w:tab w:val="left" w:pos="480"/>
              </w:tabs>
              <w:spacing w:line="460" w:lineRule="exact"/>
              <w:jc w:val="center"/>
              <w:rPr>
                <w:rFonts w:ascii="Times New Roman" w:hAnsi="Times New Roman" w:cs="Times New Roman"/>
                <w:b/>
                <w:szCs w:val="21"/>
              </w:rPr>
            </w:pPr>
            <w:r>
              <w:rPr>
                <w:rFonts w:ascii="Times New Roman" w:hAnsi="Times New Roman" w:cs="Times New Roman"/>
                <w:b/>
                <w:szCs w:val="21"/>
              </w:rPr>
              <w:t>2</w:t>
            </w:r>
          </w:p>
        </w:tc>
        <w:tc>
          <w:tcPr>
            <w:tcW w:w="1925" w:type="dxa"/>
            <w:vAlign w:val="center"/>
          </w:tcPr>
          <w:p>
            <w:pPr>
              <w:tabs>
                <w:tab w:val="left" w:pos="480"/>
              </w:tabs>
              <w:spacing w:line="460" w:lineRule="exact"/>
              <w:jc w:val="center"/>
              <w:rPr>
                <w:rFonts w:ascii="Times New Roman" w:hAnsi="Times New Roman" w:cs="Times New Roman"/>
                <w:szCs w:val="21"/>
              </w:rPr>
            </w:pPr>
            <w:r>
              <w:rPr>
                <w:rFonts w:ascii="Times New Roman" w:hAnsi="Times New Roman" w:cs="Times New Roman"/>
                <w:szCs w:val="21"/>
              </w:rPr>
              <w:t>加权平均法</w:t>
            </w:r>
          </w:p>
        </w:tc>
        <w:tc>
          <w:tcPr>
            <w:tcW w:w="2846" w:type="dxa"/>
          </w:tcPr>
          <w:p>
            <w:pPr>
              <w:tabs>
                <w:tab w:val="left" w:pos="480"/>
              </w:tabs>
              <w:spacing w:line="460" w:lineRule="exact"/>
              <w:rPr>
                <w:rFonts w:ascii="Times New Roman" w:hAnsi="Times New Roman" w:cs="Times New Roman"/>
                <w:szCs w:val="21"/>
              </w:rPr>
            </w:pPr>
            <w:r>
              <w:rPr>
                <w:rFonts w:ascii="Times New Roman" w:hAnsi="Times New Roman" w:cs="Times New Roman"/>
                <w:szCs w:val="21"/>
              </w:rPr>
              <w:t>满意率信息收集与分析</w:t>
            </w:r>
          </w:p>
        </w:tc>
        <w:tc>
          <w:tcPr>
            <w:tcW w:w="3411" w:type="dxa"/>
            <w:vAlign w:val="center"/>
          </w:tcPr>
          <w:p>
            <w:pPr>
              <w:tabs>
                <w:tab w:val="left" w:pos="480"/>
              </w:tabs>
              <w:spacing w:line="460" w:lineRule="exact"/>
              <w:rPr>
                <w:rFonts w:ascii="Times New Roman" w:hAnsi="Times New Roman" w:cs="Times New Roman"/>
                <w:szCs w:val="21"/>
              </w:rPr>
            </w:pPr>
            <w:r>
              <w:rPr>
                <w:rFonts w:hint="eastAsia" w:ascii="Times New Roman" w:hAnsi="Times New Roman" w:cs="Times New Roman"/>
                <w:szCs w:val="21"/>
                <w:lang w:eastAsia="zh-CN"/>
              </w:rPr>
              <w:t>供销部</w:t>
            </w:r>
            <w:r>
              <w:rPr>
                <w:rFonts w:ascii="Times New Roman" w:hAnsi="Times New Roman" w:cs="Times New Roman"/>
                <w:szCs w:val="21"/>
              </w:rPr>
              <w:t>及其他相关部门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pPr>
              <w:tabs>
                <w:tab w:val="left" w:pos="480"/>
              </w:tabs>
              <w:spacing w:line="460" w:lineRule="exact"/>
              <w:jc w:val="center"/>
              <w:rPr>
                <w:rFonts w:ascii="Times New Roman" w:hAnsi="Times New Roman" w:cs="Times New Roman"/>
                <w:b/>
                <w:szCs w:val="21"/>
              </w:rPr>
            </w:pPr>
            <w:r>
              <w:rPr>
                <w:rFonts w:ascii="Times New Roman" w:hAnsi="Times New Roman" w:cs="Times New Roman"/>
                <w:b/>
                <w:szCs w:val="21"/>
              </w:rPr>
              <w:t>3</w:t>
            </w:r>
          </w:p>
        </w:tc>
        <w:tc>
          <w:tcPr>
            <w:tcW w:w="1925" w:type="dxa"/>
            <w:vAlign w:val="center"/>
          </w:tcPr>
          <w:p>
            <w:pPr>
              <w:tabs>
                <w:tab w:val="left" w:pos="480"/>
              </w:tabs>
              <w:spacing w:line="460" w:lineRule="exact"/>
              <w:jc w:val="center"/>
              <w:rPr>
                <w:rFonts w:ascii="Times New Roman" w:hAnsi="Times New Roman" w:cs="Times New Roman"/>
                <w:szCs w:val="21"/>
              </w:rPr>
            </w:pPr>
            <w:r>
              <w:rPr>
                <w:rFonts w:ascii="Times New Roman" w:hAnsi="Times New Roman" w:cs="Times New Roman"/>
                <w:szCs w:val="21"/>
              </w:rPr>
              <w:t>因果图</w:t>
            </w:r>
          </w:p>
        </w:tc>
        <w:tc>
          <w:tcPr>
            <w:tcW w:w="2846" w:type="dxa"/>
          </w:tcPr>
          <w:p>
            <w:pPr>
              <w:tabs>
                <w:tab w:val="left" w:pos="480"/>
              </w:tabs>
              <w:spacing w:line="460" w:lineRule="exact"/>
              <w:rPr>
                <w:rFonts w:ascii="Times New Roman" w:hAnsi="Times New Roman" w:cs="Times New Roman"/>
                <w:szCs w:val="21"/>
              </w:rPr>
            </w:pPr>
            <w:r>
              <w:rPr>
                <w:rFonts w:ascii="Times New Roman" w:hAnsi="Times New Roman" w:cs="Times New Roman"/>
                <w:szCs w:val="21"/>
              </w:rPr>
              <w:t>分析原因</w:t>
            </w:r>
          </w:p>
        </w:tc>
        <w:tc>
          <w:tcPr>
            <w:tcW w:w="3411" w:type="dxa"/>
            <w:vAlign w:val="center"/>
          </w:tcPr>
          <w:p>
            <w:pPr>
              <w:tabs>
                <w:tab w:val="left" w:pos="480"/>
              </w:tabs>
              <w:spacing w:line="460" w:lineRule="exact"/>
              <w:rPr>
                <w:rFonts w:ascii="Times New Roman" w:hAnsi="Times New Roman" w:cs="Times New Roman"/>
                <w:szCs w:val="21"/>
              </w:rPr>
            </w:pPr>
            <w:r>
              <w:rPr>
                <w:rFonts w:ascii="Times New Roman" w:hAnsi="Times New Roman" w:cs="Times New Roman"/>
                <w:szCs w:val="21"/>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pPr>
              <w:tabs>
                <w:tab w:val="left" w:pos="480"/>
              </w:tabs>
              <w:spacing w:line="460" w:lineRule="exact"/>
              <w:jc w:val="center"/>
              <w:rPr>
                <w:rFonts w:ascii="Times New Roman" w:hAnsi="Times New Roman" w:cs="Times New Roman"/>
                <w:b/>
                <w:szCs w:val="21"/>
              </w:rPr>
            </w:pPr>
            <w:r>
              <w:rPr>
                <w:rFonts w:ascii="Times New Roman" w:hAnsi="Times New Roman" w:cs="Times New Roman"/>
                <w:b/>
                <w:szCs w:val="21"/>
              </w:rPr>
              <w:t>4</w:t>
            </w:r>
          </w:p>
        </w:tc>
        <w:tc>
          <w:tcPr>
            <w:tcW w:w="1925" w:type="dxa"/>
            <w:vAlign w:val="center"/>
          </w:tcPr>
          <w:p>
            <w:pPr>
              <w:tabs>
                <w:tab w:val="left" w:pos="480"/>
              </w:tabs>
              <w:spacing w:line="460" w:lineRule="exact"/>
              <w:jc w:val="center"/>
              <w:rPr>
                <w:rFonts w:ascii="Times New Roman" w:hAnsi="Times New Roman" w:cs="Times New Roman"/>
                <w:szCs w:val="21"/>
              </w:rPr>
            </w:pPr>
            <w:r>
              <w:rPr>
                <w:rFonts w:ascii="Times New Roman" w:hAnsi="Times New Roman" w:cs="Times New Roman"/>
                <w:szCs w:val="21"/>
              </w:rPr>
              <w:t>排列图</w:t>
            </w:r>
          </w:p>
        </w:tc>
        <w:tc>
          <w:tcPr>
            <w:tcW w:w="2846" w:type="dxa"/>
          </w:tcPr>
          <w:p>
            <w:pPr>
              <w:tabs>
                <w:tab w:val="left" w:pos="480"/>
              </w:tabs>
              <w:spacing w:line="460" w:lineRule="exact"/>
              <w:rPr>
                <w:rFonts w:ascii="Times New Roman" w:hAnsi="Times New Roman" w:cs="Times New Roman"/>
                <w:szCs w:val="21"/>
              </w:rPr>
            </w:pPr>
            <w:r>
              <w:rPr>
                <w:rFonts w:ascii="Times New Roman" w:hAnsi="Times New Roman" w:cs="Times New Roman"/>
                <w:szCs w:val="21"/>
              </w:rPr>
              <w:t>寻找主要因素或原因</w:t>
            </w:r>
          </w:p>
        </w:tc>
        <w:tc>
          <w:tcPr>
            <w:tcW w:w="3411" w:type="dxa"/>
            <w:vAlign w:val="center"/>
          </w:tcPr>
          <w:p>
            <w:pPr>
              <w:tabs>
                <w:tab w:val="left" w:pos="480"/>
              </w:tabs>
              <w:spacing w:line="460" w:lineRule="exact"/>
              <w:rPr>
                <w:rFonts w:ascii="Times New Roman" w:hAnsi="Times New Roman" w:cs="Times New Roman"/>
                <w:szCs w:val="21"/>
              </w:rPr>
            </w:pPr>
            <w:r>
              <w:rPr>
                <w:rFonts w:ascii="Times New Roman" w:hAnsi="Times New Roman" w:cs="Times New Roman"/>
                <w:szCs w:val="21"/>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pPr>
              <w:tabs>
                <w:tab w:val="left" w:pos="480"/>
              </w:tabs>
              <w:spacing w:line="460" w:lineRule="exact"/>
              <w:jc w:val="center"/>
              <w:rPr>
                <w:rFonts w:ascii="Times New Roman" w:hAnsi="Times New Roman" w:cs="Times New Roman"/>
                <w:b/>
                <w:szCs w:val="21"/>
              </w:rPr>
            </w:pPr>
            <w:r>
              <w:rPr>
                <w:rFonts w:ascii="Times New Roman" w:hAnsi="Times New Roman" w:cs="Times New Roman"/>
                <w:b/>
                <w:szCs w:val="21"/>
              </w:rPr>
              <w:t>5</w:t>
            </w:r>
          </w:p>
        </w:tc>
        <w:tc>
          <w:tcPr>
            <w:tcW w:w="1925" w:type="dxa"/>
            <w:vAlign w:val="center"/>
          </w:tcPr>
          <w:p>
            <w:pPr>
              <w:tabs>
                <w:tab w:val="left" w:pos="480"/>
              </w:tabs>
              <w:spacing w:line="460" w:lineRule="exact"/>
              <w:jc w:val="center"/>
              <w:rPr>
                <w:rFonts w:ascii="Times New Roman" w:hAnsi="Times New Roman" w:cs="Times New Roman"/>
                <w:szCs w:val="21"/>
              </w:rPr>
            </w:pPr>
            <w:r>
              <w:rPr>
                <w:rFonts w:ascii="Times New Roman" w:hAnsi="Times New Roman" w:cs="Times New Roman"/>
                <w:szCs w:val="21"/>
              </w:rPr>
              <w:t>矩阵图法</w:t>
            </w:r>
          </w:p>
        </w:tc>
        <w:tc>
          <w:tcPr>
            <w:tcW w:w="2846" w:type="dxa"/>
          </w:tcPr>
          <w:p>
            <w:pPr>
              <w:tabs>
                <w:tab w:val="left" w:pos="480"/>
              </w:tabs>
              <w:spacing w:line="320" w:lineRule="exact"/>
              <w:rPr>
                <w:rFonts w:ascii="Times New Roman" w:hAnsi="Times New Roman" w:cs="Times New Roman"/>
                <w:szCs w:val="21"/>
              </w:rPr>
            </w:pPr>
            <w:r>
              <w:rPr>
                <w:rFonts w:ascii="Times New Roman" w:hAnsi="Times New Roman" w:cs="Times New Roman"/>
                <w:szCs w:val="21"/>
              </w:rPr>
              <w:t>内审不符合项分析不合格品统计分析</w:t>
            </w:r>
          </w:p>
        </w:tc>
        <w:tc>
          <w:tcPr>
            <w:tcW w:w="3411" w:type="dxa"/>
            <w:vAlign w:val="center"/>
          </w:tcPr>
          <w:p>
            <w:pPr>
              <w:tabs>
                <w:tab w:val="left" w:pos="480"/>
              </w:tabs>
              <w:spacing w:line="460" w:lineRule="exact"/>
              <w:rPr>
                <w:rFonts w:ascii="Times New Roman" w:hAnsi="Times New Roman" w:cs="Times New Roman"/>
                <w:szCs w:val="21"/>
              </w:rPr>
            </w:pPr>
            <w:r>
              <w:rPr>
                <w:rFonts w:ascii="Times New Roman" w:hAnsi="Times New Roman" w:cs="Times New Roman"/>
                <w:szCs w:val="21"/>
              </w:rPr>
              <w:t>内审组，相关部门</w:t>
            </w:r>
          </w:p>
        </w:tc>
      </w:tr>
    </w:tbl>
    <w:p>
      <w:pPr>
        <w:spacing w:line="420" w:lineRule="exact"/>
        <w:rPr>
          <w:rFonts w:ascii="Times New Roman" w:hAnsi="Times New Roman" w:cs="Times New Roman"/>
        </w:rPr>
      </w:pPr>
    </w:p>
    <w:p>
      <w:pPr>
        <w:spacing w:line="420" w:lineRule="exact"/>
        <w:rPr>
          <w:rFonts w:ascii="宋体" w:hAnsi="宋体" w:eastAsia="宋体" w:cs="Times New Roman"/>
          <w:sz w:val="24"/>
          <w:szCs w:val="24"/>
        </w:rPr>
      </w:pPr>
      <w:r>
        <w:rPr>
          <w:rFonts w:ascii="宋体" w:hAnsi="宋体" w:eastAsia="宋体" w:cs="Times New Roman"/>
          <w:sz w:val="24"/>
          <w:szCs w:val="24"/>
        </w:rPr>
        <w:t xml:space="preserve">9.1.4 </w:t>
      </w:r>
      <w:r>
        <w:rPr>
          <w:rFonts w:ascii="宋体" w:hAnsi="宋体" w:eastAsia="宋体" w:cs="Times New Roman"/>
          <w:kern w:val="0"/>
          <w:sz w:val="24"/>
          <w:szCs w:val="24"/>
        </w:rPr>
        <w:t>环境、安全运行控制情况的检查与评价</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环境、安全主管每月至少一次对环境、安全生产情况进行检查，包括环保、安全设施的完好情况、消防器材的有效性、劳动防护用品的正确使用、生产现场安全隐患排查、违章作业情况等，一经发现问题及时整改，并对整改情况进行跟踪验证，确保整改措施得到有效的落实。</w:t>
      </w:r>
    </w:p>
    <w:p>
      <w:pPr>
        <w:spacing w:line="420" w:lineRule="exact"/>
        <w:outlineLvl w:val="0"/>
        <w:rPr>
          <w:rFonts w:ascii="宋体" w:hAnsi="宋体" w:eastAsia="宋体" w:cs="Times New Roman"/>
          <w:kern w:val="0"/>
          <w:sz w:val="24"/>
          <w:szCs w:val="24"/>
        </w:rPr>
      </w:pPr>
      <w:r>
        <w:rPr>
          <w:rFonts w:ascii="宋体" w:hAnsi="宋体" w:eastAsia="宋体" w:cs="Times New Roman"/>
          <w:sz w:val="24"/>
          <w:szCs w:val="24"/>
        </w:rPr>
        <w:t xml:space="preserve">9.1.5 </w:t>
      </w:r>
      <w:r>
        <w:rPr>
          <w:rFonts w:ascii="宋体" w:hAnsi="宋体" w:eastAsia="宋体" w:cs="Times New Roman"/>
          <w:kern w:val="0"/>
          <w:sz w:val="24"/>
          <w:szCs w:val="24"/>
        </w:rPr>
        <w:t>污染物排放监测</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本公司</w:t>
      </w:r>
      <w:r>
        <w:rPr>
          <w:rFonts w:ascii="宋体" w:hAnsi="宋体" w:eastAsia="宋体" w:cs="Times New Roman"/>
          <w:sz w:val="24"/>
          <w:szCs w:val="24"/>
        </w:rPr>
        <w:t>无委外进行监测的环境</w:t>
      </w:r>
      <w:r>
        <w:rPr>
          <w:rFonts w:hint="eastAsia" w:ascii="宋体" w:hAnsi="宋体" w:eastAsia="宋体" w:cs="Times New Roman"/>
          <w:sz w:val="24"/>
          <w:szCs w:val="24"/>
        </w:rPr>
        <w:t>监测</w:t>
      </w:r>
      <w:r>
        <w:rPr>
          <w:rFonts w:ascii="宋体" w:hAnsi="宋体" w:eastAsia="宋体" w:cs="Times New Roman"/>
          <w:sz w:val="24"/>
          <w:szCs w:val="24"/>
        </w:rPr>
        <w:t>项。</w:t>
      </w:r>
    </w:p>
    <w:p>
      <w:pPr>
        <w:spacing w:line="420" w:lineRule="exact"/>
        <w:outlineLvl w:val="0"/>
        <w:rPr>
          <w:rFonts w:ascii="宋体" w:hAnsi="宋体" w:eastAsia="宋体" w:cs="Times New Roman"/>
          <w:sz w:val="24"/>
          <w:szCs w:val="24"/>
        </w:rPr>
      </w:pPr>
      <w:r>
        <w:rPr>
          <w:rFonts w:ascii="宋体" w:hAnsi="宋体" w:eastAsia="宋体" w:cs="Times New Roman"/>
          <w:sz w:val="24"/>
          <w:szCs w:val="24"/>
        </w:rPr>
        <w:t>9.1.6</w:t>
      </w:r>
      <w:r>
        <w:rPr>
          <w:rFonts w:ascii="宋体" w:hAnsi="宋体" w:eastAsia="宋体" w:cs="Times New Roman"/>
          <w:kern w:val="0"/>
          <w:sz w:val="24"/>
          <w:szCs w:val="24"/>
        </w:rPr>
        <w:t>合规性评价</w:t>
      </w:r>
    </w:p>
    <w:p>
      <w:pPr>
        <w:spacing w:line="400" w:lineRule="exact"/>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lang w:eastAsia="zh-CN"/>
        </w:rPr>
        <w:t>管理部</w:t>
      </w:r>
      <w:r>
        <w:rPr>
          <w:rFonts w:ascii="宋体" w:hAnsi="宋体" w:eastAsia="宋体" w:cs="Times New Roman"/>
          <w:sz w:val="24"/>
          <w:szCs w:val="24"/>
        </w:rPr>
        <w:t>每年应对合规性义务的履行情况进行评价，编制合规性评价报告，作为管理评审的输入信息，对没有履行或履行不到位的部门，提出纠正措施的要求，实施整改。</w:t>
      </w:r>
    </w:p>
    <w:p>
      <w:pPr>
        <w:spacing w:line="400" w:lineRule="exact"/>
        <w:rPr>
          <w:rFonts w:ascii="宋体" w:hAnsi="宋体" w:eastAsia="宋体" w:cs="Times New Roman"/>
          <w:sz w:val="24"/>
          <w:szCs w:val="24"/>
        </w:rPr>
      </w:pPr>
      <w:r>
        <w:rPr>
          <w:rFonts w:ascii="宋体" w:hAnsi="宋体" w:eastAsia="宋体" w:cs="Times New Roman"/>
          <w:sz w:val="24"/>
          <w:szCs w:val="24"/>
        </w:rPr>
        <w:t xml:space="preserve">    合规性评价可以和公司运行准则的实施情况一并进行，也可以分开进行评价。 </w:t>
      </w:r>
    </w:p>
    <w:p>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合规性评价活动通常在内部审核或管理评审之前进行，</w:t>
      </w:r>
      <w:r>
        <w:rPr>
          <w:rFonts w:hint="eastAsia" w:ascii="宋体" w:hAnsi="宋体" w:eastAsia="宋体" w:cs="Times New Roman"/>
          <w:sz w:val="24"/>
          <w:szCs w:val="24"/>
          <w:lang w:eastAsia="zh-CN"/>
        </w:rPr>
        <w:t>管理部</w:t>
      </w:r>
      <w:r>
        <w:rPr>
          <w:rFonts w:ascii="宋体" w:hAnsi="宋体" w:eastAsia="宋体" w:cs="Times New Roman"/>
          <w:sz w:val="24"/>
          <w:szCs w:val="24"/>
        </w:rPr>
        <w:t xml:space="preserve">应保存上述定期评价结果的证据。 </w:t>
      </w:r>
    </w:p>
    <w:p>
      <w:pPr>
        <w:pStyle w:val="14"/>
        <w:spacing w:line="440" w:lineRule="exact"/>
        <w:rPr>
          <w:rFonts w:ascii="宋体" w:hAnsi="宋体" w:eastAsia="宋体"/>
          <w:color w:val="auto"/>
        </w:rPr>
      </w:pPr>
    </w:p>
    <w:p>
      <w:pPr>
        <w:pStyle w:val="14"/>
        <w:spacing w:line="440" w:lineRule="exact"/>
        <w:rPr>
          <w:rFonts w:ascii="宋体" w:hAnsi="宋体" w:eastAsia="宋体"/>
          <w:b/>
          <w:color w:val="auto"/>
        </w:rPr>
      </w:pPr>
      <w:r>
        <w:rPr>
          <w:rFonts w:ascii="宋体" w:hAnsi="宋体" w:eastAsia="宋体"/>
          <w:b/>
          <w:color w:val="auto"/>
        </w:rPr>
        <w:t xml:space="preserve">9.2 内部审核 </w:t>
      </w:r>
    </w:p>
    <w:p>
      <w:pPr>
        <w:pStyle w:val="14"/>
        <w:spacing w:line="440" w:lineRule="exact"/>
        <w:rPr>
          <w:rFonts w:ascii="宋体" w:hAnsi="宋体" w:eastAsia="宋体"/>
          <w:color w:val="auto"/>
        </w:rPr>
      </w:pPr>
      <w:r>
        <w:rPr>
          <w:rFonts w:ascii="宋体" w:hAnsi="宋体" w:eastAsia="宋体"/>
          <w:color w:val="auto"/>
        </w:rPr>
        <w:t xml:space="preserve">9.1.1 公司应按照策划的时间间隔进行内部审核，以提供有关质量、环境、职业健康安全管理体系的下列信息： </w:t>
      </w:r>
    </w:p>
    <w:p>
      <w:pPr>
        <w:pStyle w:val="14"/>
        <w:spacing w:line="440" w:lineRule="exact"/>
        <w:rPr>
          <w:rFonts w:ascii="宋体" w:hAnsi="宋体" w:eastAsia="宋体"/>
          <w:color w:val="auto"/>
        </w:rPr>
      </w:pPr>
      <w:r>
        <w:rPr>
          <w:rFonts w:ascii="宋体" w:hAnsi="宋体" w:eastAsia="宋体"/>
          <w:color w:val="auto"/>
        </w:rPr>
        <w:t xml:space="preserve">    a）是否符合： </w:t>
      </w:r>
    </w:p>
    <w:p>
      <w:pPr>
        <w:pStyle w:val="14"/>
        <w:spacing w:line="440" w:lineRule="exact"/>
        <w:outlineLvl w:val="0"/>
        <w:rPr>
          <w:rFonts w:ascii="宋体" w:hAnsi="宋体" w:eastAsia="宋体"/>
          <w:color w:val="auto"/>
        </w:rPr>
      </w:pPr>
      <w:r>
        <w:rPr>
          <w:rFonts w:ascii="宋体" w:hAnsi="宋体" w:eastAsia="宋体"/>
          <w:color w:val="auto"/>
        </w:rPr>
        <w:t xml:space="preserve">    1）组织自身的质量、环境、职业健康安全管理体系要求； </w:t>
      </w:r>
    </w:p>
    <w:p>
      <w:pPr>
        <w:pStyle w:val="14"/>
        <w:spacing w:line="440" w:lineRule="exact"/>
        <w:rPr>
          <w:rFonts w:ascii="宋体" w:hAnsi="宋体" w:eastAsia="宋体"/>
          <w:color w:val="auto"/>
        </w:rPr>
      </w:pPr>
      <w:r>
        <w:rPr>
          <w:rFonts w:ascii="宋体" w:hAnsi="宋体" w:eastAsia="宋体"/>
          <w:color w:val="auto"/>
        </w:rPr>
        <w:t xml:space="preserve">    2）本标准的要求。 </w:t>
      </w:r>
    </w:p>
    <w:p>
      <w:pPr>
        <w:pStyle w:val="14"/>
        <w:spacing w:line="440" w:lineRule="exact"/>
        <w:rPr>
          <w:rFonts w:ascii="宋体" w:hAnsi="宋体" w:eastAsia="宋体"/>
          <w:color w:val="auto"/>
        </w:rPr>
      </w:pPr>
      <w:r>
        <w:rPr>
          <w:rFonts w:ascii="宋体" w:hAnsi="宋体" w:eastAsia="宋体"/>
          <w:color w:val="auto"/>
        </w:rPr>
        <w:t xml:space="preserve">    b）是否得到有效的实施和保持。 </w:t>
      </w:r>
    </w:p>
    <w:p>
      <w:pPr>
        <w:spacing w:line="420" w:lineRule="exact"/>
        <w:rPr>
          <w:rFonts w:ascii="宋体" w:hAnsi="宋体" w:eastAsia="宋体" w:cs="Times New Roman"/>
          <w:sz w:val="24"/>
          <w:szCs w:val="24"/>
        </w:rPr>
      </w:pPr>
      <w:r>
        <w:rPr>
          <w:rFonts w:ascii="宋体" w:hAnsi="宋体" w:eastAsia="宋体" w:cs="Times New Roman"/>
          <w:sz w:val="24"/>
          <w:szCs w:val="24"/>
        </w:rPr>
        <w:t>9.2.2分管经理应根据管理体系运行的状况，策划审核的范围、频次、审核组安排、审核实施的时间等，规定每次审核准则、范围，人员组成，编制年度内部审核计划，经总经理审核后组织实施，每年底对年度审核计划完成情况进行评价；</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审核组长根据年度审核计划的安排，在审核前一周，编制审核实施计划，对审核日程做出具体安排，审核应当召开首、末次会议，现场审核应重点检查部门职责的履行情况、部门管理目标的制定与实施情况、部门工作标准及流程的执行情况，各部门应填写和保存的实施记录的等内容。</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审核组长负责编制“内部审核报告”，只要内容应包括：审核的目的、依据、范围、审核时间、审核方式、审核综述、代表性优缺点、审核结论，不合格项整改要求、改进的建议等。</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内审发现的不合格项，责任部门应进行原因分析，制定相应的纠正措施，并组织实施，审核组对不合格项整改措施进行验证，并保持验证的证据。</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审核完成后，包括不合格报告的整改及验证符合要求后，由内审组长将审核记录进行整理，交</w:t>
      </w:r>
      <w:r>
        <w:rPr>
          <w:rFonts w:hint="eastAsia" w:ascii="宋体" w:hAnsi="宋体" w:eastAsia="宋体" w:cs="Times New Roman"/>
          <w:sz w:val="24"/>
          <w:szCs w:val="24"/>
          <w:lang w:eastAsia="zh-CN"/>
        </w:rPr>
        <w:t>管理部</w:t>
      </w:r>
      <w:r>
        <w:rPr>
          <w:rFonts w:ascii="宋体" w:hAnsi="宋体" w:eastAsia="宋体" w:cs="Times New Roman"/>
          <w:sz w:val="24"/>
          <w:szCs w:val="24"/>
        </w:rPr>
        <w:t>归档保存。</w:t>
      </w:r>
    </w:p>
    <w:p>
      <w:pPr>
        <w:pStyle w:val="14"/>
        <w:spacing w:line="440" w:lineRule="exact"/>
        <w:rPr>
          <w:rFonts w:ascii="宋体" w:hAnsi="宋体" w:eastAsia="宋体"/>
          <w:color w:val="auto"/>
        </w:rPr>
      </w:pPr>
      <w:r>
        <w:rPr>
          <w:rFonts w:ascii="宋体" w:hAnsi="宋体" w:eastAsia="宋体"/>
          <w:color w:val="auto"/>
        </w:rPr>
        <w:t xml:space="preserve">    内部审核的实施程序详见《内部审核控制流程》。</w:t>
      </w:r>
    </w:p>
    <w:p>
      <w:pPr>
        <w:pStyle w:val="14"/>
        <w:spacing w:line="440" w:lineRule="exact"/>
        <w:outlineLvl w:val="0"/>
        <w:rPr>
          <w:rFonts w:ascii="宋体" w:hAnsi="宋体" w:eastAsia="宋体"/>
          <w:b/>
          <w:color w:val="auto"/>
        </w:rPr>
      </w:pPr>
      <w:r>
        <w:rPr>
          <w:rFonts w:ascii="宋体" w:hAnsi="宋体" w:eastAsia="宋体"/>
          <w:b/>
          <w:color w:val="auto"/>
        </w:rPr>
        <w:t>9.3 管理评审</w:t>
      </w:r>
    </w:p>
    <w:p>
      <w:pPr>
        <w:pStyle w:val="14"/>
        <w:spacing w:line="440" w:lineRule="exact"/>
        <w:rPr>
          <w:rFonts w:ascii="宋体" w:hAnsi="宋体" w:eastAsia="宋体"/>
          <w:color w:val="auto"/>
        </w:rPr>
      </w:pPr>
      <w:r>
        <w:rPr>
          <w:rFonts w:ascii="宋体" w:hAnsi="宋体" w:eastAsia="宋体"/>
          <w:color w:val="auto"/>
        </w:rPr>
        <w:t xml:space="preserve">9.3.1 总则 </w:t>
      </w:r>
    </w:p>
    <w:p>
      <w:pPr>
        <w:pStyle w:val="14"/>
        <w:spacing w:line="440" w:lineRule="exact"/>
        <w:rPr>
          <w:rFonts w:ascii="宋体" w:hAnsi="宋体" w:eastAsia="宋体"/>
          <w:color w:val="auto"/>
        </w:rPr>
      </w:pPr>
      <w:r>
        <w:rPr>
          <w:rFonts w:ascii="宋体" w:hAnsi="宋体" w:eastAsia="宋体"/>
          <w:color w:val="auto"/>
        </w:rPr>
        <w:t xml:space="preserve">    总经理应按照策划的时间间隔对组织的质量、环境、职业健康安全管理体系进行评审，以确保其持续的保持适宜性、充分性和有效性，并与组织的战略方向一致。 </w:t>
      </w:r>
    </w:p>
    <w:p>
      <w:pPr>
        <w:pStyle w:val="14"/>
        <w:spacing w:line="440" w:lineRule="exact"/>
        <w:outlineLvl w:val="0"/>
        <w:rPr>
          <w:rFonts w:ascii="宋体" w:hAnsi="宋体" w:eastAsia="宋体"/>
          <w:color w:val="auto"/>
        </w:rPr>
      </w:pPr>
      <w:r>
        <w:rPr>
          <w:rFonts w:ascii="宋体" w:hAnsi="宋体" w:eastAsia="宋体"/>
          <w:color w:val="auto"/>
        </w:rPr>
        <w:t xml:space="preserve">9.3.2 管理评审输入 </w:t>
      </w:r>
    </w:p>
    <w:p>
      <w:pPr>
        <w:pStyle w:val="14"/>
        <w:spacing w:line="440" w:lineRule="exact"/>
        <w:rPr>
          <w:rFonts w:ascii="宋体" w:hAnsi="宋体" w:eastAsia="宋体"/>
          <w:color w:val="auto"/>
        </w:rPr>
      </w:pPr>
      <w:r>
        <w:rPr>
          <w:rFonts w:ascii="宋体" w:hAnsi="宋体" w:eastAsia="宋体"/>
          <w:color w:val="auto"/>
        </w:rPr>
        <w:t xml:space="preserve">    策划和实施管理评审时应考虑下列内容： </w:t>
      </w:r>
    </w:p>
    <w:p>
      <w:pPr>
        <w:pStyle w:val="14"/>
        <w:numPr>
          <w:ilvl w:val="0"/>
          <w:numId w:val="36"/>
        </w:numPr>
        <w:tabs>
          <w:tab w:val="left" w:pos="709"/>
          <w:tab w:val="left" w:pos="851"/>
        </w:tabs>
        <w:spacing w:line="440" w:lineRule="exact"/>
        <w:ind w:firstLine="6"/>
        <w:rPr>
          <w:rFonts w:ascii="宋体" w:hAnsi="宋体" w:eastAsia="宋体"/>
          <w:color w:val="auto"/>
        </w:rPr>
      </w:pPr>
      <w:r>
        <w:rPr>
          <w:rFonts w:ascii="宋体" w:hAnsi="宋体" w:eastAsia="宋体"/>
          <w:color w:val="auto"/>
        </w:rPr>
        <w:t xml:space="preserve">以往管理评审所采取措施的实施情况； </w:t>
      </w:r>
    </w:p>
    <w:p>
      <w:pPr>
        <w:pStyle w:val="14"/>
        <w:numPr>
          <w:ilvl w:val="0"/>
          <w:numId w:val="36"/>
        </w:numPr>
        <w:tabs>
          <w:tab w:val="left" w:pos="709"/>
          <w:tab w:val="left" w:pos="851"/>
        </w:tabs>
        <w:spacing w:line="440" w:lineRule="exact"/>
        <w:ind w:firstLine="6"/>
        <w:rPr>
          <w:rFonts w:ascii="宋体" w:hAnsi="宋体" w:eastAsia="宋体"/>
          <w:color w:val="auto"/>
        </w:rPr>
      </w:pPr>
      <w:r>
        <w:rPr>
          <w:rFonts w:ascii="宋体" w:hAnsi="宋体" w:eastAsia="宋体"/>
          <w:color w:val="auto"/>
        </w:rPr>
        <w:t xml:space="preserve">与质量、环境、职业健康安全管理体系相关的内外部因素的变化； </w:t>
      </w:r>
    </w:p>
    <w:p>
      <w:pPr>
        <w:pStyle w:val="14"/>
        <w:numPr>
          <w:ilvl w:val="0"/>
          <w:numId w:val="36"/>
        </w:numPr>
        <w:tabs>
          <w:tab w:val="left" w:pos="709"/>
          <w:tab w:val="left" w:pos="851"/>
        </w:tabs>
        <w:spacing w:line="440" w:lineRule="exact"/>
        <w:ind w:firstLine="6"/>
        <w:rPr>
          <w:rFonts w:ascii="宋体" w:hAnsi="宋体" w:eastAsia="宋体"/>
          <w:color w:val="auto"/>
        </w:rPr>
      </w:pPr>
      <w:r>
        <w:rPr>
          <w:rFonts w:ascii="宋体" w:hAnsi="宋体" w:eastAsia="宋体"/>
          <w:color w:val="auto"/>
        </w:rPr>
        <w:t xml:space="preserve">有关质量、环境、职业健康安全管理体系绩效和有效性的信息，包括下列趋势性信息： </w:t>
      </w:r>
    </w:p>
    <w:p>
      <w:pPr>
        <w:pStyle w:val="14"/>
        <w:spacing w:line="440" w:lineRule="exact"/>
        <w:rPr>
          <w:rFonts w:ascii="宋体" w:hAnsi="宋体" w:eastAsia="宋体"/>
          <w:color w:val="auto"/>
        </w:rPr>
      </w:pPr>
      <w:r>
        <w:rPr>
          <w:rFonts w:ascii="宋体" w:hAnsi="宋体" w:eastAsia="宋体"/>
          <w:color w:val="auto"/>
        </w:rPr>
        <w:t xml:space="preserve">    1）顾客满意和相关方的反馈； </w:t>
      </w:r>
    </w:p>
    <w:p>
      <w:pPr>
        <w:pStyle w:val="14"/>
        <w:spacing w:line="440" w:lineRule="exact"/>
        <w:rPr>
          <w:rFonts w:ascii="宋体" w:hAnsi="宋体" w:eastAsia="宋体"/>
          <w:color w:val="auto"/>
        </w:rPr>
      </w:pPr>
      <w:r>
        <w:rPr>
          <w:rFonts w:ascii="宋体" w:hAnsi="宋体" w:eastAsia="宋体"/>
          <w:color w:val="auto"/>
        </w:rPr>
        <w:t xml:space="preserve">    2）管理目标的实现程度； </w:t>
      </w:r>
    </w:p>
    <w:p>
      <w:pPr>
        <w:pStyle w:val="14"/>
        <w:spacing w:line="440" w:lineRule="exact"/>
        <w:rPr>
          <w:rFonts w:ascii="宋体" w:hAnsi="宋体" w:eastAsia="宋体"/>
          <w:color w:val="auto"/>
        </w:rPr>
      </w:pPr>
      <w:r>
        <w:rPr>
          <w:rFonts w:ascii="宋体" w:hAnsi="宋体" w:eastAsia="宋体"/>
          <w:color w:val="auto"/>
        </w:rPr>
        <w:t xml:space="preserve">    3）过程绩效以及产品和服务的符合性； </w:t>
      </w:r>
    </w:p>
    <w:p>
      <w:pPr>
        <w:pStyle w:val="14"/>
        <w:spacing w:line="440" w:lineRule="exact"/>
        <w:rPr>
          <w:rFonts w:ascii="宋体" w:hAnsi="宋体" w:eastAsia="宋体"/>
          <w:color w:val="auto"/>
        </w:rPr>
      </w:pPr>
      <w:r>
        <w:rPr>
          <w:rFonts w:ascii="宋体" w:hAnsi="宋体" w:eastAsia="宋体"/>
          <w:color w:val="auto"/>
        </w:rPr>
        <w:t xml:space="preserve">    4）不合格</w:t>
      </w:r>
      <w:r>
        <w:rPr>
          <w:rFonts w:hint="eastAsia" w:ascii="宋体" w:hAnsi="宋体" w:eastAsia="宋体"/>
          <w:color w:val="auto"/>
        </w:rPr>
        <w:t>、</w:t>
      </w:r>
      <w:r>
        <w:rPr>
          <w:rFonts w:ascii="宋体" w:hAnsi="宋体" w:eastAsia="宋体"/>
          <w:color w:val="auto"/>
        </w:rPr>
        <w:t>纠正措施</w:t>
      </w:r>
      <w:r>
        <w:rPr>
          <w:rFonts w:hint="eastAsia" w:ascii="宋体" w:hAnsi="宋体" w:eastAsia="宋体"/>
          <w:color w:val="auto"/>
        </w:rPr>
        <w:t>及合规性义务履行情况</w:t>
      </w:r>
      <w:r>
        <w:rPr>
          <w:rFonts w:ascii="宋体" w:hAnsi="宋体" w:eastAsia="宋体"/>
          <w:color w:val="auto"/>
        </w:rPr>
        <w:t xml:space="preserve">； </w:t>
      </w:r>
    </w:p>
    <w:p>
      <w:pPr>
        <w:pStyle w:val="14"/>
        <w:spacing w:line="440" w:lineRule="exact"/>
        <w:rPr>
          <w:rFonts w:ascii="宋体" w:hAnsi="宋体" w:eastAsia="宋体"/>
          <w:color w:val="auto"/>
        </w:rPr>
      </w:pPr>
      <w:r>
        <w:rPr>
          <w:rFonts w:ascii="宋体" w:hAnsi="宋体" w:eastAsia="宋体"/>
          <w:color w:val="auto"/>
        </w:rPr>
        <w:t xml:space="preserve">    5）监视和测量结果及审核结果； </w:t>
      </w:r>
    </w:p>
    <w:p>
      <w:pPr>
        <w:pStyle w:val="14"/>
        <w:spacing w:line="440" w:lineRule="exact"/>
        <w:rPr>
          <w:rFonts w:ascii="宋体" w:hAnsi="宋体" w:eastAsia="宋体"/>
          <w:color w:val="auto"/>
        </w:rPr>
      </w:pPr>
      <w:r>
        <w:rPr>
          <w:rFonts w:ascii="宋体" w:hAnsi="宋体" w:eastAsia="宋体"/>
          <w:color w:val="auto"/>
        </w:rPr>
        <w:t xml:space="preserve">    6）外部供方的绩效。 </w:t>
      </w:r>
    </w:p>
    <w:p>
      <w:pPr>
        <w:pStyle w:val="14"/>
        <w:spacing w:line="440" w:lineRule="exact"/>
        <w:rPr>
          <w:rFonts w:ascii="宋体" w:hAnsi="宋体" w:eastAsia="宋体"/>
          <w:color w:val="auto"/>
        </w:rPr>
      </w:pPr>
      <w:r>
        <w:rPr>
          <w:rFonts w:ascii="宋体" w:hAnsi="宋体" w:eastAsia="宋体"/>
          <w:color w:val="auto"/>
        </w:rPr>
        <w:t xml:space="preserve">    d）资源的充分性； </w:t>
      </w:r>
    </w:p>
    <w:p>
      <w:pPr>
        <w:pStyle w:val="14"/>
        <w:spacing w:line="440" w:lineRule="exact"/>
        <w:rPr>
          <w:rFonts w:ascii="宋体" w:hAnsi="宋体" w:eastAsia="宋体"/>
          <w:color w:val="auto"/>
        </w:rPr>
      </w:pPr>
      <w:r>
        <w:rPr>
          <w:rFonts w:ascii="宋体" w:hAnsi="宋体" w:eastAsia="宋体"/>
          <w:color w:val="auto"/>
        </w:rPr>
        <w:t xml:space="preserve">    e）应对风险和机遇所采取措施的有效性（见6.1）； </w:t>
      </w:r>
    </w:p>
    <w:p>
      <w:pPr>
        <w:pStyle w:val="14"/>
        <w:spacing w:line="440" w:lineRule="exact"/>
        <w:rPr>
          <w:rFonts w:ascii="宋体" w:hAnsi="宋体" w:eastAsia="宋体"/>
          <w:color w:val="auto"/>
        </w:rPr>
      </w:pPr>
      <w:r>
        <w:rPr>
          <w:rFonts w:ascii="宋体" w:hAnsi="宋体" w:eastAsia="宋体"/>
          <w:color w:val="auto"/>
        </w:rPr>
        <w:t xml:space="preserve">    f）改进的机会。 </w:t>
      </w:r>
    </w:p>
    <w:p>
      <w:pPr>
        <w:pStyle w:val="14"/>
        <w:spacing w:line="440" w:lineRule="exact"/>
        <w:rPr>
          <w:rFonts w:ascii="宋体" w:hAnsi="宋体" w:eastAsia="宋体"/>
          <w:color w:val="auto"/>
        </w:rPr>
      </w:pPr>
      <w:r>
        <w:rPr>
          <w:rFonts w:ascii="宋体" w:hAnsi="宋体" w:eastAsia="宋体"/>
          <w:color w:val="auto"/>
        </w:rPr>
        <w:t xml:space="preserve">9.3.3 管理评审输出 </w:t>
      </w:r>
    </w:p>
    <w:p>
      <w:pPr>
        <w:pStyle w:val="14"/>
        <w:spacing w:line="440" w:lineRule="exact"/>
        <w:rPr>
          <w:rFonts w:ascii="宋体" w:hAnsi="宋体" w:eastAsia="宋体"/>
          <w:color w:val="auto"/>
        </w:rPr>
      </w:pPr>
      <w:r>
        <w:rPr>
          <w:rFonts w:ascii="宋体" w:hAnsi="宋体" w:eastAsia="宋体"/>
          <w:color w:val="auto"/>
        </w:rPr>
        <w:t xml:space="preserve">    管理评审的输出应包括与下列事项相关的决定和措施： </w:t>
      </w:r>
    </w:p>
    <w:p>
      <w:pPr>
        <w:pStyle w:val="14"/>
        <w:numPr>
          <w:ilvl w:val="1"/>
          <w:numId w:val="37"/>
        </w:numPr>
        <w:spacing w:line="440" w:lineRule="exact"/>
        <w:rPr>
          <w:rFonts w:ascii="宋体" w:hAnsi="宋体" w:eastAsia="宋体"/>
          <w:color w:val="auto"/>
        </w:rPr>
      </w:pPr>
      <w:r>
        <w:rPr>
          <w:rFonts w:hint="eastAsia" w:ascii="宋体" w:hAnsi="宋体" w:eastAsia="宋体" w:cs="宋体"/>
          <w:color w:val="auto"/>
        </w:rPr>
        <w:t>管理体系的持续适宜性、充分性和有效性的结论；</w:t>
      </w:r>
    </w:p>
    <w:p>
      <w:pPr>
        <w:pStyle w:val="14"/>
        <w:numPr>
          <w:ilvl w:val="1"/>
          <w:numId w:val="37"/>
        </w:numPr>
        <w:spacing w:line="440" w:lineRule="exact"/>
        <w:rPr>
          <w:rFonts w:ascii="宋体" w:hAnsi="宋体" w:eastAsia="宋体"/>
          <w:color w:val="auto"/>
        </w:rPr>
      </w:pPr>
      <w:r>
        <w:rPr>
          <w:rFonts w:ascii="宋体" w:hAnsi="宋体" w:eastAsia="宋体"/>
          <w:color w:val="auto"/>
        </w:rPr>
        <w:t>改进的</w:t>
      </w:r>
      <w:r>
        <w:rPr>
          <w:rFonts w:hint="eastAsia" w:ascii="宋体" w:hAnsi="宋体" w:eastAsia="宋体"/>
          <w:color w:val="auto"/>
        </w:rPr>
        <w:t>决定包括</w:t>
      </w:r>
      <w:r>
        <w:rPr>
          <w:rFonts w:ascii="宋体" w:hAnsi="宋体" w:eastAsia="宋体"/>
          <w:color w:val="auto"/>
        </w:rPr>
        <w:t>资源</w:t>
      </w:r>
      <w:r>
        <w:rPr>
          <w:rFonts w:hint="eastAsia" w:ascii="宋体" w:hAnsi="宋体" w:eastAsia="宋体"/>
          <w:color w:val="auto"/>
        </w:rPr>
        <w:t>的</w:t>
      </w:r>
      <w:r>
        <w:rPr>
          <w:rFonts w:ascii="宋体" w:hAnsi="宋体" w:eastAsia="宋体"/>
          <w:color w:val="auto"/>
        </w:rPr>
        <w:t>需求</w:t>
      </w:r>
    </w:p>
    <w:p>
      <w:pPr>
        <w:pStyle w:val="14"/>
        <w:numPr>
          <w:ilvl w:val="1"/>
          <w:numId w:val="37"/>
        </w:numPr>
        <w:spacing w:line="440" w:lineRule="exact"/>
        <w:rPr>
          <w:rFonts w:ascii="宋体" w:hAnsi="宋体" w:eastAsia="宋体"/>
          <w:color w:val="auto"/>
        </w:rPr>
      </w:pPr>
      <w:r>
        <w:rPr>
          <w:rFonts w:ascii="宋体" w:hAnsi="宋体" w:eastAsia="宋体"/>
          <w:color w:val="auto"/>
        </w:rPr>
        <w:t>管理体系变更</w:t>
      </w:r>
      <w:r>
        <w:rPr>
          <w:rFonts w:hint="eastAsia" w:ascii="宋体" w:hAnsi="宋体" w:eastAsia="宋体"/>
          <w:color w:val="auto"/>
        </w:rPr>
        <w:t>的需求</w:t>
      </w:r>
      <w:r>
        <w:rPr>
          <w:rFonts w:ascii="宋体" w:hAnsi="宋体" w:eastAsia="宋体"/>
          <w:color w:val="auto"/>
        </w:rPr>
        <w:t xml:space="preserve">； </w:t>
      </w:r>
    </w:p>
    <w:p>
      <w:pPr>
        <w:pStyle w:val="14"/>
        <w:numPr>
          <w:ilvl w:val="1"/>
          <w:numId w:val="37"/>
        </w:numPr>
        <w:spacing w:line="440" w:lineRule="exact"/>
        <w:rPr>
          <w:rFonts w:ascii="宋体" w:hAnsi="宋体" w:eastAsia="宋体"/>
          <w:color w:val="auto"/>
        </w:rPr>
      </w:pPr>
      <w:r>
        <w:rPr>
          <w:rFonts w:hint="eastAsia" w:ascii="宋体" w:hAnsi="宋体" w:eastAsia="宋体" w:cs="宋体"/>
          <w:color w:val="auto"/>
        </w:rPr>
        <w:t>目标未实现时需采取的措施（必要时）</w:t>
      </w:r>
    </w:p>
    <w:p>
      <w:pPr>
        <w:pStyle w:val="14"/>
        <w:numPr>
          <w:ilvl w:val="1"/>
          <w:numId w:val="37"/>
        </w:numPr>
        <w:spacing w:line="440" w:lineRule="exact"/>
        <w:rPr>
          <w:rFonts w:ascii="宋体" w:hAnsi="宋体" w:eastAsia="宋体"/>
          <w:color w:val="auto"/>
        </w:rPr>
      </w:pPr>
      <w:r>
        <w:rPr>
          <w:rFonts w:hint="eastAsia" w:ascii="宋体" w:hAnsi="宋体" w:eastAsia="宋体" w:cs="宋体"/>
          <w:color w:val="auto"/>
        </w:rPr>
        <w:t>改进管理体系与其他业务过程融合的机会（必要时）</w:t>
      </w:r>
    </w:p>
    <w:p>
      <w:pPr>
        <w:pStyle w:val="14"/>
        <w:numPr>
          <w:ilvl w:val="1"/>
          <w:numId w:val="37"/>
        </w:numPr>
        <w:spacing w:line="440" w:lineRule="exact"/>
        <w:rPr>
          <w:rFonts w:ascii="宋体" w:hAnsi="宋体" w:eastAsia="宋体"/>
          <w:color w:val="auto"/>
        </w:rPr>
      </w:pPr>
      <w:r>
        <w:rPr>
          <w:rFonts w:hint="eastAsia" w:ascii="宋体" w:hAnsi="宋体" w:eastAsia="宋体" w:cs="宋体"/>
          <w:color w:val="auto"/>
        </w:rPr>
        <w:t>任何与公司的战略方向有关的结论</w:t>
      </w:r>
    </w:p>
    <w:p>
      <w:pPr>
        <w:pStyle w:val="14"/>
        <w:spacing w:line="440" w:lineRule="exact"/>
        <w:rPr>
          <w:rFonts w:ascii="宋体" w:hAnsi="宋体" w:eastAsia="宋体"/>
          <w:color w:val="auto"/>
        </w:rPr>
      </w:pPr>
      <w:r>
        <w:rPr>
          <w:rFonts w:ascii="宋体" w:hAnsi="宋体" w:eastAsia="宋体"/>
          <w:color w:val="auto"/>
        </w:rPr>
        <w:t xml:space="preserve">    </w:t>
      </w:r>
      <w:r>
        <w:rPr>
          <w:rFonts w:hint="eastAsia" w:ascii="宋体" w:hAnsi="宋体" w:eastAsia="宋体"/>
          <w:color w:val="auto"/>
          <w:lang w:eastAsia="zh-CN"/>
        </w:rPr>
        <w:t>管理部</w:t>
      </w:r>
      <w:r>
        <w:rPr>
          <w:rFonts w:ascii="宋体" w:hAnsi="宋体" w:eastAsia="宋体"/>
          <w:color w:val="auto"/>
        </w:rPr>
        <w:t>应保留作为管理评审结果证据的形成文件的信息。</w:t>
      </w:r>
    </w:p>
    <w:p>
      <w:pPr>
        <w:pStyle w:val="14"/>
        <w:spacing w:line="440" w:lineRule="exact"/>
        <w:rPr>
          <w:rFonts w:ascii="宋体" w:hAnsi="宋体" w:eastAsia="宋体"/>
          <w:color w:val="auto"/>
        </w:rPr>
      </w:pPr>
      <w:r>
        <w:rPr>
          <w:rFonts w:ascii="宋体" w:hAnsi="宋体" w:eastAsia="宋体"/>
          <w:color w:val="auto"/>
        </w:rPr>
        <w:t xml:space="preserve">    管理评审（年度工作总结）的实施程序详见《管理评审控制流程》。</w:t>
      </w:r>
    </w:p>
    <w:p>
      <w:pPr>
        <w:pStyle w:val="14"/>
        <w:spacing w:before="156" w:beforeLines="50" w:after="156" w:afterLines="50" w:line="440" w:lineRule="exact"/>
        <w:outlineLvl w:val="0"/>
        <w:rPr>
          <w:rFonts w:ascii="宋体" w:hAnsi="宋体" w:eastAsia="宋体"/>
          <w:b/>
          <w:color w:val="auto"/>
          <w:sz w:val="28"/>
          <w:szCs w:val="28"/>
        </w:rPr>
      </w:pPr>
      <w:r>
        <w:rPr>
          <w:rFonts w:ascii="宋体" w:hAnsi="宋体" w:eastAsia="宋体"/>
          <w:b/>
          <w:color w:val="auto"/>
          <w:sz w:val="28"/>
          <w:szCs w:val="28"/>
        </w:rPr>
        <w:t xml:space="preserve">10 持续改进 </w:t>
      </w:r>
    </w:p>
    <w:p>
      <w:pPr>
        <w:pStyle w:val="14"/>
        <w:spacing w:line="440" w:lineRule="exact"/>
        <w:rPr>
          <w:rFonts w:ascii="宋体" w:hAnsi="宋体" w:eastAsia="宋体"/>
          <w:b/>
          <w:color w:val="auto"/>
        </w:rPr>
      </w:pPr>
      <w:r>
        <w:rPr>
          <w:rFonts w:ascii="宋体" w:hAnsi="宋体" w:eastAsia="宋体"/>
          <w:b/>
          <w:color w:val="auto"/>
        </w:rPr>
        <w:t xml:space="preserve">10.1总则 </w:t>
      </w:r>
    </w:p>
    <w:p>
      <w:pPr>
        <w:pStyle w:val="14"/>
        <w:spacing w:line="440" w:lineRule="exact"/>
        <w:rPr>
          <w:rFonts w:ascii="宋体" w:hAnsi="宋体" w:eastAsia="宋体"/>
          <w:color w:val="auto"/>
        </w:rPr>
      </w:pPr>
      <w:r>
        <w:rPr>
          <w:rFonts w:ascii="宋体" w:hAnsi="宋体" w:eastAsia="宋体"/>
          <w:color w:val="auto"/>
        </w:rPr>
        <w:t xml:space="preserve">    组织应确定并选择改进机会，采取必要措施，满足顾客要求和增强顾客满意。 </w:t>
      </w:r>
    </w:p>
    <w:p>
      <w:pPr>
        <w:pStyle w:val="14"/>
        <w:spacing w:line="440" w:lineRule="exact"/>
        <w:rPr>
          <w:rFonts w:ascii="宋体" w:hAnsi="宋体" w:eastAsia="宋体"/>
          <w:color w:val="auto"/>
        </w:rPr>
      </w:pPr>
      <w:r>
        <w:rPr>
          <w:rFonts w:ascii="宋体" w:hAnsi="宋体" w:eastAsia="宋体"/>
          <w:color w:val="auto"/>
        </w:rPr>
        <w:t xml:space="preserve">    这应包括： </w:t>
      </w:r>
    </w:p>
    <w:p>
      <w:pPr>
        <w:pStyle w:val="14"/>
        <w:numPr>
          <w:ilvl w:val="0"/>
          <w:numId w:val="38"/>
        </w:numPr>
        <w:tabs>
          <w:tab w:val="left" w:pos="709"/>
          <w:tab w:val="left" w:pos="851"/>
        </w:tabs>
        <w:spacing w:line="440" w:lineRule="exact"/>
        <w:ind w:firstLine="6"/>
        <w:rPr>
          <w:rFonts w:ascii="宋体" w:hAnsi="宋体" w:eastAsia="宋体"/>
          <w:color w:val="auto"/>
        </w:rPr>
      </w:pPr>
      <w:r>
        <w:rPr>
          <w:rFonts w:ascii="宋体" w:hAnsi="宋体" w:eastAsia="宋体"/>
          <w:color w:val="auto"/>
        </w:rPr>
        <w:t xml:space="preserve">改进产品和服务以满足要求并关注未来的需求和期望； </w:t>
      </w:r>
    </w:p>
    <w:p>
      <w:pPr>
        <w:pStyle w:val="14"/>
        <w:numPr>
          <w:ilvl w:val="0"/>
          <w:numId w:val="38"/>
        </w:numPr>
        <w:tabs>
          <w:tab w:val="left" w:pos="709"/>
          <w:tab w:val="left" w:pos="851"/>
        </w:tabs>
        <w:spacing w:line="440" w:lineRule="exact"/>
        <w:ind w:firstLine="6"/>
        <w:rPr>
          <w:rFonts w:ascii="宋体" w:hAnsi="宋体" w:eastAsia="宋体"/>
          <w:color w:val="auto"/>
        </w:rPr>
      </w:pPr>
      <w:r>
        <w:rPr>
          <w:rFonts w:ascii="宋体" w:hAnsi="宋体" w:eastAsia="宋体"/>
          <w:color w:val="auto"/>
        </w:rPr>
        <w:t xml:space="preserve">纠正、预防或减少不利影响； </w:t>
      </w:r>
    </w:p>
    <w:p>
      <w:pPr>
        <w:pStyle w:val="14"/>
        <w:numPr>
          <w:ilvl w:val="0"/>
          <w:numId w:val="38"/>
        </w:numPr>
        <w:tabs>
          <w:tab w:val="left" w:pos="709"/>
          <w:tab w:val="left" w:pos="851"/>
        </w:tabs>
        <w:spacing w:line="440" w:lineRule="exact"/>
        <w:ind w:firstLine="6"/>
        <w:rPr>
          <w:rFonts w:ascii="宋体" w:hAnsi="宋体" w:eastAsia="宋体"/>
          <w:color w:val="auto"/>
        </w:rPr>
      </w:pPr>
      <w:r>
        <w:rPr>
          <w:rFonts w:ascii="宋体" w:hAnsi="宋体" w:eastAsia="宋体"/>
          <w:color w:val="auto"/>
        </w:rPr>
        <w:t xml:space="preserve">改进质量、环境、职业健康安全管理体系的绩效和有效性。 </w:t>
      </w:r>
    </w:p>
    <w:p>
      <w:pPr>
        <w:pStyle w:val="14"/>
        <w:spacing w:line="440" w:lineRule="exact"/>
        <w:rPr>
          <w:rFonts w:ascii="宋体" w:hAnsi="宋体" w:eastAsia="宋体"/>
          <w:color w:val="auto"/>
        </w:rPr>
      </w:pPr>
      <w:r>
        <w:rPr>
          <w:rFonts w:ascii="宋体" w:hAnsi="宋体" w:eastAsia="宋体"/>
          <w:color w:val="auto"/>
        </w:rPr>
        <w:t xml:space="preserve">    注：改进的例子可包括纠正、纠正措施、持续改进、突变、创新和重组。 </w:t>
      </w:r>
    </w:p>
    <w:p>
      <w:pPr>
        <w:pStyle w:val="14"/>
        <w:spacing w:line="440" w:lineRule="exact"/>
        <w:outlineLvl w:val="0"/>
        <w:rPr>
          <w:rFonts w:ascii="宋体" w:hAnsi="宋体" w:eastAsia="宋体"/>
          <w:b/>
          <w:color w:val="auto"/>
        </w:rPr>
      </w:pPr>
      <w:r>
        <w:rPr>
          <w:rFonts w:ascii="宋体" w:hAnsi="宋体" w:eastAsia="宋体"/>
          <w:b/>
          <w:color w:val="auto"/>
        </w:rPr>
        <w:t xml:space="preserve">10.2 不合格和纠正措施 </w:t>
      </w:r>
    </w:p>
    <w:p>
      <w:pPr>
        <w:pStyle w:val="14"/>
        <w:spacing w:line="440" w:lineRule="exact"/>
        <w:rPr>
          <w:rFonts w:ascii="宋体" w:hAnsi="宋体" w:eastAsia="宋体"/>
          <w:color w:val="auto"/>
        </w:rPr>
      </w:pPr>
      <w:r>
        <w:rPr>
          <w:rFonts w:ascii="宋体" w:hAnsi="宋体" w:eastAsia="宋体"/>
          <w:color w:val="auto"/>
        </w:rPr>
        <w:t xml:space="preserve">10.2.1 若出现不合格，包括投诉所引起的不合格，组织应： </w:t>
      </w:r>
    </w:p>
    <w:p>
      <w:pPr>
        <w:pStyle w:val="14"/>
        <w:spacing w:line="440" w:lineRule="exact"/>
        <w:rPr>
          <w:rFonts w:ascii="宋体" w:hAnsi="宋体" w:eastAsia="宋体"/>
          <w:color w:val="auto"/>
        </w:rPr>
      </w:pPr>
      <w:r>
        <w:rPr>
          <w:rFonts w:ascii="宋体" w:hAnsi="宋体" w:eastAsia="宋体"/>
          <w:color w:val="auto"/>
        </w:rPr>
        <w:t xml:space="preserve">    a）对不合格做出应对，适用时： </w:t>
      </w:r>
    </w:p>
    <w:p>
      <w:pPr>
        <w:pStyle w:val="14"/>
        <w:spacing w:line="440" w:lineRule="exact"/>
        <w:rPr>
          <w:rFonts w:ascii="宋体" w:hAnsi="宋体" w:eastAsia="宋体"/>
          <w:color w:val="auto"/>
        </w:rPr>
      </w:pPr>
      <w:r>
        <w:rPr>
          <w:rFonts w:ascii="宋体" w:hAnsi="宋体" w:eastAsia="宋体"/>
          <w:color w:val="auto"/>
        </w:rPr>
        <w:t xml:space="preserve">    1）采取措施予以控制和纠正； </w:t>
      </w:r>
    </w:p>
    <w:p>
      <w:pPr>
        <w:pStyle w:val="14"/>
        <w:spacing w:line="440" w:lineRule="exact"/>
        <w:rPr>
          <w:rFonts w:ascii="宋体" w:hAnsi="宋体" w:eastAsia="宋体"/>
          <w:color w:val="auto"/>
        </w:rPr>
      </w:pPr>
      <w:r>
        <w:rPr>
          <w:rFonts w:ascii="宋体" w:hAnsi="宋体" w:eastAsia="宋体"/>
          <w:color w:val="auto"/>
        </w:rPr>
        <w:t xml:space="preserve">    2）处置产生的后果。 </w:t>
      </w:r>
    </w:p>
    <w:p>
      <w:pPr>
        <w:pStyle w:val="14"/>
        <w:spacing w:line="440" w:lineRule="exact"/>
        <w:rPr>
          <w:rFonts w:ascii="宋体" w:hAnsi="宋体" w:eastAsia="宋体"/>
          <w:color w:val="auto"/>
        </w:rPr>
      </w:pPr>
      <w:r>
        <w:rPr>
          <w:rFonts w:ascii="宋体" w:hAnsi="宋体" w:eastAsia="宋体"/>
          <w:color w:val="auto"/>
        </w:rPr>
        <w:t xml:space="preserve">    b）通过下列活动，评价是否需要采取措施，以消除产生不合格的原因，避免其再次发生或者在其他场合发生： </w:t>
      </w:r>
    </w:p>
    <w:p>
      <w:pPr>
        <w:pStyle w:val="14"/>
        <w:spacing w:line="440" w:lineRule="exact"/>
        <w:rPr>
          <w:rFonts w:ascii="宋体" w:hAnsi="宋体" w:eastAsia="宋体"/>
          <w:color w:val="auto"/>
        </w:rPr>
      </w:pPr>
      <w:r>
        <w:rPr>
          <w:rFonts w:ascii="宋体" w:hAnsi="宋体" w:eastAsia="宋体"/>
          <w:color w:val="auto"/>
        </w:rPr>
        <w:t xml:space="preserve">    1）评审和分析不合格； </w:t>
      </w:r>
    </w:p>
    <w:p>
      <w:pPr>
        <w:pStyle w:val="14"/>
        <w:spacing w:line="440" w:lineRule="exact"/>
        <w:rPr>
          <w:rFonts w:ascii="宋体" w:hAnsi="宋体" w:eastAsia="宋体"/>
          <w:color w:val="auto"/>
        </w:rPr>
      </w:pPr>
      <w:r>
        <w:rPr>
          <w:rFonts w:ascii="宋体" w:hAnsi="宋体" w:eastAsia="宋体"/>
          <w:color w:val="auto"/>
        </w:rPr>
        <w:t xml:space="preserve">    2）确定不合格的原因； </w:t>
      </w:r>
    </w:p>
    <w:p>
      <w:pPr>
        <w:pStyle w:val="14"/>
        <w:spacing w:line="440" w:lineRule="exact"/>
        <w:rPr>
          <w:rFonts w:ascii="宋体" w:hAnsi="宋体" w:eastAsia="宋体"/>
          <w:color w:val="auto"/>
        </w:rPr>
      </w:pPr>
      <w:r>
        <w:rPr>
          <w:rFonts w:ascii="宋体" w:hAnsi="宋体" w:eastAsia="宋体"/>
          <w:color w:val="auto"/>
        </w:rPr>
        <w:t xml:space="preserve">    3）确定是否存在或可能发生类似的不合格。 </w:t>
      </w:r>
    </w:p>
    <w:p>
      <w:pPr>
        <w:pStyle w:val="14"/>
        <w:spacing w:line="440" w:lineRule="exact"/>
        <w:rPr>
          <w:rFonts w:ascii="宋体" w:hAnsi="宋体" w:eastAsia="宋体"/>
          <w:color w:val="auto"/>
        </w:rPr>
      </w:pPr>
      <w:r>
        <w:rPr>
          <w:rFonts w:ascii="宋体" w:hAnsi="宋体" w:eastAsia="宋体"/>
          <w:color w:val="auto"/>
        </w:rPr>
        <w:t xml:space="preserve">    c）实施所需的措施； </w:t>
      </w:r>
    </w:p>
    <w:p>
      <w:pPr>
        <w:pStyle w:val="14"/>
        <w:spacing w:line="440" w:lineRule="exact"/>
        <w:rPr>
          <w:rFonts w:ascii="宋体" w:hAnsi="宋体" w:eastAsia="宋体"/>
          <w:color w:val="auto"/>
        </w:rPr>
      </w:pPr>
      <w:r>
        <w:rPr>
          <w:rFonts w:ascii="宋体" w:hAnsi="宋体" w:eastAsia="宋体"/>
          <w:color w:val="auto"/>
        </w:rPr>
        <w:t xml:space="preserve">    d）评审所采取的纠正措施的有效性； </w:t>
      </w:r>
    </w:p>
    <w:p>
      <w:pPr>
        <w:pStyle w:val="14"/>
        <w:spacing w:line="440" w:lineRule="exact"/>
        <w:rPr>
          <w:rFonts w:ascii="宋体" w:hAnsi="宋体" w:eastAsia="宋体"/>
          <w:color w:val="auto"/>
        </w:rPr>
      </w:pPr>
      <w:r>
        <w:rPr>
          <w:rFonts w:ascii="宋体" w:hAnsi="宋体" w:eastAsia="宋体"/>
          <w:color w:val="auto"/>
        </w:rPr>
        <w:t xml:space="preserve">    e）需要时，更新策划期间确定的风险和机遇； </w:t>
      </w:r>
    </w:p>
    <w:p>
      <w:pPr>
        <w:pStyle w:val="14"/>
        <w:spacing w:line="440" w:lineRule="exact"/>
        <w:rPr>
          <w:rFonts w:ascii="宋体" w:hAnsi="宋体" w:eastAsia="宋体"/>
          <w:color w:val="auto"/>
        </w:rPr>
      </w:pPr>
      <w:r>
        <w:rPr>
          <w:rFonts w:ascii="宋体" w:hAnsi="宋体" w:eastAsia="宋体"/>
          <w:color w:val="auto"/>
        </w:rPr>
        <w:t xml:space="preserve">    f）需要时，变更质量、环境、职业健康安全管理体系。 </w:t>
      </w:r>
    </w:p>
    <w:p>
      <w:pPr>
        <w:pStyle w:val="14"/>
        <w:spacing w:line="440" w:lineRule="exact"/>
        <w:rPr>
          <w:rFonts w:ascii="宋体" w:hAnsi="宋体" w:eastAsia="宋体"/>
          <w:color w:val="auto"/>
        </w:rPr>
      </w:pPr>
      <w:r>
        <w:rPr>
          <w:rFonts w:ascii="宋体" w:hAnsi="宋体" w:eastAsia="宋体"/>
          <w:color w:val="auto"/>
        </w:rPr>
        <w:t xml:space="preserve">    纠正措施应与所产生的不合格的影响相适应。 </w:t>
      </w:r>
    </w:p>
    <w:p>
      <w:pPr>
        <w:pStyle w:val="14"/>
        <w:spacing w:line="440" w:lineRule="exact"/>
        <w:rPr>
          <w:rFonts w:ascii="宋体" w:hAnsi="宋体" w:eastAsia="宋体"/>
          <w:color w:val="auto"/>
        </w:rPr>
      </w:pPr>
      <w:r>
        <w:rPr>
          <w:rFonts w:ascii="宋体" w:hAnsi="宋体" w:eastAsia="宋体"/>
          <w:color w:val="auto"/>
        </w:rPr>
        <w:t xml:space="preserve">10.2.2 组织应保留形成文件的信息，作为下列事项的证据： </w:t>
      </w:r>
    </w:p>
    <w:p>
      <w:pPr>
        <w:pStyle w:val="14"/>
        <w:spacing w:line="440" w:lineRule="exact"/>
        <w:rPr>
          <w:rFonts w:ascii="宋体" w:hAnsi="宋体" w:eastAsia="宋体"/>
          <w:color w:val="auto"/>
        </w:rPr>
      </w:pPr>
      <w:r>
        <w:rPr>
          <w:rFonts w:ascii="宋体" w:hAnsi="宋体" w:eastAsia="宋体"/>
          <w:color w:val="auto"/>
        </w:rPr>
        <w:t xml:space="preserve">     a）不合格的性质以及随后所采取的措施；</w:t>
      </w:r>
    </w:p>
    <w:p>
      <w:pPr>
        <w:pStyle w:val="14"/>
        <w:spacing w:line="440" w:lineRule="exact"/>
        <w:rPr>
          <w:rFonts w:ascii="宋体" w:hAnsi="宋体" w:eastAsia="宋体"/>
          <w:color w:val="auto"/>
        </w:rPr>
      </w:pPr>
      <w:r>
        <w:rPr>
          <w:rFonts w:ascii="宋体" w:hAnsi="宋体" w:eastAsia="宋体"/>
          <w:color w:val="auto"/>
        </w:rPr>
        <w:t xml:space="preserve">     b）纠正措施的结果。 </w:t>
      </w:r>
    </w:p>
    <w:p>
      <w:pPr>
        <w:pStyle w:val="14"/>
        <w:spacing w:line="440" w:lineRule="exact"/>
        <w:rPr>
          <w:rFonts w:ascii="宋体" w:hAnsi="宋体" w:eastAsia="宋体"/>
          <w:b/>
          <w:color w:val="auto"/>
        </w:rPr>
      </w:pPr>
      <w:r>
        <w:rPr>
          <w:rFonts w:ascii="宋体" w:hAnsi="宋体" w:eastAsia="宋体"/>
          <w:b/>
          <w:color w:val="auto"/>
        </w:rPr>
        <w:t>10.3 持续改进</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管理改进包括产品、工艺、设备、材料、体系、过程等有关的改进，可</w:t>
      </w:r>
      <w:r>
        <w:rPr>
          <w:rFonts w:hint="eastAsia" w:ascii="宋体" w:hAnsi="宋体" w:eastAsia="宋体" w:cs="Times New Roman"/>
          <w:sz w:val="24"/>
          <w:szCs w:val="24"/>
        </w:rPr>
        <w:t>以</w:t>
      </w:r>
      <w:r>
        <w:rPr>
          <w:rFonts w:ascii="宋体" w:hAnsi="宋体" w:eastAsia="宋体" w:cs="Times New Roman"/>
          <w:sz w:val="24"/>
          <w:szCs w:val="24"/>
        </w:rPr>
        <w:t>制定改进计划来实施，日常的改进很多要善于总结行业推广，通过改进，不断提高公司的管理水平。</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公司总经理组织各部门根据管理体系运行的情况，可以通过各种形式实施管理体系持续改进。公司在各种会议中提出的改进措施，</w:t>
      </w:r>
      <w:r>
        <w:rPr>
          <w:rFonts w:hint="eastAsia" w:ascii="宋体" w:hAnsi="宋体" w:eastAsia="宋体" w:cs="Times New Roman"/>
          <w:sz w:val="24"/>
          <w:szCs w:val="24"/>
          <w:lang w:eastAsia="zh-CN"/>
        </w:rPr>
        <w:t>管理部</w:t>
      </w:r>
      <w:r>
        <w:rPr>
          <w:rFonts w:ascii="宋体" w:hAnsi="宋体" w:eastAsia="宋体" w:cs="Times New Roman"/>
          <w:sz w:val="24"/>
          <w:szCs w:val="24"/>
        </w:rPr>
        <w:t>应对实施情况进行跟踪检查，并将检查结果报告公司有关领导。</w:t>
      </w:r>
    </w:p>
    <w:p>
      <w:pPr>
        <w:spacing w:line="420" w:lineRule="exact"/>
        <w:rPr>
          <w:rFonts w:ascii="宋体" w:hAnsi="宋体" w:eastAsia="宋体" w:cs="Times New Roman"/>
          <w:sz w:val="24"/>
          <w:szCs w:val="24"/>
        </w:rPr>
      </w:pPr>
      <w:r>
        <w:rPr>
          <w:rFonts w:ascii="宋体" w:hAnsi="宋体" w:eastAsia="宋体" w:cs="Times New Roman"/>
          <w:sz w:val="24"/>
          <w:szCs w:val="24"/>
        </w:rPr>
        <w:t xml:space="preserve">    公司要求各部门，在工作中，对存在的问题和可能发生的问题应采取相应的纠正和预防措施，制定纠正和预防措施应与问题的性质相适应，并考虑实施的经济性，纠正和预防的实施证据应予以保持。</w:t>
      </w:r>
    </w:p>
    <w:p>
      <w:pPr>
        <w:pStyle w:val="14"/>
        <w:spacing w:line="440" w:lineRule="exact"/>
        <w:rPr>
          <w:rFonts w:ascii="宋体" w:hAnsi="宋体" w:eastAsia="宋体"/>
          <w:color w:val="auto"/>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spacing w:line="440" w:lineRule="exact"/>
        <w:rPr>
          <w:rFonts w:ascii="宋体" w:hAnsi="宋体" w:eastAsia="宋体" w:cs="Times New Roman"/>
          <w:b/>
          <w:sz w:val="24"/>
          <w:szCs w:val="24"/>
        </w:rPr>
      </w:pPr>
      <w:r>
        <w:rPr>
          <w:rFonts w:ascii="宋体" w:hAnsi="宋体" w:eastAsia="宋体" w:cs="Times New Roman"/>
          <w:b/>
          <w:sz w:val="24"/>
          <w:szCs w:val="24"/>
        </w:rPr>
        <w:t>附件</w:t>
      </w:r>
      <w:r>
        <w:rPr>
          <w:rFonts w:hint="eastAsia" w:ascii="宋体" w:hAnsi="宋体" w:eastAsia="宋体" w:cs="Times New Roman"/>
          <w:b/>
          <w:sz w:val="24"/>
          <w:szCs w:val="24"/>
        </w:rPr>
        <w:t>1 程序文件清单</w:t>
      </w:r>
    </w:p>
    <w:tbl>
      <w:tblPr>
        <w:tblStyle w:val="9"/>
        <w:tblW w:w="9580" w:type="dxa"/>
        <w:tblInd w:w="93" w:type="dxa"/>
        <w:tblLayout w:type="autofit"/>
        <w:tblCellMar>
          <w:top w:w="0" w:type="dxa"/>
          <w:left w:w="108" w:type="dxa"/>
          <w:bottom w:w="0" w:type="dxa"/>
          <w:right w:w="108" w:type="dxa"/>
        </w:tblCellMar>
      </w:tblPr>
      <w:tblGrid>
        <w:gridCol w:w="1140"/>
        <w:gridCol w:w="5320"/>
        <w:gridCol w:w="3120"/>
      </w:tblGrid>
      <w:tr>
        <w:tblPrEx>
          <w:tblCellMar>
            <w:top w:w="0" w:type="dxa"/>
            <w:left w:w="108" w:type="dxa"/>
            <w:bottom w:w="0" w:type="dxa"/>
            <w:right w:w="108" w:type="dxa"/>
          </w:tblCellMar>
        </w:tblPrEx>
        <w:trPr>
          <w:trHeight w:val="390" w:hRule="atLeast"/>
        </w:trPr>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5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程 序 文 件 名 称</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文   件  编  号</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文件控制程序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-CX-01</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记录控制程序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-CX-02</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法律法规和其他要求控制程序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-CX-03</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人力资源管理程序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-CX-04</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设备、设施与工作环境控制程序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-CX-05</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采购控制程序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-CX-06</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生产和服务运作控制程序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-CX-07</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顾客满意度测量程序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-CX-08</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监视和测量设备控制程序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-CX-09</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过程和产品的测量监控程序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-CX-10</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内部审核控制程序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-CX-11</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不合格品控制程序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-CX-12</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不符合控制程序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-CX-13</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纠正（措施控制程序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-CX-14</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预防措施控制程序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-CX-15</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环境因素识别与评价控制程序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-CX-16</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目标指标管理方案控制程序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-CX-17</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协商和沟通控制程序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-CX-18</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lang w:val="zh-CN"/>
              </w:rPr>
            </w:pPr>
            <w:r>
              <w:rPr>
                <w:rFonts w:hint="eastAsia" w:ascii="宋体" w:hAnsi="宋体" w:eastAsia="宋体" w:cs="宋体"/>
                <w:kern w:val="0"/>
                <w:sz w:val="20"/>
                <w:szCs w:val="20"/>
              </w:rPr>
              <w:t>组织环境与相关方管理程序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-CX-19</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污染物排放控制程序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-CX-20</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节材节能控制程序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-CX-21</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合规性评价管理程序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-CX-22</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危险源辨识、风险评价与控制措施制定程序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-CX-23</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应急准备和响应程序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-CX-24</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绩效测量与监测管理程序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-CX-25</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事件调查与处理程序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-CX-26</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管理评审控制程序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-CX-27</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产品标识和可追溯性控制程序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-CX-28</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环境、职业健康安全运行控制程序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-CX-29</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数据分析控制程序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-CX-30</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改进控制程序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-CX-31</w:t>
            </w:r>
          </w:p>
        </w:tc>
      </w:tr>
      <w:tr>
        <w:tblPrEx>
          <w:tblCellMar>
            <w:top w:w="0" w:type="dxa"/>
            <w:left w:w="108" w:type="dxa"/>
            <w:bottom w:w="0" w:type="dxa"/>
            <w:right w:w="108" w:type="dxa"/>
          </w:tblCellMar>
        </w:tblPrEx>
        <w:trPr>
          <w:trHeight w:val="375"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5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风险和机遇应对控制程序</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YL</w:t>
            </w:r>
            <w:r>
              <w:rPr>
                <w:rFonts w:hint="eastAsia" w:ascii="宋体" w:hAnsi="宋体" w:eastAsia="宋体" w:cs="宋体"/>
                <w:kern w:val="0"/>
                <w:sz w:val="20"/>
                <w:szCs w:val="20"/>
              </w:rPr>
              <w:t>-CX-32</w:t>
            </w:r>
          </w:p>
        </w:tc>
      </w:tr>
    </w:tbl>
    <w:p>
      <w:pPr>
        <w:spacing w:line="440" w:lineRule="exact"/>
        <w:rPr>
          <w:rFonts w:ascii="宋体" w:hAnsi="宋体" w:eastAsia="宋体" w:cs="Times New Roman"/>
          <w:sz w:val="24"/>
          <w:szCs w:val="24"/>
        </w:rPr>
      </w:pPr>
    </w:p>
    <w:p>
      <w:pPr>
        <w:spacing w:line="400" w:lineRule="exact"/>
        <w:rPr>
          <w:rFonts w:ascii="Times New Roman" w:hAnsi="Times New Roman" w:cs="Times New Roman"/>
          <w:b/>
          <w:sz w:val="28"/>
          <w:szCs w:val="28"/>
        </w:rPr>
      </w:pPr>
      <w:r>
        <w:rPr>
          <w:rFonts w:hint="eastAsia" w:ascii="Times New Roman" w:hAnsi="Times New Roman" w:cs="Times New Roman"/>
          <w:b/>
          <w:sz w:val="28"/>
          <w:szCs w:val="28"/>
        </w:rPr>
        <w:t>附件2公司各部门职能与权限</w:t>
      </w:r>
    </w:p>
    <w:p>
      <w:pPr>
        <w:spacing w:line="420" w:lineRule="exact"/>
        <w:rPr>
          <w:rFonts w:ascii="宋体" w:hAnsi="宋体" w:eastAsia="宋体" w:cs="Times New Roman"/>
          <w:b/>
          <w:sz w:val="24"/>
          <w:szCs w:val="24"/>
        </w:rPr>
      </w:pPr>
      <w:r>
        <w:rPr>
          <w:rFonts w:hint="eastAsia" w:ascii="宋体" w:hAnsi="宋体" w:eastAsia="宋体" w:cs="Times New Roman"/>
          <w:b/>
          <w:sz w:val="24"/>
          <w:szCs w:val="24"/>
        </w:rPr>
        <w:t>总经理</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1)向本公司传达满足顾客和法律法规要求的重要性。</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2)以顾客为关注焦点。</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3)制定并批准质量方针。</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4)确保质量目标的实现。</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5)策划和建立管理体系，批准并发布质量手册，保持管理体系的完整性。</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6)确保组织内的职责、权限得到规定和执行，任命一名管理者代表、质量负责人和认证联络员。</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7)按照计划的时间间隔主持管理评审，并批准管理评审报告。</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8)确保在组织内建立适当的沟通过程，并确保对管理体系的有效性进行沟通。</w:t>
      </w:r>
    </w:p>
    <w:p>
      <w:pPr>
        <w:spacing w:line="420" w:lineRule="exact"/>
        <w:rPr>
          <w:rFonts w:ascii="宋体" w:hAnsi="宋体" w:eastAsia="宋体" w:cs="Times New Roman"/>
          <w:b/>
          <w:sz w:val="24"/>
          <w:szCs w:val="24"/>
        </w:rPr>
      </w:pPr>
      <w:r>
        <w:rPr>
          <w:rFonts w:hint="eastAsia" w:ascii="宋体" w:hAnsi="宋体" w:eastAsia="宋体" w:cs="Times New Roman"/>
          <w:b/>
          <w:sz w:val="24"/>
          <w:szCs w:val="24"/>
        </w:rPr>
        <w:t>管理者代表</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1)确保质量管理体系所需的过程得到建立、实施和保持。</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2)向总经理报告质量管理体系的业绩和改进的需求。</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3)确保在整个公司内提高满足顾客要求的意识。</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4）负责公司质量体系运作的有效性。</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5)就质量管理体系有关事宜的外部联系。</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6)负责测量、分析和改进的策划和持续改进的策划。</w:t>
      </w:r>
    </w:p>
    <w:p>
      <w:pPr>
        <w:spacing w:line="440" w:lineRule="exact"/>
        <w:rPr>
          <w:rFonts w:hint="eastAsia"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rPr>
        <w:t>1、</w:t>
      </w:r>
      <w:r>
        <w:rPr>
          <w:rFonts w:hint="eastAsia" w:ascii="宋体" w:hAnsi="宋体" w:eastAsia="宋体" w:cs="Times New Roman"/>
          <w:b/>
          <w:sz w:val="24"/>
          <w:szCs w:val="24"/>
          <w:highlight w:val="none"/>
          <w:lang w:val="en-US" w:eastAsia="zh-CN"/>
        </w:rPr>
        <w:t>管理部（财务部）</w:t>
      </w:r>
    </w:p>
    <w:p>
      <w:pPr>
        <w:spacing w:line="440" w:lineRule="exact"/>
        <w:rPr>
          <w:rFonts w:ascii="宋体" w:hAnsi="宋体" w:eastAsia="宋体" w:cs="Times New Roman"/>
          <w:i/>
          <w:sz w:val="24"/>
          <w:szCs w:val="24"/>
          <w:u w:val="single"/>
        </w:rPr>
      </w:pPr>
      <w:r>
        <w:rPr>
          <w:rFonts w:hint="eastAsia" w:ascii="宋体" w:hAnsi="宋体" w:eastAsia="宋体" w:cs="Times New Roman"/>
          <w:sz w:val="24"/>
          <w:szCs w:val="24"/>
        </w:rPr>
        <w:t>1）负责协调各职能部门的人事和工作关系以及外来接待工作。</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2）根据各职能部门开展质量、环境、职业健康安全活动的需要，为各职能部门配备相应的人员、技术资料、办公用品和通讯、交通工具。</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3）制定和组织实施公司各类人员的培训教育计划，并按计划培训和进行培训效果评价。</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4）公司各职能部门实施质量、环境、职业健康和安全管理体系情况的全面考核，提出奖惩建议。</w:t>
      </w:r>
    </w:p>
    <w:p>
      <w:pPr>
        <w:spacing w:line="440" w:lineRule="exact"/>
        <w:rPr>
          <w:rFonts w:ascii="宋体" w:hAnsi="宋体" w:eastAsia="宋体" w:cs="Times New Roman"/>
          <w:sz w:val="24"/>
          <w:szCs w:val="20"/>
          <w:u w:val="single"/>
        </w:rPr>
      </w:pPr>
      <w:r>
        <w:rPr>
          <w:rFonts w:hint="eastAsia" w:ascii="宋体" w:hAnsi="宋体" w:eastAsia="宋体" w:cs="Times New Roman"/>
          <w:sz w:val="24"/>
          <w:szCs w:val="24"/>
        </w:rPr>
        <w:t>5）配合管理者代表和审核组长组织实施公司内部质量、环境、职业健康和安全管理体系审核。</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6）负责对各职能部门实施管理体系文件的情况进行检查和考核，向公司领导提出奖惩建议。</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7）体系文件的编制、修订的组织和管理。</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8）质量、环境、职业健康和安全管理体系文件和资料的管理，如打印、登记、编目、保存、归档等。</w:t>
      </w:r>
    </w:p>
    <w:p>
      <w:pPr>
        <w:numPr>
          <w:ilvl w:val="0"/>
          <w:numId w:val="39"/>
        </w:numPr>
        <w:spacing w:line="440" w:lineRule="exact"/>
        <w:rPr>
          <w:rFonts w:ascii="宋体" w:hAnsi="宋体" w:eastAsia="宋体" w:cs="Times New Roman"/>
          <w:sz w:val="24"/>
          <w:szCs w:val="24"/>
        </w:rPr>
      </w:pPr>
      <w:r>
        <w:rPr>
          <w:rFonts w:hint="eastAsia" w:ascii="宋体" w:hAnsi="宋体" w:eastAsia="宋体" w:cs="Times New Roman"/>
          <w:sz w:val="24"/>
          <w:szCs w:val="24"/>
        </w:rPr>
        <w:t>负责编制内部质量审核计划、管理评审计划，并作好有关的组织准备工作。</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10）负责质量、环境、职业健康和安全管理体系的第三方认证和复查、顾客现场审查的准备工作。</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11）负责对职能部门采用的统计方法的正确性、有效性进行评价，出具分析报告。</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12 ）负责对消除不合格和潜在的不合格原因所采取的纠正预防措施进行跟踪调查，并对其有效性进行评价或验证。</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13）负责组织对公司的危险源、环境因素进行辨识、评价、更新和学习，并制定措施或管理方案加以控制。</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14）负责组织对公司员工进行环境职业健康安全知识的教育和培训，不断提高员工的环保和安全意识。</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15）负责组织对公司适用法律法规的收集更新使用。</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16）认真履行环境职业健康安全管理体系文件内规定的本部门的各项具体工作。</w:t>
      </w: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highlight w:val="none"/>
        </w:rPr>
      </w:pPr>
      <w:r>
        <w:rPr>
          <w:rFonts w:hint="eastAsia" w:ascii="宋体" w:hAnsi="宋体" w:eastAsia="宋体" w:cs="Times New Roman"/>
          <w:b/>
          <w:sz w:val="24"/>
          <w:szCs w:val="24"/>
          <w:highlight w:val="none"/>
        </w:rPr>
        <w:t>2、生产部</w:t>
      </w:r>
    </w:p>
    <w:p>
      <w:pPr>
        <w:spacing w:line="440" w:lineRule="exact"/>
        <w:rPr>
          <w:rFonts w:ascii="宋体" w:hAnsi="宋体" w:eastAsia="宋体" w:cs="Times New Roman"/>
          <w:sz w:val="24"/>
          <w:szCs w:val="24"/>
        </w:rPr>
      </w:pPr>
      <w:r>
        <w:rPr>
          <w:rFonts w:hint="eastAsia" w:ascii="宋体" w:hAnsi="宋体" w:eastAsia="宋体" w:cs="Times New Roman"/>
          <w:sz w:val="24"/>
          <w:szCs w:val="24"/>
          <w:highlight w:val="none"/>
        </w:rPr>
        <w:t>1）根据销售合</w:t>
      </w:r>
      <w:r>
        <w:rPr>
          <w:rFonts w:hint="eastAsia" w:ascii="宋体" w:hAnsi="宋体" w:eastAsia="宋体" w:cs="Times New Roman"/>
          <w:sz w:val="24"/>
          <w:szCs w:val="24"/>
        </w:rPr>
        <w:t>同（或协议、订单）制定和下达生产计划，并负责督导生产车间进行计划的实施。</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 xml:space="preserve">2）根据生产和工作需要对于从事特殊工种、特殊过程、关键过程的操作人员提报培训申请。 </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3）负责制定生产管理制度，并指导车间的安全生产管理、作业现场管理，确保实现安全生产和文明生产。</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4）组织协调解决生产中出现的各种问题，搞好均衡生产，保证按合同要求及时交货。</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5）参与制定纠正和预防措施，并协同有关职能部门对不合格品的降级、报废做出决定。</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6）负责设备的安装、调试、运转和保养、维修的技术指导和管理工作。</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7）负责仓库原料、物品及产成品的搬运、贮存、防护和交付以及厂房工作环境的配置和管理。</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8）确保仓库不漏雨、不漏水，保持良好状态。</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9）按时汇总、打印统计报表，做到帐、卡、物相符。</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10）负责贯彻执行与本公司产品质量有关的法律法规和方针政策，组织实施产品实现的策划。</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11）负责组织对本单位的危险源、环境因素进行辨识、评价、更新和学习，并制定措施或管理方案加以控制。</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12）负责对本部门员工进行环境职业健康安全知识的教育和培训，不断提高本部门员工的环保和安全意识。</w:t>
      </w:r>
    </w:p>
    <w:p>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13）认真履行环境职业健康安全管理体系文件内规定的本部门的各项具体工作。</w:t>
      </w:r>
    </w:p>
    <w:p>
      <w:pPr>
        <w:spacing w:line="440" w:lineRule="exact"/>
        <w:rPr>
          <w:rFonts w:hint="eastAsia" w:ascii="宋体" w:hAnsi="宋体" w:eastAsia="宋体" w:cs="Times New Roman"/>
          <w:sz w:val="24"/>
          <w:szCs w:val="24"/>
        </w:rPr>
      </w:pPr>
    </w:p>
    <w:p>
      <w:pPr>
        <w:spacing w:line="440" w:lineRule="exact"/>
        <w:rPr>
          <w:rFonts w:hint="eastAsia" w:ascii="宋体" w:hAnsi="宋体" w:eastAsia="宋体" w:cs="Times New Roman"/>
          <w:b/>
          <w:sz w:val="24"/>
          <w:szCs w:val="24"/>
          <w:highlight w:val="none"/>
          <w:lang w:eastAsia="zh-CN"/>
        </w:rPr>
      </w:pPr>
      <w:r>
        <w:rPr>
          <w:rFonts w:hint="eastAsia" w:ascii="宋体" w:hAnsi="宋体" w:eastAsia="宋体" w:cs="Times New Roman"/>
          <w:b/>
          <w:sz w:val="24"/>
          <w:szCs w:val="24"/>
          <w:highlight w:val="none"/>
          <w:lang w:eastAsia="zh-CN"/>
        </w:rPr>
        <w:t>质量部</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1）负责公司检验、测量和化验设备的计量管理工作。</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2负责监督不合格品产生部门对不合格品进行隔离、标识、记录。</w:t>
      </w:r>
    </w:p>
    <w:p>
      <w:pPr>
        <w:spacing w:line="440" w:lineRule="exact"/>
        <w:rPr>
          <w:rFonts w:ascii="宋体" w:hAnsi="宋体" w:eastAsia="宋体" w:cs="Times New Roman"/>
          <w:sz w:val="24"/>
          <w:szCs w:val="20"/>
          <w:u w:val="single"/>
        </w:rPr>
      </w:pPr>
      <w:r>
        <w:rPr>
          <w:rFonts w:hint="eastAsia" w:ascii="宋体" w:hAnsi="宋体" w:eastAsia="宋体" w:cs="Times New Roman"/>
          <w:sz w:val="24"/>
          <w:szCs w:val="24"/>
        </w:rPr>
        <w:t>3组织有关部门对不合格品进行分析、评价和处理，做出降级或报废处置。</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4监督生产车间按产品工艺和标准进行生产。</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5负责制定原材料、过程产品和产品的质量检验规程，并认真组织实施。</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6负责组织对本单位的危险源、环境因素进行辨识、评价、更新和学习，并制定措施或管理方案加以控制。</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7负责对本部门员工进行环境职业健康安全知识的教育和培训，不断提高本部门员工的环保和安全意识。</w:t>
      </w:r>
    </w:p>
    <w:p>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8认真履行环境职业健康安全管理体系文件内规定的本部门的各项具体工作。</w:t>
      </w:r>
    </w:p>
    <w:p>
      <w:pPr>
        <w:spacing w:line="440" w:lineRule="exact"/>
        <w:rPr>
          <w:rFonts w:hint="eastAsia" w:ascii="宋体" w:hAnsi="宋体" w:eastAsia="宋体" w:cs="Times New Roman"/>
          <w:sz w:val="24"/>
          <w:szCs w:val="24"/>
        </w:rPr>
      </w:pPr>
    </w:p>
    <w:p>
      <w:pPr>
        <w:spacing w:line="440" w:lineRule="exact"/>
        <w:rPr>
          <w:rFonts w:hint="eastAsia" w:ascii="宋体" w:hAnsi="宋体" w:eastAsia="宋体" w:cs="Times New Roman"/>
          <w:b/>
          <w:sz w:val="24"/>
          <w:szCs w:val="24"/>
          <w:highlight w:val="none"/>
          <w:lang w:eastAsia="zh-CN"/>
        </w:rPr>
      </w:pPr>
      <w:r>
        <w:rPr>
          <w:rFonts w:hint="eastAsia" w:ascii="宋体" w:hAnsi="宋体" w:eastAsia="宋体" w:cs="Times New Roman"/>
          <w:b/>
          <w:sz w:val="24"/>
          <w:szCs w:val="24"/>
          <w:highlight w:val="none"/>
        </w:rPr>
        <w:t>4、</w:t>
      </w:r>
      <w:r>
        <w:rPr>
          <w:rFonts w:hint="eastAsia" w:ascii="宋体" w:hAnsi="宋体" w:eastAsia="宋体" w:cs="Times New Roman"/>
          <w:b/>
          <w:sz w:val="24"/>
          <w:szCs w:val="24"/>
          <w:highlight w:val="none"/>
          <w:lang w:eastAsia="zh-CN"/>
        </w:rPr>
        <w:t>供销部</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1）根据生产需要编制采购计划，负责材料和备品备件的采购。</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2）负责组织供方评价，确定合格供方，并实施采购。</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3）负责与合格的供方签订采购合同，执行采购合同，满足公司生产的需要。</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4）负责处理与供方的质量纠纷，办理退货、换货及索赔事宜。</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5）负责仓库管理，做好产品防护工作。</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6）按本公司相关规定办理发货和交付验收手续，确保运输安全。</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7）负责市场调查、分析市场动态，开拓销售市场，承接销售合同。</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8）组织对销售合同、标书、定单进行评审，根据评审意见，办理合同签字、盖章手续。</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9）与有关职能部门协同配合执行合同，按时向顾客提供合格产品，并及时回收货款。</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10）负责产品售前、售中、售后服务工作和顾客质量信息的收集、顾客投诉的接待、质量纠纷和质量事故的处理工作，维护本公司的信誉。</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11）负责合同更改时与顾客的联络和洽谈，并通知相关部门合同变更情况。</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12）根据顾客（合同）要求及时做好各项售后服务。</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13）建立顾客台帐，征求顾客意见，收集顾客反馈信息。</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14负责组织对本单位的危险源、环境因素进行辨识、评价、更新和学习，并制定措施或管理方案加以控制。</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15负责对本部门员工进行环境职业健康安全知识的教育和培训，不断提高本部门员工的环保和安全意识。</w:t>
      </w:r>
    </w:p>
    <w:p>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16认真履行环境职业健康安全管理体系文件内规定的本部门的各项具体工作。</w:t>
      </w:r>
    </w:p>
    <w:p>
      <w:pPr>
        <w:spacing w:line="440" w:lineRule="exact"/>
        <w:rPr>
          <w:rFonts w:hint="eastAsia" w:ascii="宋体" w:hAnsi="宋体" w:eastAsia="宋体" w:cs="Times New Roman"/>
          <w:sz w:val="24"/>
          <w:szCs w:val="24"/>
        </w:rPr>
      </w:pPr>
    </w:p>
    <w:p>
      <w:pPr>
        <w:numPr>
          <w:ilvl w:val="0"/>
          <w:numId w:val="40"/>
        </w:numPr>
        <w:spacing w:line="440" w:lineRule="exact"/>
        <w:rPr>
          <w:rFonts w:hint="eastAsia" w:ascii="宋体" w:hAnsi="宋体" w:eastAsia="宋体" w:cs="Times New Roman"/>
          <w:b w:val="0"/>
          <w:bCs/>
          <w:sz w:val="24"/>
          <w:szCs w:val="24"/>
          <w:highlight w:val="green"/>
          <w:lang w:val="en-US" w:eastAsia="zh-CN"/>
        </w:rPr>
      </w:pPr>
      <w:r>
        <w:rPr>
          <w:rFonts w:hint="eastAsia" w:ascii="宋体" w:hAnsi="宋体" w:eastAsia="宋体" w:cs="Times New Roman"/>
          <w:b w:val="0"/>
          <w:bCs/>
          <w:sz w:val="24"/>
          <w:szCs w:val="24"/>
          <w:highlight w:val="green"/>
          <w:lang w:val="en-US" w:eastAsia="zh-CN"/>
        </w:rPr>
        <w:t>技术部（是否可行？</w:t>
      </w:r>
      <w:bookmarkStart w:id="0" w:name="_GoBack"/>
      <w:bookmarkEnd w:id="0"/>
      <w:r>
        <w:rPr>
          <w:rFonts w:hint="eastAsia" w:ascii="宋体" w:hAnsi="宋体" w:eastAsia="宋体" w:cs="Times New Roman"/>
          <w:b w:val="0"/>
          <w:bCs/>
          <w:sz w:val="24"/>
          <w:szCs w:val="24"/>
          <w:highlight w:val="green"/>
          <w:lang w:val="en-US" w:eastAsia="zh-CN"/>
        </w:rPr>
        <w:t>）</w:t>
      </w:r>
    </w:p>
    <w:p>
      <w:pPr>
        <w:numPr>
          <w:ilvl w:val="0"/>
          <w:numId w:val="41"/>
        </w:numPr>
        <w:spacing w:line="440" w:lineRule="exact"/>
        <w:rPr>
          <w:rFonts w:hint="eastAsia"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负责建立和完善产品设计、新产品的是试制、标准化技术规程。</w:t>
      </w:r>
    </w:p>
    <w:p>
      <w:pPr>
        <w:numPr>
          <w:ilvl w:val="0"/>
          <w:numId w:val="41"/>
        </w:numPr>
        <w:spacing w:line="440" w:lineRule="exact"/>
        <w:rPr>
          <w:rFonts w:hint="default"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负责制订和修改技术规程。编制产品的使用、维修和技术安全等有关的技术规定。</w:t>
      </w:r>
    </w:p>
    <w:p>
      <w:pPr>
        <w:numPr>
          <w:ilvl w:val="0"/>
          <w:numId w:val="41"/>
        </w:numPr>
        <w:spacing w:line="440" w:lineRule="exact"/>
        <w:rPr>
          <w:rFonts w:hint="default"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负责企业新技术引进和产品开发工作的计划、实施、确保产品品种的更新和扩大。</w:t>
      </w:r>
    </w:p>
    <w:p>
      <w:pPr>
        <w:numPr>
          <w:ilvl w:val="0"/>
          <w:numId w:val="41"/>
        </w:numPr>
        <w:spacing w:line="440" w:lineRule="exact"/>
        <w:rPr>
          <w:rFonts w:hint="default"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合理编制技术文件，改进和规范工艺流程。</w:t>
      </w:r>
    </w:p>
    <w:p>
      <w:pPr>
        <w:numPr>
          <w:ilvl w:val="0"/>
          <w:numId w:val="41"/>
        </w:numPr>
        <w:spacing w:line="440" w:lineRule="exact"/>
        <w:rPr>
          <w:rFonts w:hint="default"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负责制定企业产品的企业统一标准，实现产品的规范化管理。</w:t>
      </w:r>
    </w:p>
    <w:p>
      <w:pPr>
        <w:numPr>
          <w:ilvl w:val="0"/>
          <w:numId w:val="41"/>
        </w:numPr>
        <w:spacing w:line="440" w:lineRule="exact"/>
        <w:rPr>
          <w:rFonts w:hint="default"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做好技术图纸、技术资料的归档工作。</w:t>
      </w:r>
    </w:p>
    <w:p>
      <w:pPr>
        <w:numPr>
          <w:ilvl w:val="0"/>
          <w:numId w:val="41"/>
        </w:numPr>
        <w:spacing w:line="440" w:lineRule="exact"/>
        <w:rPr>
          <w:rFonts w:hint="default"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及时搜集整理国内外产品发展信息，及时把握产品发展趋势。</w:t>
      </w:r>
    </w:p>
    <w:p>
      <w:pPr>
        <w:numPr>
          <w:ilvl w:val="0"/>
          <w:numId w:val="41"/>
        </w:numPr>
        <w:spacing w:line="440" w:lineRule="exact"/>
        <w:rPr>
          <w:rFonts w:hint="default"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及时指导、处理、协调和解决产品出现的技术问题，确保经营工作的正常进行。</w:t>
      </w:r>
    </w:p>
    <w:p>
      <w:pPr>
        <w:spacing w:line="440" w:lineRule="exact"/>
        <w:rPr>
          <w:rFonts w:ascii="宋体" w:hAnsi="宋体" w:eastAsia="宋体" w:cs="Times New Roman"/>
          <w:sz w:val="24"/>
          <w:szCs w:val="24"/>
        </w:rPr>
      </w:pPr>
    </w:p>
    <w:p>
      <w:pPr>
        <w:spacing w:line="440" w:lineRule="exact"/>
        <w:rPr>
          <w:rFonts w:ascii="宋体" w:hAnsi="宋体" w:eastAsia="宋体" w:cs="Times New Roman"/>
          <w:sz w:val="24"/>
          <w:szCs w:val="24"/>
        </w:rPr>
      </w:pPr>
    </w:p>
    <w:p>
      <w:pPr>
        <w:pStyle w:val="8"/>
        <w:jc w:val="left"/>
        <w:rPr>
          <w:rFonts w:ascii="宋体" w:hAnsi="宋体"/>
          <w:sz w:val="24"/>
          <w:szCs w:val="24"/>
        </w:rPr>
      </w:pPr>
      <w:r>
        <w:rPr>
          <w:rFonts w:hint="eastAsia" w:ascii="宋体" w:hAnsi="宋体"/>
          <w:sz w:val="24"/>
          <w:szCs w:val="24"/>
        </w:rPr>
        <w:t>附件3工艺流程</w:t>
      </w:r>
    </w:p>
    <w:p/>
    <w:p>
      <w:pPr>
        <w:pStyle w:val="14"/>
        <w:spacing w:line="440" w:lineRule="exact"/>
        <w:ind w:firstLine="480" w:firstLineChars="200"/>
        <w:rPr>
          <w:rFonts w:hint="eastAsia" w:ascii="宋体" w:hAnsi="宋体" w:eastAsia="宋体"/>
        </w:rPr>
      </w:pPr>
      <w:r>
        <w:rPr>
          <w:rFonts w:hint="eastAsia" w:ascii="宋体" w:hAnsi="宋体" w:eastAsia="宋体"/>
        </w:rPr>
        <w:t>附录：</w:t>
      </w:r>
      <w:r>
        <w:rPr>
          <w:rFonts w:hint="eastAsia" w:ascii="宋体" w:hAnsi="宋体" w:eastAsia="宋体"/>
          <w:lang w:val="en-US" w:eastAsia="zh-CN"/>
        </w:rPr>
        <w:t>产品</w:t>
      </w:r>
      <w:r>
        <w:rPr>
          <w:rFonts w:hint="eastAsia" w:ascii="宋体" w:hAnsi="宋体" w:eastAsia="宋体"/>
          <w:lang w:eastAsia="zh-CN"/>
        </w:rPr>
        <w:t>组装生产流程</w:t>
      </w:r>
      <w:r>
        <w:rPr>
          <w:rFonts w:hint="eastAsia" w:ascii="宋体" w:hAnsi="宋体" w:eastAsia="宋体"/>
        </w:rPr>
        <w:t>：</w:t>
      </w:r>
    </w:p>
    <w:p>
      <w:pPr>
        <w:pStyle w:val="14"/>
        <w:spacing w:line="440" w:lineRule="exact"/>
        <w:ind w:firstLine="480" w:firstLineChars="200"/>
        <w:rPr>
          <w:rFonts w:hint="eastAsia" w:ascii="宋体" w:hAnsi="宋体" w:eastAsia="宋体"/>
        </w:rPr>
      </w:pPr>
    </w:p>
    <w:p>
      <w:pPr>
        <w:pStyle w:val="14"/>
        <w:spacing w:line="440" w:lineRule="exact"/>
        <w:ind w:firstLine="480" w:firstLineChars="200"/>
        <w:rPr>
          <w:rFonts w:hint="default" w:ascii="宋体" w:hAnsi="宋体" w:eastAsia="宋体"/>
          <w:lang w:val="en-US" w:eastAsia="zh-CN"/>
        </w:rPr>
      </w:pPr>
      <w:r>
        <w:rPr>
          <w:rFonts w:hint="eastAsia" w:ascii="宋体" w:hAnsi="宋体" w:eastAsia="宋体"/>
          <w:lang w:val="en-US" w:eastAsia="zh-CN"/>
        </w:rPr>
        <w:t>设计--采购（采购原料、确定电子元器件）--组装---调试--检验--包装--入库</w:t>
      </w:r>
    </w:p>
    <w:p>
      <w:pPr>
        <w:pStyle w:val="14"/>
        <w:spacing w:line="440" w:lineRule="exact"/>
        <w:ind w:firstLine="480" w:firstLineChars="200"/>
        <w:rPr>
          <w:rFonts w:hint="eastAsia" w:ascii="宋体" w:hAnsi="宋体" w:eastAsia="宋体"/>
        </w:rPr>
      </w:pPr>
      <w:r>
        <w:rPr>
          <w:rFonts w:hint="eastAsia" w:ascii="宋体" w:hAnsi="宋体" w:eastAsia="宋体"/>
          <w:lang w:val="en-US" w:eastAsia="zh-CN"/>
        </w:rPr>
        <w:t xml:space="preserve">     </w:t>
      </w:r>
    </w:p>
    <w:p>
      <w:pPr>
        <w:pStyle w:val="14"/>
        <w:spacing w:line="440" w:lineRule="exact"/>
        <w:ind w:firstLine="480" w:firstLineChars="200"/>
        <w:rPr>
          <w:rFonts w:hint="eastAsia" w:eastAsia="宋体"/>
          <w:lang w:eastAsia="zh-CN"/>
        </w:rPr>
      </w:pPr>
      <w:r>
        <w:rPr>
          <w:rFonts w:hint="eastAsia" w:ascii="宋体" w:hAnsi="宋体" w:eastAsia="宋体"/>
        </w:rPr>
        <w:t>特殊过程：</w:t>
      </w:r>
      <w:r>
        <w:rPr>
          <w:rFonts w:hint="eastAsia" w:ascii="宋体" w:hAnsi="宋体" w:eastAsia="宋体"/>
          <w:lang w:eastAsia="zh-CN"/>
        </w:rPr>
        <w:t>焊接、喷塑</w:t>
      </w:r>
    </w:p>
    <w:p>
      <w:pPr>
        <w:spacing w:line="440" w:lineRule="exact"/>
        <w:rPr>
          <w:rFonts w:ascii="宋体" w:hAnsi="宋体" w:eastAsia="宋体" w:cs="Times New Roman"/>
          <w:sz w:val="24"/>
          <w:szCs w:val="24"/>
        </w:rPr>
      </w:pPr>
    </w:p>
    <w:p>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机器人销售流程：</w:t>
      </w:r>
    </w:p>
    <w:p>
      <w:pPr>
        <w:spacing w:line="440" w:lineRule="exact"/>
        <w:rPr>
          <w:rFonts w:hint="eastAsia" w:ascii="宋体" w:hAnsi="宋体" w:eastAsia="宋体" w:cs="Times New Roman"/>
          <w:sz w:val="24"/>
          <w:szCs w:val="24"/>
          <w:lang w:val="en-US" w:eastAsia="zh-CN"/>
        </w:rPr>
      </w:pPr>
      <w:r>
        <w:rPr>
          <w:rFonts w:hint="eastAsia" w:ascii="宋体" w:hAnsi="Calibri"/>
          <w:b/>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5757545" cy="2639695"/>
            <wp:effectExtent l="0" t="0" r="14605" b="8255"/>
            <wp:wrapNone/>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12"/>
                    <a:stretch>
                      <a:fillRect/>
                    </a:stretch>
                  </pic:blipFill>
                  <pic:spPr>
                    <a:xfrm>
                      <a:off x="0" y="0"/>
                      <a:ext cx="5757545" cy="2639695"/>
                    </a:xfrm>
                    <a:prstGeom prst="rect">
                      <a:avLst/>
                    </a:prstGeom>
                  </pic:spPr>
                </pic:pic>
              </a:graphicData>
            </a:graphic>
          </wp:anchor>
        </w:drawing>
      </w:r>
      <w:r>
        <w:rPr>
          <w:rFonts w:hint="eastAsia" w:ascii="宋体" w:hAnsi="Calibri"/>
          <w:b/>
          <w:sz w:val="24"/>
          <w:szCs w:val="24"/>
        </w:rPr>
        <w:drawing>
          <wp:inline distT="0" distB="0" distL="114300" distR="114300">
            <wp:extent cx="5758180" cy="2640330"/>
            <wp:effectExtent l="0" t="0" r="13970" b="7620"/>
            <wp:docPr id="6" name="图片 2" descr="QQ截图2017062108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QQ截图20170621084343"/>
                    <pic:cNvPicPr>
                      <a:picLocks noChangeAspect="1"/>
                    </pic:cNvPicPr>
                  </pic:nvPicPr>
                  <pic:blipFill>
                    <a:blip r:embed="rId13"/>
                    <a:stretch>
                      <a:fillRect/>
                    </a:stretch>
                  </pic:blipFill>
                  <pic:spPr>
                    <a:xfrm>
                      <a:off x="0" y="0"/>
                      <a:ext cx="5758180" cy="2640330"/>
                    </a:xfrm>
                    <a:prstGeom prst="rect">
                      <a:avLst/>
                    </a:prstGeom>
                    <a:noFill/>
                    <a:ln>
                      <a:noFill/>
                    </a:ln>
                  </pic:spPr>
                </pic:pic>
              </a:graphicData>
            </a:graphic>
          </wp:inline>
        </w:drawing>
      </w:r>
      <w:r>
        <w:rPr>
          <w:rFonts w:hint="eastAsia" w:ascii="宋体" w:hAnsi="Calibri"/>
          <w:b/>
          <w:sz w:val="24"/>
          <w:szCs w:val="24"/>
        </w:rPr>
        <w:drawing>
          <wp:inline distT="0" distB="0" distL="114300" distR="114300">
            <wp:extent cx="5758180" cy="2640330"/>
            <wp:effectExtent l="0" t="0" r="13970" b="7620"/>
            <wp:docPr id="5" name="图片 1" descr="QQ截图2017062108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QQ截图20170621084343"/>
                    <pic:cNvPicPr>
                      <a:picLocks noChangeAspect="1"/>
                    </pic:cNvPicPr>
                  </pic:nvPicPr>
                  <pic:blipFill>
                    <a:blip r:embed="rId13"/>
                    <a:stretch>
                      <a:fillRect/>
                    </a:stretch>
                  </pic:blipFill>
                  <pic:spPr>
                    <a:xfrm>
                      <a:off x="0" y="0"/>
                      <a:ext cx="5758180" cy="2640330"/>
                    </a:xfrm>
                    <a:prstGeom prst="rect">
                      <a:avLst/>
                    </a:prstGeom>
                    <a:noFill/>
                    <a:ln>
                      <a:noFill/>
                    </a:ln>
                  </pic:spPr>
                </pic:pic>
              </a:graphicData>
            </a:graphic>
          </wp:inline>
        </w:drawing>
      </w:r>
    </w:p>
    <w:sectPr>
      <w:pgSz w:w="11906" w:h="16838"/>
      <w:pgMar w:top="1418" w:right="1418" w:bottom="1418" w:left="1418" w:header="737"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微软雅黑"/>
    <w:panose1 w:val="00000000000000000000"/>
    <w:charset w:val="50"/>
    <w:family w:val="auto"/>
    <w:pitch w:val="default"/>
    <w:sig w:usb0="00000000" w:usb1="00000000" w:usb2="00000010" w:usb3="00000000" w:csb0="003E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50"/>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3808"/>
      <w:docPartObj>
        <w:docPartGallery w:val="autotext"/>
      </w:docPartObj>
    </w:sdtPr>
    <w:sdtContent>
      <w:sdt>
        <w:sdtPr>
          <w:id w:val="98381352"/>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imes New Roman" w:hAnsi="Times New Roman" w:cs="Times New Roman"/>
        <w:b/>
        <w:spacing w:val="30"/>
        <w:sz w:val="32"/>
        <w:szCs w:val="32"/>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361950</wp:posOffset>
              </wp:positionV>
              <wp:extent cx="8928100" cy="0"/>
              <wp:effectExtent l="0" t="0" r="0" b="0"/>
              <wp:wrapNone/>
              <wp:docPr id="3" name="自选图形 1"/>
              <wp:cNvGraphicFramePr/>
              <a:graphic xmlns:a="http://schemas.openxmlformats.org/drawingml/2006/main">
                <a:graphicData uri="http://schemas.microsoft.com/office/word/2010/wordprocessingShape">
                  <wps:wsp>
                    <wps:cNvCnPr/>
                    <wps:spPr>
                      <a:xfrm>
                        <a:off x="0" y="0"/>
                        <a:ext cx="89281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 o:spid="_x0000_s1026" o:spt="32" type="#_x0000_t32" style="position:absolute;left:0pt;margin-left:-2.1pt;margin-top:28.5pt;height:0pt;width:703pt;z-index:251659264;mso-width-relative:page;mso-height-relative:page;" filled="f" stroked="t" coordsize="21600,21600" o:gfxdata="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4AtSR1wAAAAkBAAAPAAAAAAAA&#10;AAEAIAAAACIAAABkcnMvZG93bnJldi54bWxQSwECFAAUAAAACACHTuJAKSDFDdoBAACVAwAADgAA&#10;AAAAAAABACAAAAAmAQAAZHJzL2Uyb0RvYy54bWxQSwUGAAAAAAYABgBZAQAAcgUAAAAA&#10;">
              <v:fill on="f" focussize="0,0"/>
              <v:stroke color="#000000" joinstyle="round"/>
              <v:imagedata o:title=""/>
              <o:lock v:ext="edit" aspectratio="f"/>
            </v:shape>
          </w:pict>
        </mc:Fallback>
      </mc:AlternateContent>
    </w:r>
    <w:r>
      <w:rPr>
        <w:rFonts w:hint="eastAsia" w:ascii="Times New Roman" w:hAnsi="Times New Roman" w:cs="Times New Roman"/>
        <w:b/>
        <w:spacing w:val="30"/>
        <w:sz w:val="32"/>
        <w:szCs w:val="32"/>
      </w:rPr>
      <w:t>质量/环境/职业健康安全管理手册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tentative="0">
      <w:start w:val="1"/>
      <w:numFmt w:val="lowerLetter"/>
      <w:lvlText w:val="%1)"/>
      <w:lvlJc w:val="left"/>
      <w:pPr>
        <w:tabs>
          <w:tab w:val="left" w:pos="360"/>
        </w:tabs>
        <w:ind w:left="360" w:hanging="36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1E"/>
    <w:multiLevelType w:val="multilevel"/>
    <w:tmpl w:val="0000001E"/>
    <w:lvl w:ilvl="0" w:tentative="0">
      <w:start w:val="1"/>
      <w:numFmt w:val="lowerLetter"/>
      <w:lvlText w:val="%1)"/>
      <w:lvlJc w:val="left"/>
      <w:pPr>
        <w:tabs>
          <w:tab w:val="left" w:pos="846"/>
        </w:tabs>
        <w:ind w:left="846"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11C45AB"/>
    <w:multiLevelType w:val="multilevel"/>
    <w:tmpl w:val="011C45A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4F67DA8"/>
    <w:multiLevelType w:val="multilevel"/>
    <w:tmpl w:val="04F67DA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9A26CD"/>
    <w:multiLevelType w:val="multilevel"/>
    <w:tmpl w:val="059A26CD"/>
    <w:lvl w:ilvl="0" w:tentative="0">
      <w:start w:val="1"/>
      <w:numFmt w:val="lowerLetter"/>
      <w:lvlText w:val="%1)"/>
      <w:lvlJc w:val="left"/>
      <w:pPr>
        <w:ind w:left="420" w:hanging="420"/>
      </w:p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B96984"/>
    <w:multiLevelType w:val="multilevel"/>
    <w:tmpl w:val="12B9698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DC43F7"/>
    <w:multiLevelType w:val="multilevel"/>
    <w:tmpl w:val="15DC43F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184299"/>
    <w:multiLevelType w:val="multilevel"/>
    <w:tmpl w:val="1618429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B7D35D7"/>
    <w:multiLevelType w:val="multilevel"/>
    <w:tmpl w:val="1B7D35D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24019A1"/>
    <w:multiLevelType w:val="multilevel"/>
    <w:tmpl w:val="224019A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8307C5F"/>
    <w:multiLevelType w:val="multilevel"/>
    <w:tmpl w:val="28307C5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90F76DD"/>
    <w:multiLevelType w:val="singleLevel"/>
    <w:tmpl w:val="290F76DD"/>
    <w:lvl w:ilvl="0" w:tentative="0">
      <w:start w:val="5"/>
      <w:numFmt w:val="decimal"/>
      <w:suff w:val="nothing"/>
      <w:lvlText w:val="%1、"/>
      <w:lvlJc w:val="left"/>
    </w:lvl>
  </w:abstractNum>
  <w:abstractNum w:abstractNumId="12">
    <w:nsid w:val="2CAD238A"/>
    <w:multiLevelType w:val="multilevel"/>
    <w:tmpl w:val="2CAD238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4A27604"/>
    <w:multiLevelType w:val="multilevel"/>
    <w:tmpl w:val="34A2760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4E61913"/>
    <w:multiLevelType w:val="multilevel"/>
    <w:tmpl w:val="34E6191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83D4A8F"/>
    <w:multiLevelType w:val="multilevel"/>
    <w:tmpl w:val="383D4A8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9BD386F"/>
    <w:multiLevelType w:val="multilevel"/>
    <w:tmpl w:val="39BD386F"/>
    <w:lvl w:ilvl="0" w:tentative="0">
      <w:start w:val="1"/>
      <w:numFmt w:val="lowerLetter"/>
      <w:lvlText w:val="%1）"/>
      <w:lvlJc w:val="left"/>
      <w:pPr>
        <w:ind w:left="846"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9EE2C1C"/>
    <w:multiLevelType w:val="multilevel"/>
    <w:tmpl w:val="39EE2C1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A081191"/>
    <w:multiLevelType w:val="multilevel"/>
    <w:tmpl w:val="3A08119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42C00BB"/>
    <w:multiLevelType w:val="multilevel"/>
    <w:tmpl w:val="442C00B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9DF2D4F"/>
    <w:multiLevelType w:val="multilevel"/>
    <w:tmpl w:val="49DF2D4F"/>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9F44A86"/>
    <w:multiLevelType w:val="multilevel"/>
    <w:tmpl w:val="49F44A8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C4F4779"/>
    <w:multiLevelType w:val="multilevel"/>
    <w:tmpl w:val="4C4F4779"/>
    <w:lvl w:ilvl="0" w:tentative="0">
      <w:start w:val="1"/>
      <w:numFmt w:val="lowerLetter"/>
      <w:lvlText w:val="%1)"/>
      <w:lvlJc w:val="left"/>
      <w:pPr>
        <w:tabs>
          <w:tab w:val="left" w:pos="840"/>
        </w:tabs>
        <w:ind w:firstLine="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3">
    <w:nsid w:val="4EDC1BE3"/>
    <w:multiLevelType w:val="multilevel"/>
    <w:tmpl w:val="4EDC1BE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F635330"/>
    <w:multiLevelType w:val="multilevel"/>
    <w:tmpl w:val="4F63533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22D404A"/>
    <w:multiLevelType w:val="multilevel"/>
    <w:tmpl w:val="522D404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41A21CB"/>
    <w:multiLevelType w:val="multilevel"/>
    <w:tmpl w:val="541A21C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4284030"/>
    <w:multiLevelType w:val="multilevel"/>
    <w:tmpl w:val="5428403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7E37518"/>
    <w:multiLevelType w:val="multilevel"/>
    <w:tmpl w:val="57E3751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8B55573"/>
    <w:multiLevelType w:val="multilevel"/>
    <w:tmpl w:val="58B5557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8ED4086"/>
    <w:multiLevelType w:val="multilevel"/>
    <w:tmpl w:val="58ED408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E09FFFE"/>
    <w:multiLevelType w:val="singleLevel"/>
    <w:tmpl w:val="5E09FFFE"/>
    <w:lvl w:ilvl="0" w:tentative="0">
      <w:start w:val="1"/>
      <w:numFmt w:val="decimal"/>
      <w:lvlText w:val="%1."/>
      <w:lvlJc w:val="left"/>
      <w:pPr>
        <w:tabs>
          <w:tab w:val="left" w:pos="312"/>
        </w:tabs>
      </w:pPr>
    </w:lvl>
  </w:abstractNum>
  <w:abstractNum w:abstractNumId="32">
    <w:nsid w:val="62243978"/>
    <w:multiLevelType w:val="multilevel"/>
    <w:tmpl w:val="62243978"/>
    <w:lvl w:ilvl="0" w:tentative="0">
      <w:start w:val="0"/>
      <w:numFmt w:val="decimal"/>
      <w:lvlText w:val="%1.0"/>
      <w:lvlJc w:val="left"/>
      <w:pPr>
        <w:ind w:left="375" w:hanging="375"/>
      </w:pPr>
      <w:rPr>
        <w:rFonts w:hint="default"/>
      </w:rPr>
    </w:lvl>
    <w:lvl w:ilvl="1" w:tentative="0">
      <w:start w:val="1"/>
      <w:numFmt w:val="decimal"/>
      <w:lvlText w:val="%1.%2"/>
      <w:lvlJc w:val="left"/>
      <w:pPr>
        <w:ind w:left="795" w:hanging="375"/>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abstractNum w:abstractNumId="33">
    <w:nsid w:val="6B2D6A8B"/>
    <w:multiLevelType w:val="multilevel"/>
    <w:tmpl w:val="6B2D6A8B"/>
    <w:lvl w:ilvl="0" w:tentative="0">
      <w:start w:val="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FF30D50"/>
    <w:multiLevelType w:val="multilevel"/>
    <w:tmpl w:val="6FF30D50"/>
    <w:lvl w:ilvl="0" w:tentative="0">
      <w:start w:val="1"/>
      <w:numFmt w:val="lowerLetter"/>
      <w:lvlText w:val="%1)"/>
      <w:lvlJc w:val="left"/>
      <w:pPr>
        <w:ind w:left="720" w:hanging="420"/>
      </w:p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5">
    <w:nsid w:val="72585A37"/>
    <w:multiLevelType w:val="multilevel"/>
    <w:tmpl w:val="72585A3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39154FB"/>
    <w:multiLevelType w:val="multilevel"/>
    <w:tmpl w:val="739154F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5A0476B"/>
    <w:multiLevelType w:val="multilevel"/>
    <w:tmpl w:val="75A0476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8D54550"/>
    <w:multiLevelType w:val="multilevel"/>
    <w:tmpl w:val="78D54550"/>
    <w:lvl w:ilvl="0" w:tentative="0">
      <w:start w:val="1"/>
      <w:numFmt w:val="lowerLetter"/>
      <w:lvlText w:val="%1)"/>
      <w:lvlJc w:val="left"/>
      <w:pPr>
        <w:ind w:left="878" w:hanging="420"/>
      </w:pPr>
    </w:lvl>
    <w:lvl w:ilvl="1" w:tentative="0">
      <w:start w:val="1"/>
      <w:numFmt w:val="lowerLetter"/>
      <w:lvlText w:val="%2)"/>
      <w:lvlJc w:val="left"/>
      <w:pPr>
        <w:ind w:left="1298" w:hanging="420"/>
      </w:pPr>
    </w:lvl>
    <w:lvl w:ilvl="2" w:tentative="0">
      <w:start w:val="1"/>
      <w:numFmt w:val="lowerRoman"/>
      <w:lvlText w:val="%3."/>
      <w:lvlJc w:val="right"/>
      <w:pPr>
        <w:ind w:left="1718" w:hanging="420"/>
      </w:pPr>
    </w:lvl>
    <w:lvl w:ilvl="3" w:tentative="0">
      <w:start w:val="1"/>
      <w:numFmt w:val="decimal"/>
      <w:lvlText w:val="%4."/>
      <w:lvlJc w:val="left"/>
      <w:pPr>
        <w:ind w:left="2138" w:hanging="420"/>
      </w:pPr>
    </w:lvl>
    <w:lvl w:ilvl="4" w:tentative="0">
      <w:start w:val="1"/>
      <w:numFmt w:val="lowerLetter"/>
      <w:lvlText w:val="%5)"/>
      <w:lvlJc w:val="left"/>
      <w:pPr>
        <w:ind w:left="2558" w:hanging="420"/>
      </w:pPr>
    </w:lvl>
    <w:lvl w:ilvl="5" w:tentative="0">
      <w:start w:val="1"/>
      <w:numFmt w:val="lowerRoman"/>
      <w:lvlText w:val="%6."/>
      <w:lvlJc w:val="right"/>
      <w:pPr>
        <w:ind w:left="2978" w:hanging="420"/>
      </w:pPr>
    </w:lvl>
    <w:lvl w:ilvl="6" w:tentative="0">
      <w:start w:val="1"/>
      <w:numFmt w:val="decimal"/>
      <w:lvlText w:val="%7."/>
      <w:lvlJc w:val="left"/>
      <w:pPr>
        <w:ind w:left="3398" w:hanging="420"/>
      </w:pPr>
    </w:lvl>
    <w:lvl w:ilvl="7" w:tentative="0">
      <w:start w:val="1"/>
      <w:numFmt w:val="lowerLetter"/>
      <w:lvlText w:val="%8)"/>
      <w:lvlJc w:val="left"/>
      <w:pPr>
        <w:ind w:left="3818" w:hanging="420"/>
      </w:pPr>
    </w:lvl>
    <w:lvl w:ilvl="8" w:tentative="0">
      <w:start w:val="1"/>
      <w:numFmt w:val="lowerRoman"/>
      <w:lvlText w:val="%9."/>
      <w:lvlJc w:val="right"/>
      <w:pPr>
        <w:ind w:left="4238" w:hanging="420"/>
      </w:pPr>
    </w:lvl>
  </w:abstractNum>
  <w:abstractNum w:abstractNumId="39">
    <w:nsid w:val="7A2E1C2E"/>
    <w:multiLevelType w:val="multilevel"/>
    <w:tmpl w:val="7A2E1C2E"/>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A4049A4"/>
    <w:multiLevelType w:val="multilevel"/>
    <w:tmpl w:val="7A4049A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2"/>
  </w:num>
  <w:num w:numId="2">
    <w:abstractNumId w:val="16"/>
  </w:num>
  <w:num w:numId="3">
    <w:abstractNumId w:val="38"/>
  </w:num>
  <w:num w:numId="4">
    <w:abstractNumId w:val="26"/>
  </w:num>
  <w:num w:numId="5">
    <w:abstractNumId w:val="12"/>
  </w:num>
  <w:num w:numId="6">
    <w:abstractNumId w:val="15"/>
  </w:num>
  <w:num w:numId="7">
    <w:abstractNumId w:val="2"/>
  </w:num>
  <w:num w:numId="8">
    <w:abstractNumId w:val="6"/>
  </w:num>
  <w:num w:numId="9">
    <w:abstractNumId w:val="3"/>
  </w:num>
  <w:num w:numId="10">
    <w:abstractNumId w:val="40"/>
  </w:num>
  <w:num w:numId="11">
    <w:abstractNumId w:val="30"/>
  </w:num>
  <w:num w:numId="12">
    <w:abstractNumId w:val="23"/>
  </w:num>
  <w:num w:numId="13">
    <w:abstractNumId w:val="5"/>
  </w:num>
  <w:num w:numId="14">
    <w:abstractNumId w:val="19"/>
  </w:num>
  <w:num w:numId="15">
    <w:abstractNumId w:val="28"/>
  </w:num>
  <w:num w:numId="16">
    <w:abstractNumId w:val="20"/>
  </w:num>
  <w:num w:numId="17">
    <w:abstractNumId w:val="36"/>
  </w:num>
  <w:num w:numId="18">
    <w:abstractNumId w:val="9"/>
  </w:num>
  <w:num w:numId="19">
    <w:abstractNumId w:val="4"/>
  </w:num>
  <w:num w:numId="20">
    <w:abstractNumId w:val="34"/>
  </w:num>
  <w:num w:numId="21">
    <w:abstractNumId w:val="24"/>
  </w:num>
  <w:num w:numId="22">
    <w:abstractNumId w:val="3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4"/>
  </w:num>
  <w:num w:numId="26">
    <w:abstractNumId w:val="13"/>
  </w:num>
  <w:num w:numId="27">
    <w:abstractNumId w:val="17"/>
  </w:num>
  <w:num w:numId="28">
    <w:abstractNumId w:val="0"/>
    <w:lvlOverride w:ilvl="0">
      <w:startOverride w:val="1"/>
    </w:lvlOverride>
  </w:num>
  <w:num w:numId="29">
    <w:abstractNumId w:val="1"/>
  </w:num>
  <w:num w:numId="30">
    <w:abstractNumId w:val="29"/>
  </w:num>
  <w:num w:numId="31">
    <w:abstractNumId w:val="10"/>
  </w:num>
  <w:num w:numId="32">
    <w:abstractNumId w:val="18"/>
  </w:num>
  <w:num w:numId="33">
    <w:abstractNumId w:val="21"/>
  </w:num>
  <w:num w:numId="34">
    <w:abstractNumId w:val="25"/>
  </w:num>
  <w:num w:numId="35">
    <w:abstractNumId w:val="7"/>
  </w:num>
  <w:num w:numId="36">
    <w:abstractNumId w:val="27"/>
  </w:num>
  <w:num w:numId="37">
    <w:abstractNumId w:val="39"/>
  </w:num>
  <w:num w:numId="38">
    <w:abstractNumId w:val="37"/>
  </w:num>
  <w:num w:numId="39">
    <w:abstractNumId w:val="33"/>
  </w:num>
  <w:num w:numId="40">
    <w:abstractNumId w:val="11"/>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782"/>
    <w:rsid w:val="00006D54"/>
    <w:rsid w:val="00020D8D"/>
    <w:rsid w:val="00025A45"/>
    <w:rsid w:val="0003658C"/>
    <w:rsid w:val="00037F21"/>
    <w:rsid w:val="00044A2E"/>
    <w:rsid w:val="00052AC8"/>
    <w:rsid w:val="0005337C"/>
    <w:rsid w:val="000636ED"/>
    <w:rsid w:val="00073D05"/>
    <w:rsid w:val="00096F5F"/>
    <w:rsid w:val="000A1373"/>
    <w:rsid w:val="000A2F52"/>
    <w:rsid w:val="000A460C"/>
    <w:rsid w:val="000A5A06"/>
    <w:rsid w:val="000B198E"/>
    <w:rsid w:val="000B4B47"/>
    <w:rsid w:val="000C037E"/>
    <w:rsid w:val="000D71C2"/>
    <w:rsid w:val="000E0A5F"/>
    <w:rsid w:val="000F2BBB"/>
    <w:rsid w:val="000F5D03"/>
    <w:rsid w:val="0010396D"/>
    <w:rsid w:val="00104200"/>
    <w:rsid w:val="001107CB"/>
    <w:rsid w:val="00110968"/>
    <w:rsid w:val="00112EE7"/>
    <w:rsid w:val="001141B3"/>
    <w:rsid w:val="00115EAC"/>
    <w:rsid w:val="00120859"/>
    <w:rsid w:val="001235CA"/>
    <w:rsid w:val="00124405"/>
    <w:rsid w:val="0013029C"/>
    <w:rsid w:val="00131EE4"/>
    <w:rsid w:val="00134A08"/>
    <w:rsid w:val="00135F7D"/>
    <w:rsid w:val="0014399C"/>
    <w:rsid w:val="0014497E"/>
    <w:rsid w:val="00144BE4"/>
    <w:rsid w:val="0014649C"/>
    <w:rsid w:val="00154699"/>
    <w:rsid w:val="00156785"/>
    <w:rsid w:val="001603C6"/>
    <w:rsid w:val="00161F8E"/>
    <w:rsid w:val="00164D06"/>
    <w:rsid w:val="00165BA4"/>
    <w:rsid w:val="00165FBB"/>
    <w:rsid w:val="00170132"/>
    <w:rsid w:val="001A6630"/>
    <w:rsid w:val="001B07E3"/>
    <w:rsid w:val="001B0994"/>
    <w:rsid w:val="001B5E2B"/>
    <w:rsid w:val="001B6C51"/>
    <w:rsid w:val="001D04D9"/>
    <w:rsid w:val="001D4F97"/>
    <w:rsid w:val="001D6B26"/>
    <w:rsid w:val="001E096F"/>
    <w:rsid w:val="001E2193"/>
    <w:rsid w:val="001F21B5"/>
    <w:rsid w:val="00205801"/>
    <w:rsid w:val="00207413"/>
    <w:rsid w:val="0020797A"/>
    <w:rsid w:val="00213458"/>
    <w:rsid w:val="002147CE"/>
    <w:rsid w:val="00214DF1"/>
    <w:rsid w:val="002211AD"/>
    <w:rsid w:val="002214CF"/>
    <w:rsid w:val="00221931"/>
    <w:rsid w:val="00250469"/>
    <w:rsid w:val="00252123"/>
    <w:rsid w:val="0026210F"/>
    <w:rsid w:val="00262993"/>
    <w:rsid w:val="00270AD2"/>
    <w:rsid w:val="00270B38"/>
    <w:rsid w:val="00283D0E"/>
    <w:rsid w:val="00287187"/>
    <w:rsid w:val="002A6121"/>
    <w:rsid w:val="002A65F5"/>
    <w:rsid w:val="002A7C00"/>
    <w:rsid w:val="002D0973"/>
    <w:rsid w:val="002E3AB5"/>
    <w:rsid w:val="002F1801"/>
    <w:rsid w:val="003117C8"/>
    <w:rsid w:val="00316A6C"/>
    <w:rsid w:val="003208A7"/>
    <w:rsid w:val="00321849"/>
    <w:rsid w:val="00325312"/>
    <w:rsid w:val="003273C3"/>
    <w:rsid w:val="00332FB6"/>
    <w:rsid w:val="00336016"/>
    <w:rsid w:val="003422E1"/>
    <w:rsid w:val="003438C1"/>
    <w:rsid w:val="00344BDA"/>
    <w:rsid w:val="00346540"/>
    <w:rsid w:val="0035191C"/>
    <w:rsid w:val="0035555E"/>
    <w:rsid w:val="00362F74"/>
    <w:rsid w:val="00375ADB"/>
    <w:rsid w:val="003762E9"/>
    <w:rsid w:val="003772F5"/>
    <w:rsid w:val="00380662"/>
    <w:rsid w:val="00383B06"/>
    <w:rsid w:val="00393B4E"/>
    <w:rsid w:val="00393F36"/>
    <w:rsid w:val="00397183"/>
    <w:rsid w:val="003A4A81"/>
    <w:rsid w:val="003D3DA6"/>
    <w:rsid w:val="003D448E"/>
    <w:rsid w:val="003D4B4B"/>
    <w:rsid w:val="003E0161"/>
    <w:rsid w:val="004106EF"/>
    <w:rsid w:val="00420C94"/>
    <w:rsid w:val="004259B1"/>
    <w:rsid w:val="00434083"/>
    <w:rsid w:val="00437D05"/>
    <w:rsid w:val="00441F0D"/>
    <w:rsid w:val="00446A86"/>
    <w:rsid w:val="004526FF"/>
    <w:rsid w:val="00457568"/>
    <w:rsid w:val="0045762F"/>
    <w:rsid w:val="00460F6B"/>
    <w:rsid w:val="004667D5"/>
    <w:rsid w:val="004740F0"/>
    <w:rsid w:val="00484E33"/>
    <w:rsid w:val="00484E34"/>
    <w:rsid w:val="004950BB"/>
    <w:rsid w:val="004A39BB"/>
    <w:rsid w:val="004A5B67"/>
    <w:rsid w:val="004B6DE5"/>
    <w:rsid w:val="004C0D79"/>
    <w:rsid w:val="004C754C"/>
    <w:rsid w:val="004E340E"/>
    <w:rsid w:val="004F1940"/>
    <w:rsid w:val="00500348"/>
    <w:rsid w:val="00504FD4"/>
    <w:rsid w:val="00510A67"/>
    <w:rsid w:val="00514937"/>
    <w:rsid w:val="00522D28"/>
    <w:rsid w:val="005246BB"/>
    <w:rsid w:val="00534277"/>
    <w:rsid w:val="005424BE"/>
    <w:rsid w:val="00544030"/>
    <w:rsid w:val="00550060"/>
    <w:rsid w:val="00552849"/>
    <w:rsid w:val="0055585E"/>
    <w:rsid w:val="005563BA"/>
    <w:rsid w:val="00560F69"/>
    <w:rsid w:val="005630D9"/>
    <w:rsid w:val="00563DC8"/>
    <w:rsid w:val="00566079"/>
    <w:rsid w:val="005974BC"/>
    <w:rsid w:val="005A5192"/>
    <w:rsid w:val="005B01A6"/>
    <w:rsid w:val="005B4D66"/>
    <w:rsid w:val="005C19EF"/>
    <w:rsid w:val="005C1A61"/>
    <w:rsid w:val="005D2380"/>
    <w:rsid w:val="005D5F71"/>
    <w:rsid w:val="005E2650"/>
    <w:rsid w:val="005E6AB1"/>
    <w:rsid w:val="005F35D7"/>
    <w:rsid w:val="005F5794"/>
    <w:rsid w:val="00600CD6"/>
    <w:rsid w:val="00601A3F"/>
    <w:rsid w:val="006118AD"/>
    <w:rsid w:val="00611C28"/>
    <w:rsid w:val="00612200"/>
    <w:rsid w:val="00633B71"/>
    <w:rsid w:val="006453A7"/>
    <w:rsid w:val="0064587C"/>
    <w:rsid w:val="00650675"/>
    <w:rsid w:val="00650933"/>
    <w:rsid w:val="00653DD5"/>
    <w:rsid w:val="00665763"/>
    <w:rsid w:val="00665946"/>
    <w:rsid w:val="00666650"/>
    <w:rsid w:val="00667AB1"/>
    <w:rsid w:val="0068002F"/>
    <w:rsid w:val="0068042B"/>
    <w:rsid w:val="006825C9"/>
    <w:rsid w:val="006956C5"/>
    <w:rsid w:val="006C2BF7"/>
    <w:rsid w:val="006C5CCF"/>
    <w:rsid w:val="006E2148"/>
    <w:rsid w:val="006E35DC"/>
    <w:rsid w:val="006E47AA"/>
    <w:rsid w:val="006F329F"/>
    <w:rsid w:val="006F5325"/>
    <w:rsid w:val="00703DAA"/>
    <w:rsid w:val="00706C81"/>
    <w:rsid w:val="00710458"/>
    <w:rsid w:val="00713093"/>
    <w:rsid w:val="00713F18"/>
    <w:rsid w:val="00717C19"/>
    <w:rsid w:val="0072651F"/>
    <w:rsid w:val="00736822"/>
    <w:rsid w:val="007452F9"/>
    <w:rsid w:val="00752FAB"/>
    <w:rsid w:val="0076605A"/>
    <w:rsid w:val="00770107"/>
    <w:rsid w:val="00773516"/>
    <w:rsid w:val="00781B51"/>
    <w:rsid w:val="00782D0F"/>
    <w:rsid w:val="0078374F"/>
    <w:rsid w:val="00797A9E"/>
    <w:rsid w:val="007A05F3"/>
    <w:rsid w:val="007A3740"/>
    <w:rsid w:val="007B31F2"/>
    <w:rsid w:val="007B6F15"/>
    <w:rsid w:val="007D311E"/>
    <w:rsid w:val="007E4A2D"/>
    <w:rsid w:val="007E71B2"/>
    <w:rsid w:val="007F0A0F"/>
    <w:rsid w:val="007F6597"/>
    <w:rsid w:val="00807C5B"/>
    <w:rsid w:val="00810505"/>
    <w:rsid w:val="00811C97"/>
    <w:rsid w:val="00812A77"/>
    <w:rsid w:val="00813788"/>
    <w:rsid w:val="008140A1"/>
    <w:rsid w:val="00821B7C"/>
    <w:rsid w:val="00832433"/>
    <w:rsid w:val="00845DF9"/>
    <w:rsid w:val="008741D7"/>
    <w:rsid w:val="00883BEA"/>
    <w:rsid w:val="008934D1"/>
    <w:rsid w:val="00893A1E"/>
    <w:rsid w:val="00896625"/>
    <w:rsid w:val="008A1D21"/>
    <w:rsid w:val="008A40DA"/>
    <w:rsid w:val="008A79FB"/>
    <w:rsid w:val="008B5CC1"/>
    <w:rsid w:val="008C4606"/>
    <w:rsid w:val="008C7D87"/>
    <w:rsid w:val="008D4BB9"/>
    <w:rsid w:val="008E030F"/>
    <w:rsid w:val="008E0597"/>
    <w:rsid w:val="008F5782"/>
    <w:rsid w:val="00900D27"/>
    <w:rsid w:val="009018E7"/>
    <w:rsid w:val="00911341"/>
    <w:rsid w:val="00932565"/>
    <w:rsid w:val="009366F8"/>
    <w:rsid w:val="00940688"/>
    <w:rsid w:val="00941481"/>
    <w:rsid w:val="009472D8"/>
    <w:rsid w:val="00962117"/>
    <w:rsid w:val="00963DA6"/>
    <w:rsid w:val="009702E2"/>
    <w:rsid w:val="0097242C"/>
    <w:rsid w:val="00973413"/>
    <w:rsid w:val="009840F9"/>
    <w:rsid w:val="00986A22"/>
    <w:rsid w:val="0099230E"/>
    <w:rsid w:val="009A2CD1"/>
    <w:rsid w:val="009B1502"/>
    <w:rsid w:val="009B24C8"/>
    <w:rsid w:val="009B469B"/>
    <w:rsid w:val="009E2D7E"/>
    <w:rsid w:val="009F5038"/>
    <w:rsid w:val="009F693E"/>
    <w:rsid w:val="00A0049B"/>
    <w:rsid w:val="00A16F4B"/>
    <w:rsid w:val="00A20F11"/>
    <w:rsid w:val="00A24154"/>
    <w:rsid w:val="00A27BAF"/>
    <w:rsid w:val="00A35C8B"/>
    <w:rsid w:val="00A4395F"/>
    <w:rsid w:val="00A5563C"/>
    <w:rsid w:val="00A64A93"/>
    <w:rsid w:val="00A74DCF"/>
    <w:rsid w:val="00A82E46"/>
    <w:rsid w:val="00A85893"/>
    <w:rsid w:val="00A94521"/>
    <w:rsid w:val="00A97FA7"/>
    <w:rsid w:val="00AA5542"/>
    <w:rsid w:val="00AA69CC"/>
    <w:rsid w:val="00AB29D2"/>
    <w:rsid w:val="00AB305A"/>
    <w:rsid w:val="00AB52B6"/>
    <w:rsid w:val="00AC690D"/>
    <w:rsid w:val="00AE77A4"/>
    <w:rsid w:val="00AF54B4"/>
    <w:rsid w:val="00B036F1"/>
    <w:rsid w:val="00B0435A"/>
    <w:rsid w:val="00B12990"/>
    <w:rsid w:val="00B12DD0"/>
    <w:rsid w:val="00B14442"/>
    <w:rsid w:val="00B26662"/>
    <w:rsid w:val="00B35FFC"/>
    <w:rsid w:val="00B459C0"/>
    <w:rsid w:val="00B52021"/>
    <w:rsid w:val="00B5685A"/>
    <w:rsid w:val="00B570B0"/>
    <w:rsid w:val="00B64798"/>
    <w:rsid w:val="00B72BAD"/>
    <w:rsid w:val="00B803EF"/>
    <w:rsid w:val="00B806E8"/>
    <w:rsid w:val="00B862CE"/>
    <w:rsid w:val="00B94A2C"/>
    <w:rsid w:val="00BA2B46"/>
    <w:rsid w:val="00BA471E"/>
    <w:rsid w:val="00BA5493"/>
    <w:rsid w:val="00BA6D0D"/>
    <w:rsid w:val="00BB24FE"/>
    <w:rsid w:val="00BC0584"/>
    <w:rsid w:val="00BC3E43"/>
    <w:rsid w:val="00BD24EB"/>
    <w:rsid w:val="00BD2A8D"/>
    <w:rsid w:val="00BE463E"/>
    <w:rsid w:val="00BF3CC8"/>
    <w:rsid w:val="00BF53CC"/>
    <w:rsid w:val="00BF664C"/>
    <w:rsid w:val="00C07F6F"/>
    <w:rsid w:val="00C1049E"/>
    <w:rsid w:val="00C30CF7"/>
    <w:rsid w:val="00C3533B"/>
    <w:rsid w:val="00C35C71"/>
    <w:rsid w:val="00C410EF"/>
    <w:rsid w:val="00C427CB"/>
    <w:rsid w:val="00C45F87"/>
    <w:rsid w:val="00C46F13"/>
    <w:rsid w:val="00C53176"/>
    <w:rsid w:val="00C5654B"/>
    <w:rsid w:val="00C63CDA"/>
    <w:rsid w:val="00C64992"/>
    <w:rsid w:val="00C67BC8"/>
    <w:rsid w:val="00C7006D"/>
    <w:rsid w:val="00C70A49"/>
    <w:rsid w:val="00C74408"/>
    <w:rsid w:val="00C83999"/>
    <w:rsid w:val="00C90D3B"/>
    <w:rsid w:val="00C932BC"/>
    <w:rsid w:val="00CA3C77"/>
    <w:rsid w:val="00CA6B33"/>
    <w:rsid w:val="00CB246A"/>
    <w:rsid w:val="00CC34C2"/>
    <w:rsid w:val="00CC460B"/>
    <w:rsid w:val="00CC7329"/>
    <w:rsid w:val="00CD3035"/>
    <w:rsid w:val="00CD5819"/>
    <w:rsid w:val="00CE16E3"/>
    <w:rsid w:val="00CE26D3"/>
    <w:rsid w:val="00CF0ABC"/>
    <w:rsid w:val="00D22350"/>
    <w:rsid w:val="00D2367D"/>
    <w:rsid w:val="00D249C4"/>
    <w:rsid w:val="00D30659"/>
    <w:rsid w:val="00D30774"/>
    <w:rsid w:val="00D3130C"/>
    <w:rsid w:val="00D3450E"/>
    <w:rsid w:val="00D360B4"/>
    <w:rsid w:val="00D4279C"/>
    <w:rsid w:val="00D5177A"/>
    <w:rsid w:val="00D53757"/>
    <w:rsid w:val="00D604E6"/>
    <w:rsid w:val="00D642AE"/>
    <w:rsid w:val="00D71740"/>
    <w:rsid w:val="00D74E3D"/>
    <w:rsid w:val="00D75974"/>
    <w:rsid w:val="00D76ABF"/>
    <w:rsid w:val="00D77883"/>
    <w:rsid w:val="00D835FE"/>
    <w:rsid w:val="00D846D2"/>
    <w:rsid w:val="00DB7C3A"/>
    <w:rsid w:val="00DC65FF"/>
    <w:rsid w:val="00DC66A0"/>
    <w:rsid w:val="00DC6E38"/>
    <w:rsid w:val="00DD71F5"/>
    <w:rsid w:val="00DE1ED0"/>
    <w:rsid w:val="00DF5398"/>
    <w:rsid w:val="00E02F0C"/>
    <w:rsid w:val="00E13AC3"/>
    <w:rsid w:val="00E1724A"/>
    <w:rsid w:val="00E2062F"/>
    <w:rsid w:val="00E3126D"/>
    <w:rsid w:val="00E41F3D"/>
    <w:rsid w:val="00E5424C"/>
    <w:rsid w:val="00E54D6E"/>
    <w:rsid w:val="00E55E2B"/>
    <w:rsid w:val="00E614D6"/>
    <w:rsid w:val="00E62E24"/>
    <w:rsid w:val="00E64CE5"/>
    <w:rsid w:val="00E65645"/>
    <w:rsid w:val="00E73FA4"/>
    <w:rsid w:val="00E83246"/>
    <w:rsid w:val="00E859DE"/>
    <w:rsid w:val="00E95BC4"/>
    <w:rsid w:val="00EA499F"/>
    <w:rsid w:val="00EB026B"/>
    <w:rsid w:val="00EB1F5F"/>
    <w:rsid w:val="00EB5C76"/>
    <w:rsid w:val="00EC392C"/>
    <w:rsid w:val="00EC71E8"/>
    <w:rsid w:val="00ED77BB"/>
    <w:rsid w:val="00EE208C"/>
    <w:rsid w:val="00EE5F45"/>
    <w:rsid w:val="00EF3CFF"/>
    <w:rsid w:val="00EF4EB1"/>
    <w:rsid w:val="00EF673C"/>
    <w:rsid w:val="00F03CA8"/>
    <w:rsid w:val="00F04BFF"/>
    <w:rsid w:val="00F11B2B"/>
    <w:rsid w:val="00F11EA6"/>
    <w:rsid w:val="00F1644C"/>
    <w:rsid w:val="00F22B1A"/>
    <w:rsid w:val="00F254BF"/>
    <w:rsid w:val="00F26A15"/>
    <w:rsid w:val="00F276C6"/>
    <w:rsid w:val="00F30033"/>
    <w:rsid w:val="00F35101"/>
    <w:rsid w:val="00F40F04"/>
    <w:rsid w:val="00F55A9D"/>
    <w:rsid w:val="00F643B9"/>
    <w:rsid w:val="00F6685D"/>
    <w:rsid w:val="00F7247D"/>
    <w:rsid w:val="00F72D14"/>
    <w:rsid w:val="00F93128"/>
    <w:rsid w:val="00FB5043"/>
    <w:rsid w:val="00FC5523"/>
    <w:rsid w:val="00FD1A3D"/>
    <w:rsid w:val="00FD308B"/>
    <w:rsid w:val="00FE115C"/>
    <w:rsid w:val="00FE7809"/>
    <w:rsid w:val="00FF2348"/>
    <w:rsid w:val="00FF73F9"/>
    <w:rsid w:val="067227F2"/>
    <w:rsid w:val="074B2179"/>
    <w:rsid w:val="07EF2A0E"/>
    <w:rsid w:val="085854FE"/>
    <w:rsid w:val="0A066533"/>
    <w:rsid w:val="0A841600"/>
    <w:rsid w:val="0E6B0EAA"/>
    <w:rsid w:val="12142554"/>
    <w:rsid w:val="13557A71"/>
    <w:rsid w:val="13FD65AD"/>
    <w:rsid w:val="17E06732"/>
    <w:rsid w:val="1B523A86"/>
    <w:rsid w:val="1D3F30D5"/>
    <w:rsid w:val="1DEE5B9F"/>
    <w:rsid w:val="22A970A3"/>
    <w:rsid w:val="24603032"/>
    <w:rsid w:val="25431A8D"/>
    <w:rsid w:val="264002F7"/>
    <w:rsid w:val="27EE43DB"/>
    <w:rsid w:val="2C251D0D"/>
    <w:rsid w:val="2D2351E7"/>
    <w:rsid w:val="2FD12D8B"/>
    <w:rsid w:val="305F5D70"/>
    <w:rsid w:val="305F69A4"/>
    <w:rsid w:val="342E524F"/>
    <w:rsid w:val="34CC1AC7"/>
    <w:rsid w:val="35426C6E"/>
    <w:rsid w:val="360D5229"/>
    <w:rsid w:val="374235F6"/>
    <w:rsid w:val="39F471DB"/>
    <w:rsid w:val="3B6D7791"/>
    <w:rsid w:val="3C7A7083"/>
    <w:rsid w:val="3D910FB9"/>
    <w:rsid w:val="3FF40F0E"/>
    <w:rsid w:val="404F1D5A"/>
    <w:rsid w:val="40913519"/>
    <w:rsid w:val="43002F10"/>
    <w:rsid w:val="44CD373D"/>
    <w:rsid w:val="48C80F59"/>
    <w:rsid w:val="49681811"/>
    <w:rsid w:val="4CBD2836"/>
    <w:rsid w:val="4D847D0A"/>
    <w:rsid w:val="4DE6115F"/>
    <w:rsid w:val="509D3C9B"/>
    <w:rsid w:val="519E577E"/>
    <w:rsid w:val="53193045"/>
    <w:rsid w:val="55CB7A46"/>
    <w:rsid w:val="56225F9E"/>
    <w:rsid w:val="56B514F0"/>
    <w:rsid w:val="58171EE2"/>
    <w:rsid w:val="58DA374B"/>
    <w:rsid w:val="59A334B0"/>
    <w:rsid w:val="59F8514B"/>
    <w:rsid w:val="5AD02EB0"/>
    <w:rsid w:val="5CAC3BAB"/>
    <w:rsid w:val="5D0114DF"/>
    <w:rsid w:val="5E3D53EE"/>
    <w:rsid w:val="5F773962"/>
    <w:rsid w:val="62191142"/>
    <w:rsid w:val="65580810"/>
    <w:rsid w:val="67DD20B4"/>
    <w:rsid w:val="6A087A7B"/>
    <w:rsid w:val="6A36662D"/>
    <w:rsid w:val="6B7767E1"/>
    <w:rsid w:val="6BBD6454"/>
    <w:rsid w:val="6CEA5457"/>
    <w:rsid w:val="6D5E61E2"/>
    <w:rsid w:val="6EBE2F65"/>
    <w:rsid w:val="7041301C"/>
    <w:rsid w:val="70A1722F"/>
    <w:rsid w:val="717E73FD"/>
    <w:rsid w:val="71AE67DF"/>
    <w:rsid w:val="734F27E6"/>
    <w:rsid w:val="744E3FB9"/>
    <w:rsid w:val="766625CB"/>
    <w:rsid w:val="78D3244E"/>
    <w:rsid w:val="795E7D8A"/>
    <w:rsid w:val="79E37238"/>
    <w:rsid w:val="7A0122F5"/>
    <w:rsid w:val="7A1A1721"/>
    <w:rsid w:val="7B077C24"/>
    <w:rsid w:val="7C4F4627"/>
    <w:rsid w:val="7F0F4507"/>
    <w:rsid w:val="7F3945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440" w:lineRule="atLeast"/>
    </w:pPr>
    <w:rPr>
      <w:snapToGrid w:val="0"/>
      <w:kern w:val="0"/>
      <w:sz w:val="24"/>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7"/>
    <w:semiHidden/>
    <w:unhideWhenUsed/>
    <w:qFormat/>
    <w:uiPriority w:val="99"/>
    <w:rPr>
      <w:rFonts w:ascii="Heiti SC Light" w:eastAsia="Heiti SC Light"/>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table" w:styleId="10">
    <w:name w:val="Table Grid"/>
    <w:basedOn w:val="9"/>
    <w:qFormat/>
    <w:uiPriority w:val="5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6"/>
    <w:qFormat/>
    <w:uiPriority w:val="99"/>
    <w:rPr>
      <w:sz w:val="18"/>
      <w:szCs w:val="18"/>
    </w:rPr>
  </w:style>
  <w:style w:type="character" w:customStyle="1" w:styleId="13">
    <w:name w:val="页脚 Char"/>
    <w:basedOn w:val="11"/>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日期 Char"/>
    <w:basedOn w:val="11"/>
    <w:link w:val="3"/>
    <w:semiHidden/>
    <w:qFormat/>
    <w:uiPriority w:val="99"/>
  </w:style>
  <w:style w:type="character" w:customStyle="1" w:styleId="17">
    <w:name w:val="批注框文本 Char"/>
    <w:basedOn w:val="11"/>
    <w:link w:val="4"/>
    <w:semiHidden/>
    <w:qFormat/>
    <w:uiPriority w:val="99"/>
    <w:rPr>
      <w:rFonts w:ascii="Heiti SC Light" w:eastAsia="Heiti SC Light"/>
      <w:sz w:val="18"/>
      <w:szCs w:val="18"/>
    </w:rPr>
  </w:style>
  <w:style w:type="character" w:customStyle="1" w:styleId="18">
    <w:name w:val="标题 Char"/>
    <w:basedOn w:val="11"/>
    <w:link w:val="8"/>
    <w:qFormat/>
    <w:uiPriority w:val="10"/>
    <w:rPr>
      <w:rFonts w:eastAsia="宋体" w:asciiTheme="majorHAnsi" w:hAnsiTheme="majorHAnsi" w:cstheme="majorBidi"/>
      <w:b/>
      <w:bCs/>
      <w:sz w:val="32"/>
      <w:szCs w:val="32"/>
    </w:rPr>
  </w:style>
  <w:style w:type="table" w:customStyle="1" w:styleId="19">
    <w:name w:val="网格型1"/>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8" Type="http://schemas.openxmlformats.org/officeDocument/2006/relationships/diagramLayout" Target="diagrams/layout1.xml"/><Relationship Id="rId7" Type="http://schemas.openxmlformats.org/officeDocument/2006/relationships/diagramData" Target="diagrams/data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diagramColors" Target="diagrams/colors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17B9AAD-24D5-4918-8EDF-B332210074D7}" type="doc">
      <dgm:prSet loTypeId="hierarchy" loCatId="hierarchy" qsTypeId="urn:microsoft.com/office/officeart/2005/8/quickstyle/simple2" qsCatId="simple" csTypeId="urn:microsoft.com/office/officeart/2005/8/colors/accent1_2" csCatId="accent1" phldr="0"/>
      <dgm:spPr/>
      <dgm:t>
        <a:bodyPr/>
        <a:p>
          <a:endParaRPr lang="zh-CN" altLang="en-US"/>
        </a:p>
      </dgm:t>
    </dgm:pt>
    <dgm:pt modelId="{64128110-2BC2-4E83-AE3D-7442626E6916}">
      <dgm:prSet phldrT="[文本]" phldr="0" custT="0"/>
      <dgm:spPr/>
      <dgm:t>
        <a:bodyPr vert="horz" wrap="square"/>
        <a:p>
          <a:pPr>
            <a:lnSpc>
              <a:spcPct val="100000"/>
            </a:lnSpc>
            <a:spcBef>
              <a:spcPct val="0"/>
            </a:spcBef>
            <a:spcAft>
              <a:spcPct val="35000"/>
            </a:spcAft>
          </a:pPr>
          <a:r>
            <a:rPr lang="zh-CN" altLang="en-US"/>
            <a:t>董事长</a:t>
          </a:r>
          <a:r>
            <a:rPr lang="en-US" altLang="zh-CN"/>
            <a:t>/</a:t>
          </a:r>
          <a:r>
            <a:rPr lang="zh-CN" altLang="en-US"/>
            <a:t>总经理</a:t>
          </a:r>
          <a:r>
            <a:rPr lang="en-US" altLang="zh-CN"/>
            <a:t/>
          </a:r>
          <a:endParaRPr lang="en-US" altLang="zh-CN"/>
        </a:p>
      </dgm:t>
    </dgm:pt>
    <dgm:pt modelId="{7C4D8020-E6A5-42B0-ACC1-F3A6FF2AC2B4}" cxnId="{90562CB1-9EEC-4D94-B0D9-6AD978E71727}" type="parTrans">
      <dgm:prSet/>
      <dgm:spPr/>
      <dgm:t>
        <a:bodyPr/>
        <a:p>
          <a:endParaRPr lang="zh-CN" altLang="en-US"/>
        </a:p>
      </dgm:t>
    </dgm:pt>
    <dgm:pt modelId="{EC14B256-0355-49D6-9784-F21A5D6A7477}" cxnId="{90562CB1-9EEC-4D94-B0D9-6AD978E71727}" type="sibTrans">
      <dgm:prSet/>
      <dgm:spPr/>
      <dgm:t>
        <a:bodyPr/>
        <a:p>
          <a:endParaRPr lang="zh-CN" altLang="en-US"/>
        </a:p>
      </dgm:t>
    </dgm:pt>
    <dgm:pt modelId="{208C3ECA-836E-44C3-9E7E-DCEB2758BFED}" type="asst">
      <dgm:prSet phldrT="[文本]" phldr="0" custT="0"/>
      <dgm:spPr/>
      <dgm:t>
        <a:bodyPr vert="horz" wrap="square"/>
        <a:p>
          <a:pPr>
            <a:lnSpc>
              <a:spcPct val="100000"/>
            </a:lnSpc>
            <a:spcBef>
              <a:spcPct val="0"/>
            </a:spcBef>
            <a:spcAft>
              <a:spcPct val="35000"/>
            </a:spcAft>
          </a:pPr>
          <a:r>
            <a:rPr lang="zh-CN" altLang="en-US"/>
            <a:t>管理者</a:t>
          </a:r>
          <a:r>
            <a:rPr lang="zh-CN" altLang="en-US"/>
            <a:t>代表</a:t>
          </a:r>
          <a:r>
            <a:rPr lang="zh-CN" altLang="en-US"/>
            <a:t/>
          </a:r>
          <a:endParaRPr lang="zh-CN" altLang="en-US"/>
        </a:p>
      </dgm:t>
    </dgm:pt>
    <dgm:pt modelId="{1DD3A1FC-08E5-4213-A772-EF2C5924801D}" cxnId="{D7E25D38-9EC8-40F9-9B8C-0ECFE2DB4048}" type="parTrans">
      <dgm:prSet/>
      <dgm:spPr/>
      <dgm:t>
        <a:bodyPr/>
        <a:p>
          <a:endParaRPr lang="zh-CN" altLang="en-US"/>
        </a:p>
      </dgm:t>
    </dgm:pt>
    <dgm:pt modelId="{A0650BD5-A964-4239-B03E-DCBB2854FA8B}" cxnId="{D7E25D38-9EC8-40F9-9B8C-0ECFE2DB4048}" type="sibTrans">
      <dgm:prSet/>
      <dgm:spPr/>
      <dgm:t>
        <a:bodyPr/>
        <a:p>
          <a:endParaRPr lang="zh-CN" altLang="en-US"/>
        </a:p>
      </dgm:t>
    </dgm:pt>
    <dgm:pt modelId="{225828B5-AAC3-48E3-8DDE-6E14A1E9FCE8}">
      <dgm:prSet phldrT="[文本]" phldr="0" custT="0"/>
      <dgm:spPr/>
      <dgm:t>
        <a:bodyPr vert="horz" wrap="square"/>
        <a:p>
          <a:pPr>
            <a:lnSpc>
              <a:spcPct val="100000"/>
            </a:lnSpc>
            <a:spcBef>
              <a:spcPct val="0"/>
            </a:spcBef>
            <a:spcAft>
              <a:spcPct val="35000"/>
            </a:spcAft>
          </a:pPr>
          <a:r>
            <a:rPr lang="zh-CN" altLang="en-US"/>
            <a:t>财务部</a:t>
          </a:r>
          <a:r>
            <a:rPr lang="zh-CN" altLang="en-US"/>
            <a:t/>
          </a:r>
          <a:endParaRPr lang="zh-CN" altLang="en-US"/>
        </a:p>
      </dgm:t>
    </dgm:pt>
    <dgm:pt modelId="{90F8E70F-E1C5-4691-812A-47839830C40B}" cxnId="{1CA64116-3AFC-48BA-A063-C6BF59C54BC3}" type="parTrans">
      <dgm:prSet/>
      <dgm:spPr/>
      <dgm:t>
        <a:bodyPr/>
        <a:p>
          <a:endParaRPr lang="zh-CN" altLang="en-US"/>
        </a:p>
      </dgm:t>
    </dgm:pt>
    <dgm:pt modelId="{6E8CAA27-4324-4304-92E5-3562A8011552}" cxnId="{1CA64116-3AFC-48BA-A063-C6BF59C54BC3}" type="sibTrans">
      <dgm:prSet/>
      <dgm:spPr/>
      <dgm:t>
        <a:bodyPr/>
        <a:p>
          <a:endParaRPr lang="zh-CN" altLang="en-US"/>
        </a:p>
      </dgm:t>
    </dgm:pt>
    <dgm:pt modelId="{37D77502-DD69-4FCD-BFD3-1B91FA3A0B41}">
      <dgm:prSet phldrT="[文本]" phldr="0" custT="0"/>
      <dgm:spPr/>
      <dgm:t>
        <a:bodyPr vert="horz" wrap="square"/>
        <a:p>
          <a:pPr>
            <a:lnSpc>
              <a:spcPct val="100000"/>
            </a:lnSpc>
            <a:spcBef>
              <a:spcPct val="0"/>
            </a:spcBef>
            <a:spcAft>
              <a:spcPct val="35000"/>
            </a:spcAft>
          </a:pPr>
          <a:r>
            <a:rPr lang="zh-CN" altLang="en-US"/>
            <a:t>管理部</a:t>
          </a:r>
          <a:r>
            <a:rPr lang="zh-CN" altLang="en-US"/>
            <a:t/>
          </a:r>
          <a:endParaRPr lang="zh-CN" altLang="en-US"/>
        </a:p>
      </dgm:t>
    </dgm:pt>
    <dgm:pt modelId="{56E3332C-AB51-492A-BF41-0AEAAF10CB36}" cxnId="{97F1A6FB-70A7-4C8A-BF57-01D2A979A4D0}" type="parTrans">
      <dgm:prSet/>
      <dgm:spPr/>
      <dgm:t>
        <a:bodyPr/>
        <a:p>
          <a:endParaRPr lang="zh-CN" altLang="en-US"/>
        </a:p>
      </dgm:t>
    </dgm:pt>
    <dgm:pt modelId="{A79A0933-F266-4AC1-9DE1-FD7E900B09C8}" cxnId="{97F1A6FB-70A7-4C8A-BF57-01D2A979A4D0}" type="sibTrans">
      <dgm:prSet/>
      <dgm:spPr/>
      <dgm:t>
        <a:bodyPr/>
        <a:p>
          <a:endParaRPr lang="zh-CN" altLang="en-US"/>
        </a:p>
      </dgm:t>
    </dgm:pt>
    <dgm:pt modelId="{81EE2E0C-6A5F-4B2C-ADA9-FDFFCB8C7AC8}">
      <dgm:prSet phldrT="[文本]" phldr="0" custT="0"/>
      <dgm:spPr/>
      <dgm:t>
        <a:bodyPr vert="horz" wrap="square"/>
        <a:p>
          <a:pPr>
            <a:lnSpc>
              <a:spcPct val="100000"/>
            </a:lnSpc>
            <a:spcBef>
              <a:spcPct val="0"/>
            </a:spcBef>
            <a:spcAft>
              <a:spcPct val="35000"/>
            </a:spcAft>
          </a:pPr>
          <a:r>
            <a:rPr lang="zh-CN" altLang="en-US"/>
            <a:t>技术部</a:t>
          </a:r>
          <a:r>
            <a:rPr lang="zh-CN" altLang="en-US"/>
            <a:t/>
          </a:r>
          <a:endParaRPr lang="zh-CN" altLang="en-US"/>
        </a:p>
      </dgm:t>
    </dgm:pt>
    <dgm:pt modelId="{01FF1330-6476-4A29-B36A-956B908B4DC2}" cxnId="{A21D9EA4-7F13-43FE-96C8-90D1D0857890}" type="parTrans">
      <dgm:prSet/>
      <dgm:spPr/>
      <dgm:t>
        <a:bodyPr/>
        <a:p>
          <a:endParaRPr lang="zh-CN" altLang="en-US"/>
        </a:p>
      </dgm:t>
    </dgm:pt>
    <dgm:pt modelId="{72C2C69A-BE49-48A9-B607-A2F8C3C08133}" cxnId="{A21D9EA4-7F13-43FE-96C8-90D1D0857890}" type="sibTrans">
      <dgm:prSet/>
      <dgm:spPr/>
      <dgm:t>
        <a:bodyPr/>
        <a:p>
          <a:endParaRPr lang="zh-CN" altLang="en-US"/>
        </a:p>
      </dgm:t>
    </dgm:pt>
    <dgm:pt modelId="{34E402DA-3841-475A-9E10-65989FDB5DFD}">
      <dgm:prSet phldr="0" custT="0"/>
      <dgm:spPr/>
      <dgm:t>
        <a:bodyPr vert="horz" wrap="square"/>
        <a:p>
          <a:pPr>
            <a:lnSpc>
              <a:spcPct val="100000"/>
            </a:lnSpc>
            <a:spcBef>
              <a:spcPct val="0"/>
            </a:spcBef>
            <a:spcAft>
              <a:spcPct val="35000"/>
            </a:spcAft>
          </a:pPr>
          <a:r>
            <a:rPr lang="zh-CN"/>
            <a:t>机械</a:t>
          </a:r>
          <a:r>
            <a:rPr lang="zh-CN"/>
            <a:t>组</a:t>
          </a:r>
          <a:r>
            <a:rPr altLang="en-US"/>
            <a:t/>
          </a:r>
          <a:endParaRPr altLang="en-US"/>
        </a:p>
      </dgm:t>
    </dgm:pt>
    <dgm:pt modelId="{E25D30B4-27F8-440A-8D12-CEAC808315F5}" cxnId="{13E7B0E8-AC76-4B1D-843D-CA6312E439AE}" type="parTrans">
      <dgm:prSet/>
      <dgm:spPr/>
    </dgm:pt>
    <dgm:pt modelId="{E369683C-3ECD-4354-970A-EAE0A49AA371}" cxnId="{13E7B0E8-AC76-4B1D-843D-CA6312E439AE}" type="sibTrans">
      <dgm:prSet/>
      <dgm:spPr/>
    </dgm:pt>
    <dgm:pt modelId="{8099264B-4C29-46CF-BEF5-22210296D9EE}">
      <dgm:prSet phldr="0" custT="0"/>
      <dgm:spPr/>
      <dgm:t>
        <a:bodyPr vert="horz" wrap="square"/>
        <a:p>
          <a:pPr>
            <a:lnSpc>
              <a:spcPct val="100000"/>
            </a:lnSpc>
            <a:spcBef>
              <a:spcPct val="0"/>
            </a:spcBef>
            <a:spcAft>
              <a:spcPct val="35000"/>
            </a:spcAft>
          </a:pPr>
          <a:r>
            <a:rPr lang="zh-CN"/>
            <a:t>电气组</a:t>
          </a:r>
          <a:r>
            <a:rPr altLang="en-US"/>
            <a:t/>
          </a:r>
          <a:endParaRPr altLang="en-US"/>
        </a:p>
      </dgm:t>
    </dgm:pt>
    <dgm:pt modelId="{F182B92D-7366-4286-9A04-250174AFAB2B}" cxnId="{4E050EF4-4BCA-48F4-9C4A-437ECAF4C5B0}" type="parTrans">
      <dgm:prSet/>
      <dgm:spPr/>
    </dgm:pt>
    <dgm:pt modelId="{E0D855C1-2942-43C4-ADF4-76305547FB42}" cxnId="{4E050EF4-4BCA-48F4-9C4A-437ECAF4C5B0}" type="sibTrans">
      <dgm:prSet/>
      <dgm:spPr/>
    </dgm:pt>
    <dgm:pt modelId="{ACC5E4CC-FCC0-4C51-BB65-95DE723950FD}">
      <dgm:prSet phldr="0" custT="0"/>
      <dgm:spPr/>
      <dgm:t>
        <a:bodyPr vert="horz" wrap="square"/>
        <a:p>
          <a:pPr>
            <a:lnSpc>
              <a:spcPct val="100000"/>
            </a:lnSpc>
            <a:spcBef>
              <a:spcPct val="0"/>
            </a:spcBef>
            <a:spcAft>
              <a:spcPct val="35000"/>
            </a:spcAft>
          </a:pPr>
          <a:r>
            <a:rPr lang="zh-CN"/>
            <a:t>采购部</a:t>
          </a:r>
          <a:r>
            <a:rPr altLang="en-US"/>
            <a:t/>
          </a:r>
          <a:endParaRPr altLang="en-US"/>
        </a:p>
      </dgm:t>
    </dgm:pt>
    <dgm:pt modelId="{0336BE6B-F710-48E5-9752-DD4D1E99D294}" cxnId="{E44C3669-15B7-48B5-9BA7-1FA831B488D4}" type="parTrans">
      <dgm:prSet/>
      <dgm:spPr/>
    </dgm:pt>
    <dgm:pt modelId="{2FC80F74-E2CC-45EA-8B45-380053C5E4CA}" cxnId="{E44C3669-15B7-48B5-9BA7-1FA831B488D4}" type="sibTrans">
      <dgm:prSet/>
      <dgm:spPr/>
    </dgm:pt>
    <dgm:pt modelId="{00F2CD0E-E1E5-4B0D-BAAC-3D96BEABEB66}">
      <dgm:prSet phldr="0" custT="0"/>
      <dgm:spPr/>
      <dgm:t>
        <a:bodyPr vert="horz" wrap="square"/>
        <a:p>
          <a:pPr>
            <a:lnSpc>
              <a:spcPct val="100000"/>
            </a:lnSpc>
            <a:spcBef>
              <a:spcPct val="0"/>
            </a:spcBef>
            <a:spcAft>
              <a:spcPct val="35000"/>
            </a:spcAft>
          </a:pPr>
          <a:r>
            <a:rPr lang="zh-CN"/>
            <a:t>销售部</a:t>
          </a:r>
          <a:r>
            <a:rPr altLang="en-US"/>
            <a:t/>
          </a:r>
          <a:endParaRPr altLang="en-US"/>
        </a:p>
      </dgm:t>
    </dgm:pt>
    <dgm:pt modelId="{C30BD818-9802-49C5-92A8-3F51B8F90146}" cxnId="{A05981F1-A2B1-4D87-B4F9-8093D6778A7F}" type="parTrans">
      <dgm:prSet/>
      <dgm:spPr/>
    </dgm:pt>
    <dgm:pt modelId="{03A465DF-BE77-43D9-9F4A-DFB986FDF60B}" cxnId="{A05981F1-A2B1-4D87-B4F9-8093D6778A7F}" type="sibTrans">
      <dgm:prSet/>
      <dgm:spPr/>
    </dgm:pt>
    <dgm:pt modelId="{E303F3C5-D488-442E-8ABD-049A6BC11A67}">
      <dgm:prSet phldr="0" custT="0"/>
      <dgm:spPr/>
      <dgm:t>
        <a:bodyPr vert="horz" wrap="square"/>
        <a:p>
          <a:pPr>
            <a:lnSpc>
              <a:spcPct val="100000"/>
            </a:lnSpc>
            <a:spcBef>
              <a:spcPct val="0"/>
            </a:spcBef>
            <a:spcAft>
              <a:spcPct val="35000"/>
            </a:spcAft>
          </a:pPr>
          <a:r>
            <a:rPr lang="zh-CN"/>
            <a:t>项目部</a:t>
          </a:r>
          <a:r>
            <a:rPr altLang="en-US"/>
            <a:t/>
          </a:r>
          <a:endParaRPr altLang="en-US"/>
        </a:p>
      </dgm:t>
    </dgm:pt>
    <dgm:pt modelId="{5B1CBFAB-80BE-4E69-B1D8-109CB8D32532}" cxnId="{57CFA000-B9BA-456B-8EE4-35882CD3FFDE}" type="parTrans">
      <dgm:prSet/>
      <dgm:spPr/>
    </dgm:pt>
    <dgm:pt modelId="{097AA4AD-FE51-49DC-A967-2AAB80EEC8F1}" cxnId="{57CFA000-B9BA-456B-8EE4-35882CD3FFDE}" type="sibTrans">
      <dgm:prSet/>
      <dgm:spPr/>
    </dgm:pt>
    <dgm:pt modelId="{CE3BE77A-F448-4E61-A35D-9374020F86A4}">
      <dgm:prSet phldr="0" custT="0"/>
      <dgm:spPr/>
      <dgm:t>
        <a:bodyPr vert="horz" wrap="square"/>
        <a:p>
          <a:pPr>
            <a:lnSpc>
              <a:spcPct val="100000"/>
            </a:lnSpc>
            <a:spcBef>
              <a:spcPct val="0"/>
            </a:spcBef>
            <a:spcAft>
              <a:spcPct val="35000"/>
            </a:spcAft>
          </a:pPr>
          <a:r>
            <a:rPr lang="zh-CN"/>
            <a:t>生产</a:t>
          </a:r>
          <a:r>
            <a:rPr lang="zh-CN"/>
            <a:t>部</a:t>
          </a:r>
          <a:r>
            <a:rPr altLang="en-US"/>
            <a:t/>
          </a:r>
          <a:endParaRPr altLang="en-US"/>
        </a:p>
      </dgm:t>
    </dgm:pt>
    <dgm:pt modelId="{CD5009D6-31A7-48D4-95D6-5FF189888ECB}" cxnId="{07500ADB-35FF-4685-BB12-8E51EE32DDAD}" type="parTrans">
      <dgm:prSet/>
      <dgm:spPr/>
    </dgm:pt>
    <dgm:pt modelId="{E015C98C-A402-4394-A2CA-7D7EC05374C6}" cxnId="{07500ADB-35FF-4685-BB12-8E51EE32DDAD}" type="sibTrans">
      <dgm:prSet/>
      <dgm:spPr/>
    </dgm:pt>
    <dgm:pt modelId="{D1FAFE4F-18D0-4B00-8770-604282B5E337}">
      <dgm:prSet phldr="0" custT="0"/>
      <dgm:spPr/>
      <dgm:t>
        <a:bodyPr vert="horz" wrap="square"/>
        <a:p>
          <a:pPr>
            <a:lnSpc>
              <a:spcPct val="100000"/>
            </a:lnSpc>
            <a:spcBef>
              <a:spcPct val="0"/>
            </a:spcBef>
            <a:spcAft>
              <a:spcPct val="35000"/>
            </a:spcAft>
          </a:pPr>
          <a:r>
            <a:rPr lang="zh-CN"/>
            <a:t>售后部</a:t>
          </a:r>
          <a:r>
            <a:rPr altLang="en-US"/>
            <a:t/>
          </a:r>
          <a:endParaRPr altLang="en-US"/>
        </a:p>
      </dgm:t>
    </dgm:pt>
    <dgm:pt modelId="{DF29E563-07EA-43F7-AA97-0AAB1658D080}" cxnId="{196A287F-8B85-4F19-AF59-D92C50922DC1}" type="parTrans">
      <dgm:prSet/>
      <dgm:spPr/>
    </dgm:pt>
    <dgm:pt modelId="{37945646-1FA0-49E9-BF23-0D680071B04D}" cxnId="{196A287F-8B85-4F19-AF59-D92C50922DC1}" type="sibTrans">
      <dgm:prSet/>
      <dgm:spPr/>
    </dgm:pt>
    <dgm:pt modelId="{035D8FCE-4E25-4684-A17A-30BE49DD832C}">
      <dgm:prSet phldr="0" custT="0"/>
      <dgm:spPr/>
      <dgm:t>
        <a:bodyPr vert="horz" wrap="square"/>
        <a:p>
          <a:pPr>
            <a:lnSpc>
              <a:spcPct val="100000"/>
            </a:lnSpc>
            <a:spcBef>
              <a:spcPct val="0"/>
            </a:spcBef>
            <a:spcAft>
              <a:spcPct val="35000"/>
            </a:spcAft>
          </a:pPr>
          <a:r>
            <a:rPr lang="zh-CN"/>
            <a:t>质量部</a:t>
          </a:r>
          <a:r>
            <a:rPr altLang="en-US"/>
            <a:t/>
          </a:r>
          <a:endParaRPr altLang="en-US"/>
        </a:p>
      </dgm:t>
    </dgm:pt>
    <dgm:pt modelId="{8E552F10-DA09-426F-BA55-0C902A503479}" cxnId="{1983AACF-38FA-4B25-8156-9877034C4D08}" type="parTrans">
      <dgm:prSet/>
      <dgm:spPr/>
    </dgm:pt>
    <dgm:pt modelId="{617BB35F-4D77-4995-BB10-B67C7CF4F1DB}" cxnId="{1983AACF-38FA-4B25-8156-9877034C4D08}" type="sibTrans">
      <dgm:prSet/>
      <dgm:spPr/>
    </dgm:pt>
    <dgm:pt modelId="{0F89BA2F-7FB1-47A4-B6A8-9A821D15E1C1}" type="pres">
      <dgm:prSet presAssocID="{C17B9AAD-24D5-4918-8EDF-B332210074D7}" presName="hierChild1" presStyleCnt="0">
        <dgm:presLayoutVars>
          <dgm:orgChart val="1"/>
          <dgm:chPref val="1"/>
          <dgm:dir/>
          <dgm:animOne val="branch"/>
          <dgm:animLvl val="lvl"/>
          <dgm:resizeHandles/>
        </dgm:presLayoutVars>
      </dgm:prSet>
      <dgm:spPr/>
    </dgm:pt>
    <dgm:pt modelId="{43B1D5CD-F6F5-420F-9336-DAB5AE405CAB}" type="pres">
      <dgm:prSet presAssocID="{64128110-2BC2-4E83-AE3D-7442626E6916}" presName="hierRoot1" presStyleCnt="0">
        <dgm:presLayoutVars>
          <dgm:hierBranch val="init"/>
        </dgm:presLayoutVars>
      </dgm:prSet>
      <dgm:spPr/>
    </dgm:pt>
    <dgm:pt modelId="{87C865EB-D9C7-4E5F-B312-83EF73AB58D0}" type="pres">
      <dgm:prSet presAssocID="{64128110-2BC2-4E83-AE3D-7442626E6916}" presName="rootComposite1" presStyleCnt="0"/>
      <dgm:spPr/>
    </dgm:pt>
    <dgm:pt modelId="{3F87A36D-B515-4CB3-9442-512F3C54FBDD}" type="pres">
      <dgm:prSet presAssocID="{64128110-2BC2-4E83-AE3D-7442626E6916}" presName="rootText1" presStyleLbl="node0" presStyleIdx="0" presStyleCnt="1">
        <dgm:presLayoutVars>
          <dgm:chPref val="3"/>
        </dgm:presLayoutVars>
      </dgm:prSet>
      <dgm:spPr/>
    </dgm:pt>
    <dgm:pt modelId="{C8EA578D-1EEF-4168-811C-C3CB6C46B153}" type="pres">
      <dgm:prSet presAssocID="{64128110-2BC2-4E83-AE3D-7442626E6916}" presName="rootConnector1" presStyleCnt="0"/>
      <dgm:spPr/>
    </dgm:pt>
    <dgm:pt modelId="{5BEABAEC-9F0C-4E39-AD8E-6628EFFC11DC}" type="pres">
      <dgm:prSet presAssocID="{64128110-2BC2-4E83-AE3D-7442626E6916}" presName="hierChild2" presStyleCnt="0"/>
      <dgm:spPr/>
    </dgm:pt>
    <dgm:pt modelId="{1F968B94-413B-42AE-BA1D-5E5D1F62B58B}" type="pres">
      <dgm:prSet presAssocID="{90F8E70F-E1C5-4691-812A-47839830C40B}" presName="Name37" presStyleLbl="parChTrans1D2" presStyleIdx="0" presStyleCnt="10"/>
      <dgm:spPr/>
    </dgm:pt>
    <dgm:pt modelId="{841E9607-AFA8-422E-867A-D0B9A43F76FB}" type="pres">
      <dgm:prSet presAssocID="{225828B5-AAC3-48E3-8DDE-6E14A1E9FCE8}" presName="hierRoot2" presStyleCnt="0">
        <dgm:presLayoutVars>
          <dgm:hierBranch val="init"/>
        </dgm:presLayoutVars>
      </dgm:prSet>
      <dgm:spPr/>
    </dgm:pt>
    <dgm:pt modelId="{7848FCCC-0559-4207-BA93-63FF4F6D75CC}" type="pres">
      <dgm:prSet presAssocID="{225828B5-AAC3-48E3-8DDE-6E14A1E9FCE8}" presName="rootComposite" presStyleCnt="0"/>
      <dgm:spPr/>
    </dgm:pt>
    <dgm:pt modelId="{2FB69221-32D0-434B-B23D-866F77A6B0EE}" type="pres">
      <dgm:prSet presAssocID="{225828B5-AAC3-48E3-8DDE-6E14A1E9FCE8}" presName="rootText" presStyleLbl="node2" presStyleIdx="0" presStyleCnt="9">
        <dgm:presLayoutVars>
          <dgm:chPref val="3"/>
        </dgm:presLayoutVars>
      </dgm:prSet>
      <dgm:spPr/>
    </dgm:pt>
    <dgm:pt modelId="{5C67B634-DB68-4653-97A5-5D62FE999B47}" type="pres">
      <dgm:prSet presAssocID="{225828B5-AAC3-48E3-8DDE-6E14A1E9FCE8}" presName="rootConnector" presStyleCnt="0"/>
      <dgm:spPr/>
    </dgm:pt>
    <dgm:pt modelId="{A7817FA8-C290-4779-9081-B0B52FF24E56}" type="pres">
      <dgm:prSet presAssocID="{225828B5-AAC3-48E3-8DDE-6E14A1E9FCE8}" presName="hierChild4" presStyleCnt="0"/>
      <dgm:spPr/>
    </dgm:pt>
    <dgm:pt modelId="{782C31C6-F89C-4EE5-9321-5D7AEDFD4677}" type="pres">
      <dgm:prSet presAssocID="{225828B5-AAC3-48E3-8DDE-6E14A1E9FCE8}" presName="hierChild5" presStyleCnt="0"/>
      <dgm:spPr/>
    </dgm:pt>
    <dgm:pt modelId="{4336AD91-6774-4DB4-BDD0-A33B76AEE6B7}" type="pres">
      <dgm:prSet presAssocID="{56E3332C-AB51-492A-BF41-0AEAAF10CB36}" presName="Name37" presStyleLbl="parChTrans1D2" presStyleIdx="1" presStyleCnt="10"/>
      <dgm:spPr/>
    </dgm:pt>
    <dgm:pt modelId="{9DFAC067-11BC-4885-918F-10D0401D4F77}" type="pres">
      <dgm:prSet presAssocID="{37D77502-DD69-4FCD-BFD3-1B91FA3A0B41}" presName="hierRoot2" presStyleCnt="0">
        <dgm:presLayoutVars>
          <dgm:hierBranch val="init"/>
        </dgm:presLayoutVars>
      </dgm:prSet>
      <dgm:spPr/>
    </dgm:pt>
    <dgm:pt modelId="{3798E192-B322-4C1D-A304-A3A890D1C199}" type="pres">
      <dgm:prSet presAssocID="{37D77502-DD69-4FCD-BFD3-1B91FA3A0B41}" presName="rootComposite" presStyleCnt="0"/>
      <dgm:spPr/>
    </dgm:pt>
    <dgm:pt modelId="{AFBE47F0-7A8F-4C93-AF1D-8BA2F7BEC08C}" type="pres">
      <dgm:prSet presAssocID="{37D77502-DD69-4FCD-BFD3-1B91FA3A0B41}" presName="rootText" presStyleLbl="node2" presStyleIdx="1" presStyleCnt="9">
        <dgm:presLayoutVars>
          <dgm:chPref val="3"/>
        </dgm:presLayoutVars>
      </dgm:prSet>
      <dgm:spPr/>
    </dgm:pt>
    <dgm:pt modelId="{2445C7C8-45D2-4D23-B6BE-965FFAF23B88}" type="pres">
      <dgm:prSet presAssocID="{37D77502-DD69-4FCD-BFD3-1B91FA3A0B41}" presName="rootConnector" presStyleCnt="0"/>
      <dgm:spPr/>
    </dgm:pt>
    <dgm:pt modelId="{B814C46B-2953-4DFE-86D5-6641B5D8BDFD}" type="pres">
      <dgm:prSet presAssocID="{37D77502-DD69-4FCD-BFD3-1B91FA3A0B41}" presName="hierChild4" presStyleCnt="0"/>
      <dgm:spPr/>
    </dgm:pt>
    <dgm:pt modelId="{8C5F1B03-FD37-43EA-A7E6-8885D7520042}" type="pres">
      <dgm:prSet presAssocID="{37D77502-DD69-4FCD-BFD3-1B91FA3A0B41}" presName="hierChild5" presStyleCnt="0"/>
      <dgm:spPr/>
    </dgm:pt>
    <dgm:pt modelId="{F3FBFC0D-1C10-482A-B755-432B7B102F58}" type="pres">
      <dgm:prSet presAssocID="{01FF1330-6476-4A29-B36A-956B908B4DC2}" presName="Name37" presStyleLbl="parChTrans1D2" presStyleIdx="2" presStyleCnt="10"/>
      <dgm:spPr/>
    </dgm:pt>
    <dgm:pt modelId="{55EB3F4A-D96C-45F8-A083-E0A674B482EF}" type="pres">
      <dgm:prSet presAssocID="{81EE2E0C-6A5F-4B2C-ADA9-FDFFCB8C7AC8}" presName="hierRoot2" presStyleCnt="0">
        <dgm:presLayoutVars>
          <dgm:hierBranch val="init"/>
        </dgm:presLayoutVars>
      </dgm:prSet>
      <dgm:spPr/>
    </dgm:pt>
    <dgm:pt modelId="{26427A8A-8184-401A-BA5F-B732C715EED7}" type="pres">
      <dgm:prSet presAssocID="{81EE2E0C-6A5F-4B2C-ADA9-FDFFCB8C7AC8}" presName="rootComposite" presStyleCnt="0"/>
      <dgm:spPr/>
    </dgm:pt>
    <dgm:pt modelId="{CD29CA80-3F78-4D10-B0B9-E1DB408EE544}" type="pres">
      <dgm:prSet presAssocID="{81EE2E0C-6A5F-4B2C-ADA9-FDFFCB8C7AC8}" presName="rootText" presStyleLbl="node2" presStyleIdx="2" presStyleCnt="9">
        <dgm:presLayoutVars>
          <dgm:chPref val="3"/>
        </dgm:presLayoutVars>
      </dgm:prSet>
      <dgm:spPr/>
    </dgm:pt>
    <dgm:pt modelId="{64484104-CFD4-449D-95B4-82574E1BEAC9}" type="pres">
      <dgm:prSet presAssocID="{81EE2E0C-6A5F-4B2C-ADA9-FDFFCB8C7AC8}" presName="rootConnector" presStyleCnt="0"/>
      <dgm:spPr/>
    </dgm:pt>
    <dgm:pt modelId="{03ED9A96-D917-442C-960F-6C2655E777D9}" type="pres">
      <dgm:prSet presAssocID="{81EE2E0C-6A5F-4B2C-ADA9-FDFFCB8C7AC8}" presName="hierChild4" presStyleCnt="0"/>
      <dgm:spPr/>
    </dgm:pt>
    <dgm:pt modelId="{C60D7165-E6DB-405A-8E13-69DF560C9372}" type="pres">
      <dgm:prSet presAssocID="{E25D30B4-27F8-440A-8D12-CEAC808315F5}" presName="Name37" presStyleLbl="parChTrans1D3" presStyleIdx="0" presStyleCnt="2"/>
      <dgm:spPr/>
    </dgm:pt>
    <dgm:pt modelId="{BCB947EE-FB95-46C0-9862-13A604354E52}" type="pres">
      <dgm:prSet presAssocID="{34E402DA-3841-475A-9E10-65989FDB5DFD}" presName="hierRoot2" presStyleCnt="0">
        <dgm:presLayoutVars>
          <dgm:hierBranch val="init"/>
        </dgm:presLayoutVars>
      </dgm:prSet>
      <dgm:spPr/>
    </dgm:pt>
    <dgm:pt modelId="{BE7707CB-86C7-487D-9C33-F26AA892B1ED}" type="pres">
      <dgm:prSet presAssocID="{34E402DA-3841-475A-9E10-65989FDB5DFD}" presName="rootComposite" presStyleCnt="0"/>
      <dgm:spPr/>
    </dgm:pt>
    <dgm:pt modelId="{68F987B5-4568-4EEB-865E-FA69FBE0EF52}" type="pres">
      <dgm:prSet presAssocID="{34E402DA-3841-475A-9E10-65989FDB5DFD}" presName="rootText" presStyleLbl="node3" presStyleIdx="0" presStyleCnt="2">
        <dgm:presLayoutVars>
          <dgm:chPref val="3"/>
        </dgm:presLayoutVars>
      </dgm:prSet>
      <dgm:spPr/>
    </dgm:pt>
    <dgm:pt modelId="{79BC4EA5-18C7-4C87-9DAB-E1E91BD26A53}" type="pres">
      <dgm:prSet presAssocID="{34E402DA-3841-475A-9E10-65989FDB5DFD}" presName="rootConnector" presStyleCnt="0"/>
      <dgm:spPr/>
    </dgm:pt>
    <dgm:pt modelId="{00E785AD-9604-4A76-8EC1-B1B9766579BE}" type="pres">
      <dgm:prSet presAssocID="{34E402DA-3841-475A-9E10-65989FDB5DFD}" presName="hierChild4" presStyleCnt="0"/>
      <dgm:spPr/>
    </dgm:pt>
    <dgm:pt modelId="{2028D696-DF31-4397-A2AC-22E250B16474}" type="pres">
      <dgm:prSet presAssocID="{34E402DA-3841-475A-9E10-65989FDB5DFD}" presName="hierChild5" presStyleCnt="0"/>
      <dgm:spPr/>
    </dgm:pt>
    <dgm:pt modelId="{BFADCCD0-940E-4368-A938-67FE0E30451C}" type="pres">
      <dgm:prSet presAssocID="{F182B92D-7366-4286-9A04-250174AFAB2B}" presName="Name37" presStyleLbl="parChTrans1D3" presStyleIdx="1" presStyleCnt="2"/>
      <dgm:spPr/>
    </dgm:pt>
    <dgm:pt modelId="{E8B793F6-7053-42B0-AAB4-77E35D378FDB}" type="pres">
      <dgm:prSet presAssocID="{8099264B-4C29-46CF-BEF5-22210296D9EE}" presName="hierRoot2" presStyleCnt="0">
        <dgm:presLayoutVars>
          <dgm:hierBranch val="init"/>
        </dgm:presLayoutVars>
      </dgm:prSet>
      <dgm:spPr/>
    </dgm:pt>
    <dgm:pt modelId="{12E58AD5-FCFE-4D6C-A4F8-BA02534410A5}" type="pres">
      <dgm:prSet presAssocID="{8099264B-4C29-46CF-BEF5-22210296D9EE}" presName="rootComposite" presStyleCnt="0"/>
      <dgm:spPr/>
    </dgm:pt>
    <dgm:pt modelId="{B773FC3E-D0D9-419B-8221-2C6D38639C06}" type="pres">
      <dgm:prSet presAssocID="{8099264B-4C29-46CF-BEF5-22210296D9EE}" presName="rootText" presStyleLbl="node3" presStyleIdx="1" presStyleCnt="2">
        <dgm:presLayoutVars>
          <dgm:chPref val="3"/>
        </dgm:presLayoutVars>
      </dgm:prSet>
      <dgm:spPr/>
    </dgm:pt>
    <dgm:pt modelId="{A638E172-0297-44F0-BF67-B536A4E9CFA9}" type="pres">
      <dgm:prSet presAssocID="{8099264B-4C29-46CF-BEF5-22210296D9EE}" presName="rootConnector" presStyleCnt="0"/>
      <dgm:spPr/>
    </dgm:pt>
    <dgm:pt modelId="{E06B5DEA-277F-48D8-AAE0-497C63ADE54D}" type="pres">
      <dgm:prSet presAssocID="{8099264B-4C29-46CF-BEF5-22210296D9EE}" presName="hierChild4" presStyleCnt="0"/>
      <dgm:spPr/>
    </dgm:pt>
    <dgm:pt modelId="{E3E15F19-6F60-48A2-B0F5-CC61D2FBF9EF}" type="pres">
      <dgm:prSet presAssocID="{8099264B-4C29-46CF-BEF5-22210296D9EE}" presName="hierChild5" presStyleCnt="0"/>
      <dgm:spPr/>
    </dgm:pt>
    <dgm:pt modelId="{07BBFBE8-D4F9-47E6-AB6D-6C2BA5426163}" type="pres">
      <dgm:prSet presAssocID="{81EE2E0C-6A5F-4B2C-ADA9-FDFFCB8C7AC8}" presName="hierChild5" presStyleCnt="0"/>
      <dgm:spPr/>
    </dgm:pt>
    <dgm:pt modelId="{122D5771-9ECD-40F2-BC0D-081EAB643E96}" type="pres">
      <dgm:prSet presAssocID="{0336BE6B-F710-48E5-9752-DD4D1E99D294}" presName="Name37" presStyleLbl="parChTrans1D2" presStyleIdx="3" presStyleCnt="10"/>
      <dgm:spPr/>
    </dgm:pt>
    <dgm:pt modelId="{BE8789DD-191A-4F7F-B639-98B5C6855BEA}" type="pres">
      <dgm:prSet presAssocID="{ACC5E4CC-FCC0-4C51-BB65-95DE723950FD}" presName="hierRoot2" presStyleCnt="0">
        <dgm:presLayoutVars>
          <dgm:hierBranch val="init"/>
        </dgm:presLayoutVars>
      </dgm:prSet>
      <dgm:spPr/>
    </dgm:pt>
    <dgm:pt modelId="{89C012D6-F058-447E-8978-0F708961BC1C}" type="pres">
      <dgm:prSet presAssocID="{ACC5E4CC-FCC0-4C51-BB65-95DE723950FD}" presName="rootComposite" presStyleCnt="0"/>
      <dgm:spPr/>
    </dgm:pt>
    <dgm:pt modelId="{32CDC321-9935-479E-A210-7BBC9BF2BCC8}" type="pres">
      <dgm:prSet presAssocID="{ACC5E4CC-FCC0-4C51-BB65-95DE723950FD}" presName="rootText" presStyleLbl="node2" presStyleIdx="3" presStyleCnt="9">
        <dgm:presLayoutVars>
          <dgm:chPref val="3"/>
        </dgm:presLayoutVars>
      </dgm:prSet>
      <dgm:spPr/>
    </dgm:pt>
    <dgm:pt modelId="{88F7FE32-EEB9-41C4-BE32-0A1923B02923}" type="pres">
      <dgm:prSet presAssocID="{ACC5E4CC-FCC0-4C51-BB65-95DE723950FD}" presName="rootConnector" presStyleCnt="0"/>
      <dgm:spPr/>
    </dgm:pt>
    <dgm:pt modelId="{79CF1381-5696-4BF5-B779-8DBB0967FBD9}" type="pres">
      <dgm:prSet presAssocID="{ACC5E4CC-FCC0-4C51-BB65-95DE723950FD}" presName="hierChild4" presStyleCnt="0"/>
      <dgm:spPr/>
    </dgm:pt>
    <dgm:pt modelId="{6920C903-3E37-432E-9CB9-F1947E047910}" type="pres">
      <dgm:prSet presAssocID="{ACC5E4CC-FCC0-4C51-BB65-95DE723950FD}" presName="hierChild5" presStyleCnt="0"/>
      <dgm:spPr/>
    </dgm:pt>
    <dgm:pt modelId="{765B0E0A-5EC0-4CE0-8B59-85790BEA7084}" type="pres">
      <dgm:prSet presAssocID="{C30BD818-9802-49C5-92A8-3F51B8F90146}" presName="Name37" presStyleLbl="parChTrans1D2" presStyleIdx="4" presStyleCnt="10"/>
      <dgm:spPr/>
    </dgm:pt>
    <dgm:pt modelId="{1DCCAB83-E226-4463-9B20-53A92F573EE2}" type="pres">
      <dgm:prSet presAssocID="{00F2CD0E-E1E5-4B0D-BAAC-3D96BEABEB66}" presName="hierRoot2" presStyleCnt="0">
        <dgm:presLayoutVars>
          <dgm:hierBranch val="init"/>
        </dgm:presLayoutVars>
      </dgm:prSet>
      <dgm:spPr/>
    </dgm:pt>
    <dgm:pt modelId="{85628067-5D53-4FF1-918E-958AF7F5B34D}" type="pres">
      <dgm:prSet presAssocID="{00F2CD0E-E1E5-4B0D-BAAC-3D96BEABEB66}" presName="rootComposite" presStyleCnt="0"/>
      <dgm:spPr/>
    </dgm:pt>
    <dgm:pt modelId="{4AEDC198-A47E-416B-933F-00B5580F27F7}" type="pres">
      <dgm:prSet presAssocID="{00F2CD0E-E1E5-4B0D-BAAC-3D96BEABEB66}" presName="rootText" presStyleLbl="node2" presStyleIdx="4" presStyleCnt="9">
        <dgm:presLayoutVars>
          <dgm:chPref val="3"/>
        </dgm:presLayoutVars>
      </dgm:prSet>
      <dgm:spPr/>
    </dgm:pt>
    <dgm:pt modelId="{325CB582-1A44-4882-AD46-4E9FD3A7185D}" type="pres">
      <dgm:prSet presAssocID="{00F2CD0E-E1E5-4B0D-BAAC-3D96BEABEB66}" presName="rootConnector" presStyleCnt="0"/>
      <dgm:spPr/>
    </dgm:pt>
    <dgm:pt modelId="{A46BD831-53BE-4C20-8DD5-7450F0AFEEA5}" type="pres">
      <dgm:prSet presAssocID="{00F2CD0E-E1E5-4B0D-BAAC-3D96BEABEB66}" presName="hierChild4" presStyleCnt="0"/>
      <dgm:spPr/>
    </dgm:pt>
    <dgm:pt modelId="{A73D1810-F1CC-4289-8F0E-75BDFD56989F}" type="pres">
      <dgm:prSet presAssocID="{00F2CD0E-E1E5-4B0D-BAAC-3D96BEABEB66}" presName="hierChild5" presStyleCnt="0"/>
      <dgm:spPr/>
    </dgm:pt>
    <dgm:pt modelId="{3955645F-0A32-41EC-8580-2AC3283C12CC}" type="pres">
      <dgm:prSet presAssocID="{5B1CBFAB-80BE-4E69-B1D8-109CB8D32532}" presName="Name37" presStyleLbl="parChTrans1D2" presStyleIdx="5" presStyleCnt="10"/>
      <dgm:spPr/>
    </dgm:pt>
    <dgm:pt modelId="{E7B1A42C-A1D1-4D10-86D8-021694F2B51A}" type="pres">
      <dgm:prSet presAssocID="{E303F3C5-D488-442E-8ABD-049A6BC11A67}" presName="hierRoot2" presStyleCnt="0">
        <dgm:presLayoutVars>
          <dgm:hierBranch val="init"/>
        </dgm:presLayoutVars>
      </dgm:prSet>
      <dgm:spPr/>
    </dgm:pt>
    <dgm:pt modelId="{915E6209-6B21-424D-BA89-F947E7AEF648}" type="pres">
      <dgm:prSet presAssocID="{E303F3C5-D488-442E-8ABD-049A6BC11A67}" presName="rootComposite" presStyleCnt="0"/>
      <dgm:spPr/>
    </dgm:pt>
    <dgm:pt modelId="{CEC366CF-E5F9-4D03-A7DB-A613376FC708}" type="pres">
      <dgm:prSet presAssocID="{E303F3C5-D488-442E-8ABD-049A6BC11A67}" presName="rootText" presStyleLbl="node2" presStyleIdx="5" presStyleCnt="9">
        <dgm:presLayoutVars>
          <dgm:chPref val="3"/>
        </dgm:presLayoutVars>
      </dgm:prSet>
      <dgm:spPr/>
    </dgm:pt>
    <dgm:pt modelId="{4CD8C85B-E633-47C5-B12D-9ADD6B31B208}" type="pres">
      <dgm:prSet presAssocID="{E303F3C5-D488-442E-8ABD-049A6BC11A67}" presName="rootConnector" presStyleCnt="0"/>
      <dgm:spPr/>
    </dgm:pt>
    <dgm:pt modelId="{F266B50B-F142-4ACD-B4DB-E238F9EBDA5A}" type="pres">
      <dgm:prSet presAssocID="{E303F3C5-D488-442E-8ABD-049A6BC11A67}" presName="hierChild4" presStyleCnt="0"/>
      <dgm:spPr/>
    </dgm:pt>
    <dgm:pt modelId="{14DFB2E1-C45E-4DCD-8776-184E466BA6AF}" type="pres">
      <dgm:prSet presAssocID="{E303F3C5-D488-442E-8ABD-049A6BC11A67}" presName="hierChild5" presStyleCnt="0"/>
      <dgm:spPr/>
    </dgm:pt>
    <dgm:pt modelId="{1F7AE621-B95F-47EA-AA46-D08A7F48F0E9}" type="pres">
      <dgm:prSet presAssocID="{CD5009D6-31A7-48D4-95D6-5FF189888ECB}" presName="Name37" presStyleLbl="parChTrans1D2" presStyleIdx="6" presStyleCnt="10"/>
      <dgm:spPr/>
    </dgm:pt>
    <dgm:pt modelId="{1D97EB4F-3CD2-48A0-AE4F-1AA317E696A6}" type="pres">
      <dgm:prSet presAssocID="{CE3BE77A-F448-4E61-A35D-9374020F86A4}" presName="hierRoot2" presStyleCnt="0">
        <dgm:presLayoutVars>
          <dgm:hierBranch val="init"/>
        </dgm:presLayoutVars>
      </dgm:prSet>
      <dgm:spPr/>
    </dgm:pt>
    <dgm:pt modelId="{8E9DAEE1-DF8A-47D1-9DD7-BA3C43EB0EDE}" type="pres">
      <dgm:prSet presAssocID="{CE3BE77A-F448-4E61-A35D-9374020F86A4}" presName="rootComposite" presStyleCnt="0"/>
      <dgm:spPr/>
    </dgm:pt>
    <dgm:pt modelId="{D2989820-CEB3-486F-A84D-36ECE1142076}" type="pres">
      <dgm:prSet presAssocID="{CE3BE77A-F448-4E61-A35D-9374020F86A4}" presName="rootText" presStyleLbl="node2" presStyleIdx="6" presStyleCnt="9">
        <dgm:presLayoutVars>
          <dgm:chPref val="3"/>
        </dgm:presLayoutVars>
      </dgm:prSet>
      <dgm:spPr/>
    </dgm:pt>
    <dgm:pt modelId="{EE38DB4A-6B60-4EDB-ADFC-6B3A88759669}" type="pres">
      <dgm:prSet presAssocID="{CE3BE77A-F448-4E61-A35D-9374020F86A4}" presName="rootConnector" presStyleCnt="0"/>
      <dgm:spPr/>
    </dgm:pt>
    <dgm:pt modelId="{0F233E2E-4C43-4904-9420-A45C6F02DACD}" type="pres">
      <dgm:prSet presAssocID="{CE3BE77A-F448-4E61-A35D-9374020F86A4}" presName="hierChild4" presStyleCnt="0"/>
      <dgm:spPr/>
    </dgm:pt>
    <dgm:pt modelId="{0CD72EFB-FA14-40FA-AA75-DBE9ECD3A2DD}" type="pres">
      <dgm:prSet presAssocID="{CE3BE77A-F448-4E61-A35D-9374020F86A4}" presName="hierChild5" presStyleCnt="0"/>
      <dgm:spPr/>
    </dgm:pt>
    <dgm:pt modelId="{47C6A421-0DAC-4FC0-86C5-4F953F583A4A}" type="pres">
      <dgm:prSet presAssocID="{DF29E563-07EA-43F7-AA97-0AAB1658D080}" presName="Name37" presStyleLbl="parChTrans1D2" presStyleIdx="7" presStyleCnt="10"/>
      <dgm:spPr/>
    </dgm:pt>
    <dgm:pt modelId="{9E49D85E-9B88-462E-9808-7B7956D442C5}" type="pres">
      <dgm:prSet presAssocID="{D1FAFE4F-18D0-4B00-8770-604282B5E337}" presName="hierRoot2" presStyleCnt="0">
        <dgm:presLayoutVars>
          <dgm:hierBranch val="init"/>
        </dgm:presLayoutVars>
      </dgm:prSet>
      <dgm:spPr/>
    </dgm:pt>
    <dgm:pt modelId="{DD8AD580-3D9B-42A0-B9D9-46605DEB779B}" type="pres">
      <dgm:prSet presAssocID="{D1FAFE4F-18D0-4B00-8770-604282B5E337}" presName="rootComposite" presStyleCnt="0"/>
      <dgm:spPr/>
    </dgm:pt>
    <dgm:pt modelId="{14AF88F7-92A8-4ABB-B735-F71DEFC14500}" type="pres">
      <dgm:prSet presAssocID="{D1FAFE4F-18D0-4B00-8770-604282B5E337}" presName="rootText" presStyleLbl="node2" presStyleIdx="7" presStyleCnt="9">
        <dgm:presLayoutVars>
          <dgm:chPref val="3"/>
        </dgm:presLayoutVars>
      </dgm:prSet>
      <dgm:spPr/>
    </dgm:pt>
    <dgm:pt modelId="{591FBCAB-273B-444E-815C-B5BA68C81DFA}" type="pres">
      <dgm:prSet presAssocID="{D1FAFE4F-18D0-4B00-8770-604282B5E337}" presName="rootConnector" presStyleCnt="0"/>
      <dgm:spPr/>
    </dgm:pt>
    <dgm:pt modelId="{CB2A7C90-68A5-4C3B-B471-C00BA5B3FF99}" type="pres">
      <dgm:prSet presAssocID="{D1FAFE4F-18D0-4B00-8770-604282B5E337}" presName="hierChild4" presStyleCnt="0"/>
      <dgm:spPr/>
    </dgm:pt>
    <dgm:pt modelId="{A695EB67-9CE6-4883-BD7E-E99B7B1E55E6}" type="pres">
      <dgm:prSet presAssocID="{D1FAFE4F-18D0-4B00-8770-604282B5E337}" presName="hierChild5" presStyleCnt="0"/>
      <dgm:spPr/>
    </dgm:pt>
    <dgm:pt modelId="{02DAB854-206A-4866-964C-ED170F16B7F2}" type="pres">
      <dgm:prSet presAssocID="{8E552F10-DA09-426F-BA55-0C902A503479}" presName="Name37" presStyleLbl="parChTrans1D2" presStyleIdx="8" presStyleCnt="10"/>
      <dgm:spPr/>
    </dgm:pt>
    <dgm:pt modelId="{984D6722-24A9-4FFB-BB6E-E384B388D560}" type="pres">
      <dgm:prSet presAssocID="{035D8FCE-4E25-4684-A17A-30BE49DD832C}" presName="hierRoot2" presStyleCnt="0">
        <dgm:presLayoutVars>
          <dgm:hierBranch val="init"/>
        </dgm:presLayoutVars>
      </dgm:prSet>
      <dgm:spPr/>
    </dgm:pt>
    <dgm:pt modelId="{3C42400B-D996-403E-99B7-4D2B965688FA}" type="pres">
      <dgm:prSet presAssocID="{035D8FCE-4E25-4684-A17A-30BE49DD832C}" presName="rootComposite" presStyleCnt="0"/>
      <dgm:spPr/>
    </dgm:pt>
    <dgm:pt modelId="{6037575E-C3F2-4C2C-B290-FBE2A5E4F917}" type="pres">
      <dgm:prSet presAssocID="{035D8FCE-4E25-4684-A17A-30BE49DD832C}" presName="rootText" presStyleLbl="node2" presStyleIdx="8" presStyleCnt="9">
        <dgm:presLayoutVars>
          <dgm:chPref val="3"/>
        </dgm:presLayoutVars>
      </dgm:prSet>
      <dgm:spPr/>
    </dgm:pt>
    <dgm:pt modelId="{FF185D32-2CD9-43AA-A726-0EF19FF8C112}" type="pres">
      <dgm:prSet presAssocID="{035D8FCE-4E25-4684-A17A-30BE49DD832C}" presName="rootConnector" presStyleCnt="0"/>
      <dgm:spPr/>
    </dgm:pt>
    <dgm:pt modelId="{1DFC4CC9-4443-4006-BA9A-908D791D6BCA}" type="pres">
      <dgm:prSet presAssocID="{035D8FCE-4E25-4684-A17A-30BE49DD832C}" presName="hierChild4" presStyleCnt="0"/>
      <dgm:spPr/>
    </dgm:pt>
    <dgm:pt modelId="{D7C8949B-505F-46D9-AB01-1089D9BCFFC9}" type="pres">
      <dgm:prSet presAssocID="{035D8FCE-4E25-4684-A17A-30BE49DD832C}" presName="hierChild5" presStyleCnt="0"/>
      <dgm:spPr/>
    </dgm:pt>
    <dgm:pt modelId="{4AECC906-F21A-45D0-9402-FE140FA9EBA5}" type="pres">
      <dgm:prSet presAssocID="{64128110-2BC2-4E83-AE3D-7442626E6916}" presName="hierChild3" presStyleCnt="0"/>
      <dgm:spPr/>
    </dgm:pt>
    <dgm:pt modelId="{70AC2E7E-DEF9-4FCB-8D7A-D4D6DA10477F}" type="pres">
      <dgm:prSet presAssocID="{1DD3A1FC-08E5-4213-A772-EF2C5924801D}" presName="Name111" presStyleLbl="parChTrans1D2" presStyleIdx="9" presStyleCnt="10"/>
      <dgm:spPr/>
    </dgm:pt>
    <dgm:pt modelId="{1C3CBA0B-F369-4C0A-A8C0-9DB3D44F5E87}" type="pres">
      <dgm:prSet presAssocID="{208C3ECA-836E-44C3-9E7E-DCEB2758BFED}" presName="hierRoot3" presStyleCnt="0">
        <dgm:presLayoutVars>
          <dgm:hierBranch val="init"/>
        </dgm:presLayoutVars>
      </dgm:prSet>
      <dgm:spPr/>
    </dgm:pt>
    <dgm:pt modelId="{9CA1345B-E706-451A-BAD0-13C23F2DC8CB}" type="pres">
      <dgm:prSet presAssocID="{208C3ECA-836E-44C3-9E7E-DCEB2758BFED}" presName="rootComposite3" presStyleCnt="0"/>
      <dgm:spPr/>
    </dgm:pt>
    <dgm:pt modelId="{64EC3CC8-2E60-44B4-AF3B-9B113B2FBE98}" type="pres">
      <dgm:prSet presAssocID="{208C3ECA-836E-44C3-9E7E-DCEB2758BFED}" presName="rootText3" presStyleLbl="asst1" presStyleIdx="0" presStyleCnt="1">
        <dgm:presLayoutVars>
          <dgm:chPref val="3"/>
        </dgm:presLayoutVars>
      </dgm:prSet>
      <dgm:spPr/>
    </dgm:pt>
    <dgm:pt modelId="{D53B110D-7E5D-4C32-AC0A-757DFA3B10F1}" type="pres">
      <dgm:prSet presAssocID="{208C3ECA-836E-44C3-9E7E-DCEB2758BFED}" presName="rootConnector3" presStyleCnt="0"/>
      <dgm:spPr/>
    </dgm:pt>
    <dgm:pt modelId="{01C86296-9B3C-4474-B41D-62FEC09F6AB7}" type="pres">
      <dgm:prSet presAssocID="{208C3ECA-836E-44C3-9E7E-DCEB2758BFED}" presName="hierChild6" presStyleCnt="0"/>
      <dgm:spPr/>
    </dgm:pt>
    <dgm:pt modelId="{43C76964-7837-43DD-91F4-F7BF4B233776}" type="pres">
      <dgm:prSet presAssocID="{208C3ECA-836E-44C3-9E7E-DCEB2758BFED}" presName="hierChild7" presStyleCnt="0"/>
      <dgm:spPr/>
    </dgm:pt>
  </dgm:ptLst>
  <dgm:cxnLst>
    <dgm:cxn modelId="{90562CB1-9EEC-4D94-B0D9-6AD978E71727}" srcId="{C17B9AAD-24D5-4918-8EDF-B332210074D7}" destId="{64128110-2BC2-4E83-AE3D-7442626E6916}" srcOrd="0" destOrd="0" parTransId="{7C4D8020-E6A5-42B0-ACC1-F3A6FF2AC2B4}" sibTransId="{EC14B256-0355-49D6-9784-F21A5D6A7477}"/>
    <dgm:cxn modelId="{D7E25D38-9EC8-40F9-9B8C-0ECFE2DB4048}" srcId="{64128110-2BC2-4E83-AE3D-7442626E6916}" destId="{208C3ECA-836E-44C3-9E7E-DCEB2758BFED}" srcOrd="0" destOrd="0" parTransId="{1DD3A1FC-08E5-4213-A772-EF2C5924801D}" sibTransId="{A0650BD5-A964-4239-B03E-DCBB2854FA8B}"/>
    <dgm:cxn modelId="{1CA64116-3AFC-48BA-A063-C6BF59C54BC3}" srcId="{64128110-2BC2-4E83-AE3D-7442626E6916}" destId="{225828B5-AAC3-48E3-8DDE-6E14A1E9FCE8}" srcOrd="1" destOrd="0" parTransId="{90F8E70F-E1C5-4691-812A-47839830C40B}" sibTransId="{6E8CAA27-4324-4304-92E5-3562A8011552}"/>
    <dgm:cxn modelId="{97F1A6FB-70A7-4C8A-BF57-01D2A979A4D0}" srcId="{64128110-2BC2-4E83-AE3D-7442626E6916}" destId="{37D77502-DD69-4FCD-BFD3-1B91FA3A0B41}" srcOrd="2" destOrd="0" parTransId="{56E3332C-AB51-492A-BF41-0AEAAF10CB36}" sibTransId="{A79A0933-F266-4AC1-9DE1-FD7E900B09C8}"/>
    <dgm:cxn modelId="{A21D9EA4-7F13-43FE-96C8-90D1D0857890}" srcId="{64128110-2BC2-4E83-AE3D-7442626E6916}" destId="{81EE2E0C-6A5F-4B2C-ADA9-FDFFCB8C7AC8}" srcOrd="3" destOrd="0" parTransId="{01FF1330-6476-4A29-B36A-956B908B4DC2}" sibTransId="{72C2C69A-BE49-48A9-B607-A2F8C3C08133}"/>
    <dgm:cxn modelId="{13E7B0E8-AC76-4B1D-843D-CA6312E439AE}" srcId="{81EE2E0C-6A5F-4B2C-ADA9-FDFFCB8C7AC8}" destId="{34E402DA-3841-475A-9E10-65989FDB5DFD}" srcOrd="0" destOrd="3" parTransId="{E25D30B4-27F8-440A-8D12-CEAC808315F5}" sibTransId="{E369683C-3ECD-4354-970A-EAE0A49AA371}"/>
    <dgm:cxn modelId="{4E050EF4-4BCA-48F4-9C4A-437ECAF4C5B0}" srcId="{81EE2E0C-6A5F-4B2C-ADA9-FDFFCB8C7AC8}" destId="{8099264B-4C29-46CF-BEF5-22210296D9EE}" srcOrd="1" destOrd="3" parTransId="{F182B92D-7366-4286-9A04-250174AFAB2B}" sibTransId="{E0D855C1-2942-43C4-ADF4-76305547FB42}"/>
    <dgm:cxn modelId="{E44C3669-15B7-48B5-9BA7-1FA831B488D4}" srcId="{64128110-2BC2-4E83-AE3D-7442626E6916}" destId="{ACC5E4CC-FCC0-4C51-BB65-95DE723950FD}" srcOrd="4" destOrd="0" parTransId="{0336BE6B-F710-48E5-9752-DD4D1E99D294}" sibTransId="{2FC80F74-E2CC-45EA-8B45-380053C5E4CA}"/>
    <dgm:cxn modelId="{A05981F1-A2B1-4D87-B4F9-8093D6778A7F}" srcId="{64128110-2BC2-4E83-AE3D-7442626E6916}" destId="{00F2CD0E-E1E5-4B0D-BAAC-3D96BEABEB66}" srcOrd="5" destOrd="0" parTransId="{C30BD818-9802-49C5-92A8-3F51B8F90146}" sibTransId="{03A465DF-BE77-43D9-9F4A-DFB986FDF60B}"/>
    <dgm:cxn modelId="{57CFA000-B9BA-456B-8EE4-35882CD3FFDE}" srcId="{64128110-2BC2-4E83-AE3D-7442626E6916}" destId="{E303F3C5-D488-442E-8ABD-049A6BC11A67}" srcOrd="6" destOrd="0" parTransId="{5B1CBFAB-80BE-4E69-B1D8-109CB8D32532}" sibTransId="{097AA4AD-FE51-49DC-A967-2AAB80EEC8F1}"/>
    <dgm:cxn modelId="{07500ADB-35FF-4685-BB12-8E51EE32DDAD}" srcId="{64128110-2BC2-4E83-AE3D-7442626E6916}" destId="{CE3BE77A-F448-4E61-A35D-9374020F86A4}" srcOrd="7" destOrd="0" parTransId="{CD5009D6-31A7-48D4-95D6-5FF189888ECB}" sibTransId="{E015C98C-A402-4394-A2CA-7D7EC05374C6}"/>
    <dgm:cxn modelId="{196A287F-8B85-4F19-AF59-D92C50922DC1}" srcId="{64128110-2BC2-4E83-AE3D-7442626E6916}" destId="{D1FAFE4F-18D0-4B00-8770-604282B5E337}" srcOrd="8" destOrd="0" parTransId="{DF29E563-07EA-43F7-AA97-0AAB1658D080}" sibTransId="{37945646-1FA0-49E9-BF23-0D680071B04D}"/>
    <dgm:cxn modelId="{1983AACF-38FA-4B25-8156-9877034C4D08}" srcId="{64128110-2BC2-4E83-AE3D-7442626E6916}" destId="{035D8FCE-4E25-4684-A17A-30BE49DD832C}" srcOrd="9" destOrd="0" parTransId="{8E552F10-DA09-426F-BA55-0C902A503479}" sibTransId="{617BB35F-4D77-4995-BB10-B67C7CF4F1DB}"/>
    <dgm:cxn modelId="{7BFF9E46-7867-4989-B1D7-B3A52E388437}" type="presOf" srcId="{C17B9AAD-24D5-4918-8EDF-B332210074D7}" destId="{0F89BA2F-7FB1-47A4-B6A8-9A821D15E1C1}" srcOrd="0" destOrd="0" presId="urn:microsoft.com/office/officeart/2005/8/layout/orgChart1"/>
    <dgm:cxn modelId="{C3999AEC-28C9-4C66-8C09-DCE473F88808}" type="presParOf" srcId="{0F89BA2F-7FB1-47A4-B6A8-9A821D15E1C1}" destId="{43B1D5CD-F6F5-420F-9336-DAB5AE405CAB}" srcOrd="0" destOrd="0" presId="urn:microsoft.com/office/officeart/2005/8/layout/orgChart1"/>
    <dgm:cxn modelId="{22AEC4EB-9A2D-46B9-97B3-2AE181667224}" type="presParOf" srcId="{43B1D5CD-F6F5-420F-9336-DAB5AE405CAB}" destId="{87C865EB-D9C7-4E5F-B312-83EF73AB58D0}" srcOrd="0" destOrd="0" presId="urn:microsoft.com/office/officeart/2005/8/layout/orgChart1"/>
    <dgm:cxn modelId="{63F78B4F-7A77-49A0-9CA0-5130EA494277}" type="presOf" srcId="{64128110-2BC2-4E83-AE3D-7442626E6916}" destId="{87C865EB-D9C7-4E5F-B312-83EF73AB58D0}" srcOrd="0" destOrd="0" presId="urn:microsoft.com/office/officeart/2005/8/layout/orgChart1"/>
    <dgm:cxn modelId="{2A3BDBA4-9743-4E00-A715-3B3E0523041F}" type="presParOf" srcId="{87C865EB-D9C7-4E5F-B312-83EF73AB58D0}" destId="{3F87A36D-B515-4CB3-9442-512F3C54FBDD}" srcOrd="0" destOrd="0" presId="urn:microsoft.com/office/officeart/2005/8/layout/orgChart1"/>
    <dgm:cxn modelId="{DD181282-BC7E-4CC3-8A81-2A7469FB06F0}" type="presOf" srcId="{64128110-2BC2-4E83-AE3D-7442626E6916}" destId="{3F87A36D-B515-4CB3-9442-512F3C54FBDD}" srcOrd="0" destOrd="0" presId="urn:microsoft.com/office/officeart/2005/8/layout/orgChart1"/>
    <dgm:cxn modelId="{FC9AD3A8-6F38-4808-90C7-FF498FC6F94E}" type="presParOf" srcId="{87C865EB-D9C7-4E5F-B312-83EF73AB58D0}" destId="{C8EA578D-1EEF-4168-811C-C3CB6C46B153}" srcOrd="1" destOrd="0" presId="urn:microsoft.com/office/officeart/2005/8/layout/orgChart1"/>
    <dgm:cxn modelId="{D5724D59-D715-42BA-BC9E-B94A2356834F}" type="presOf" srcId="{64128110-2BC2-4E83-AE3D-7442626E6916}" destId="{C8EA578D-1EEF-4168-811C-C3CB6C46B153}" srcOrd="0" destOrd="0" presId="urn:microsoft.com/office/officeart/2005/8/layout/orgChart1"/>
    <dgm:cxn modelId="{F13D908B-629E-4CE9-A0D2-19B777614272}" type="presParOf" srcId="{43B1D5CD-F6F5-420F-9336-DAB5AE405CAB}" destId="{5BEABAEC-9F0C-4E39-AD8E-6628EFFC11DC}" srcOrd="1" destOrd="0" presId="urn:microsoft.com/office/officeart/2005/8/layout/orgChart1"/>
    <dgm:cxn modelId="{D2742EFB-7F16-4221-ADDB-A39DA4712FCF}" type="presParOf" srcId="{5BEABAEC-9F0C-4E39-AD8E-6628EFFC11DC}" destId="{1F968B94-413B-42AE-BA1D-5E5D1F62B58B}" srcOrd="0" destOrd="1" presId="urn:microsoft.com/office/officeart/2005/8/layout/orgChart1"/>
    <dgm:cxn modelId="{4EB159C2-A50C-403E-940F-CD30482EC8F0}" type="presOf" srcId="{90F8E70F-E1C5-4691-812A-47839830C40B}" destId="{1F968B94-413B-42AE-BA1D-5E5D1F62B58B}" srcOrd="0" destOrd="0" presId="urn:microsoft.com/office/officeart/2005/8/layout/orgChart1"/>
    <dgm:cxn modelId="{2A2127A3-230B-4BC5-8D74-9DE408394A20}" type="presParOf" srcId="{5BEABAEC-9F0C-4E39-AD8E-6628EFFC11DC}" destId="{841E9607-AFA8-422E-867A-D0B9A43F76FB}" srcOrd="1" destOrd="1" presId="urn:microsoft.com/office/officeart/2005/8/layout/orgChart1"/>
    <dgm:cxn modelId="{C9CBD642-64D0-4711-B370-5798DADE14F3}" type="presParOf" srcId="{841E9607-AFA8-422E-867A-D0B9A43F76FB}" destId="{7848FCCC-0559-4207-BA93-63FF4F6D75CC}" srcOrd="0" destOrd="1" presId="urn:microsoft.com/office/officeart/2005/8/layout/orgChart1"/>
    <dgm:cxn modelId="{6F821371-151C-4038-821C-ABE15C26DD43}" type="presOf" srcId="{225828B5-AAC3-48E3-8DDE-6E14A1E9FCE8}" destId="{7848FCCC-0559-4207-BA93-63FF4F6D75CC}" srcOrd="0" destOrd="0" presId="urn:microsoft.com/office/officeart/2005/8/layout/orgChart1"/>
    <dgm:cxn modelId="{081CE6A9-DED8-46BC-A9BD-435873644BCB}" type="presParOf" srcId="{7848FCCC-0559-4207-BA93-63FF4F6D75CC}" destId="{2FB69221-32D0-434B-B23D-866F77A6B0EE}" srcOrd="0" destOrd="0" presId="urn:microsoft.com/office/officeart/2005/8/layout/orgChart1"/>
    <dgm:cxn modelId="{2EBDDFFA-9CF4-4723-9B5C-5582EBE9CEAF}" type="presOf" srcId="{225828B5-AAC3-48E3-8DDE-6E14A1E9FCE8}" destId="{2FB69221-32D0-434B-B23D-866F77A6B0EE}" srcOrd="0" destOrd="0" presId="urn:microsoft.com/office/officeart/2005/8/layout/orgChart1"/>
    <dgm:cxn modelId="{5E206EAF-96E8-4541-AC7C-D3A19B7B008E}" type="presParOf" srcId="{7848FCCC-0559-4207-BA93-63FF4F6D75CC}" destId="{5C67B634-DB68-4653-97A5-5D62FE999B47}" srcOrd="1" destOrd="0" presId="urn:microsoft.com/office/officeart/2005/8/layout/orgChart1"/>
    <dgm:cxn modelId="{B7DAE6A2-1E2C-42FB-A2E4-E0B4E20896BD}" type="presOf" srcId="{225828B5-AAC3-48E3-8DDE-6E14A1E9FCE8}" destId="{5C67B634-DB68-4653-97A5-5D62FE999B47}" srcOrd="0" destOrd="0" presId="urn:microsoft.com/office/officeart/2005/8/layout/orgChart1"/>
    <dgm:cxn modelId="{82938405-F37F-40BC-B09D-B66F119307C8}" type="presParOf" srcId="{841E9607-AFA8-422E-867A-D0B9A43F76FB}" destId="{A7817FA8-C290-4779-9081-B0B52FF24E56}" srcOrd="1" destOrd="1" presId="urn:microsoft.com/office/officeart/2005/8/layout/orgChart1"/>
    <dgm:cxn modelId="{CDD8A367-7B2E-4D78-94CC-5B73A2215C3B}" type="presParOf" srcId="{841E9607-AFA8-422E-867A-D0B9A43F76FB}" destId="{782C31C6-F89C-4EE5-9321-5D7AEDFD4677}" srcOrd="2" destOrd="1" presId="urn:microsoft.com/office/officeart/2005/8/layout/orgChart1"/>
    <dgm:cxn modelId="{4330D992-4DA4-4AF3-9D69-67702D857C52}" type="presParOf" srcId="{5BEABAEC-9F0C-4E39-AD8E-6628EFFC11DC}" destId="{4336AD91-6774-4DB4-BDD0-A33B76AEE6B7}" srcOrd="2" destOrd="1" presId="urn:microsoft.com/office/officeart/2005/8/layout/orgChart1"/>
    <dgm:cxn modelId="{B1E5AABF-3421-480D-B8E8-E17037D6D81A}" type="presOf" srcId="{56E3332C-AB51-492A-BF41-0AEAAF10CB36}" destId="{4336AD91-6774-4DB4-BDD0-A33B76AEE6B7}" srcOrd="0" destOrd="0" presId="urn:microsoft.com/office/officeart/2005/8/layout/orgChart1"/>
    <dgm:cxn modelId="{C1BBCE0B-0E3B-4E98-93AC-E1253E712602}" type="presParOf" srcId="{5BEABAEC-9F0C-4E39-AD8E-6628EFFC11DC}" destId="{9DFAC067-11BC-4885-918F-10D0401D4F77}" srcOrd="3" destOrd="1" presId="urn:microsoft.com/office/officeart/2005/8/layout/orgChart1"/>
    <dgm:cxn modelId="{0E05E346-6556-4F1D-B3A0-98A4E7C8D744}" type="presParOf" srcId="{9DFAC067-11BC-4885-918F-10D0401D4F77}" destId="{3798E192-B322-4C1D-A304-A3A890D1C199}" srcOrd="0" destOrd="3" presId="urn:microsoft.com/office/officeart/2005/8/layout/orgChart1"/>
    <dgm:cxn modelId="{BF63C425-37BD-4F8D-AAD9-C1B2B5857579}" type="presOf" srcId="{37D77502-DD69-4FCD-BFD3-1B91FA3A0B41}" destId="{3798E192-B322-4C1D-A304-A3A890D1C199}" srcOrd="0" destOrd="0" presId="urn:microsoft.com/office/officeart/2005/8/layout/orgChart1"/>
    <dgm:cxn modelId="{333001AD-3833-4CFD-9C6A-FA55B8FEE279}" type="presParOf" srcId="{3798E192-B322-4C1D-A304-A3A890D1C199}" destId="{AFBE47F0-7A8F-4C93-AF1D-8BA2F7BEC08C}" srcOrd="0" destOrd="0" presId="urn:microsoft.com/office/officeart/2005/8/layout/orgChart1"/>
    <dgm:cxn modelId="{06E34CC9-9427-4179-93D5-B619C99C1E8C}" type="presOf" srcId="{37D77502-DD69-4FCD-BFD3-1B91FA3A0B41}" destId="{AFBE47F0-7A8F-4C93-AF1D-8BA2F7BEC08C}" srcOrd="0" destOrd="0" presId="urn:microsoft.com/office/officeart/2005/8/layout/orgChart1"/>
    <dgm:cxn modelId="{48C955AD-9597-48AF-B1CA-8963638BDD4D}" type="presParOf" srcId="{3798E192-B322-4C1D-A304-A3A890D1C199}" destId="{2445C7C8-45D2-4D23-B6BE-965FFAF23B88}" srcOrd="1" destOrd="0" presId="urn:microsoft.com/office/officeart/2005/8/layout/orgChart1"/>
    <dgm:cxn modelId="{2EC40348-DD3C-4CBF-AC9B-972BD8597FCC}" type="presOf" srcId="{37D77502-DD69-4FCD-BFD3-1B91FA3A0B41}" destId="{2445C7C8-45D2-4D23-B6BE-965FFAF23B88}" srcOrd="0" destOrd="0" presId="urn:microsoft.com/office/officeart/2005/8/layout/orgChart1"/>
    <dgm:cxn modelId="{EE8AEEE5-8ED4-430C-81A3-520F5340F031}" type="presParOf" srcId="{9DFAC067-11BC-4885-918F-10D0401D4F77}" destId="{B814C46B-2953-4DFE-86D5-6641B5D8BDFD}" srcOrd="1" destOrd="3" presId="urn:microsoft.com/office/officeart/2005/8/layout/orgChart1"/>
    <dgm:cxn modelId="{27979840-4B63-490F-9C45-B1F4A93CA42A}" type="presParOf" srcId="{9DFAC067-11BC-4885-918F-10D0401D4F77}" destId="{8C5F1B03-FD37-43EA-A7E6-8885D7520042}" srcOrd="2" destOrd="3" presId="urn:microsoft.com/office/officeart/2005/8/layout/orgChart1"/>
    <dgm:cxn modelId="{41819AB4-A4E5-4C95-8B4F-673A5C6667FF}" type="presParOf" srcId="{5BEABAEC-9F0C-4E39-AD8E-6628EFFC11DC}" destId="{F3FBFC0D-1C10-482A-B755-432B7B102F58}" srcOrd="4" destOrd="1" presId="urn:microsoft.com/office/officeart/2005/8/layout/orgChart1"/>
    <dgm:cxn modelId="{EB79E799-86AC-495D-AB91-FCAEAF25BC2D}" type="presOf" srcId="{01FF1330-6476-4A29-B36A-956B908B4DC2}" destId="{F3FBFC0D-1C10-482A-B755-432B7B102F58}" srcOrd="0" destOrd="0" presId="urn:microsoft.com/office/officeart/2005/8/layout/orgChart1"/>
    <dgm:cxn modelId="{9BD5ACBC-E66E-458A-8937-F0AE82E2D42E}" type="presParOf" srcId="{5BEABAEC-9F0C-4E39-AD8E-6628EFFC11DC}" destId="{55EB3F4A-D96C-45F8-A083-E0A674B482EF}" srcOrd="5" destOrd="1" presId="urn:microsoft.com/office/officeart/2005/8/layout/orgChart1"/>
    <dgm:cxn modelId="{2227E1D8-4476-4A2D-BD61-3E440119AB0A}" type="presParOf" srcId="{55EB3F4A-D96C-45F8-A083-E0A674B482EF}" destId="{26427A8A-8184-401A-BA5F-B732C715EED7}" srcOrd="0" destOrd="5" presId="urn:microsoft.com/office/officeart/2005/8/layout/orgChart1"/>
    <dgm:cxn modelId="{987EA32A-C318-4361-AC4D-E10AB66FA44C}" type="presOf" srcId="{81EE2E0C-6A5F-4B2C-ADA9-FDFFCB8C7AC8}" destId="{26427A8A-8184-401A-BA5F-B732C715EED7}" srcOrd="0" destOrd="0" presId="urn:microsoft.com/office/officeart/2005/8/layout/orgChart1"/>
    <dgm:cxn modelId="{B26F38CE-427D-420B-A89F-D5BB67D9B126}" type="presParOf" srcId="{26427A8A-8184-401A-BA5F-B732C715EED7}" destId="{CD29CA80-3F78-4D10-B0B9-E1DB408EE544}" srcOrd="0" destOrd="0" presId="urn:microsoft.com/office/officeart/2005/8/layout/orgChart1"/>
    <dgm:cxn modelId="{DE2D66EC-6E6E-44C2-B80A-D4077FC800B9}" type="presOf" srcId="{81EE2E0C-6A5F-4B2C-ADA9-FDFFCB8C7AC8}" destId="{CD29CA80-3F78-4D10-B0B9-E1DB408EE544}" srcOrd="0" destOrd="0" presId="urn:microsoft.com/office/officeart/2005/8/layout/orgChart1"/>
    <dgm:cxn modelId="{FD0AD0A7-87E4-4A8A-AB5C-341D76363264}" type="presParOf" srcId="{26427A8A-8184-401A-BA5F-B732C715EED7}" destId="{64484104-CFD4-449D-95B4-82574E1BEAC9}" srcOrd="1" destOrd="0" presId="urn:microsoft.com/office/officeart/2005/8/layout/orgChart1"/>
    <dgm:cxn modelId="{262EB7B8-F0A9-4E39-8455-D1CBA700C858}" type="presOf" srcId="{81EE2E0C-6A5F-4B2C-ADA9-FDFFCB8C7AC8}" destId="{64484104-CFD4-449D-95B4-82574E1BEAC9}" srcOrd="0" destOrd="0" presId="urn:microsoft.com/office/officeart/2005/8/layout/orgChart1"/>
    <dgm:cxn modelId="{A2CDD7EF-25C8-4577-ABA0-E0D9CE1A1791}" type="presParOf" srcId="{55EB3F4A-D96C-45F8-A083-E0A674B482EF}" destId="{03ED9A96-D917-442C-960F-6C2655E777D9}" srcOrd="1" destOrd="5" presId="urn:microsoft.com/office/officeart/2005/8/layout/orgChart1"/>
    <dgm:cxn modelId="{681EFED2-3C09-4EEB-8F92-2D561ED7C589}" type="presParOf" srcId="{03ED9A96-D917-442C-960F-6C2655E777D9}" destId="{C60D7165-E6DB-405A-8E13-69DF560C9372}" srcOrd="0" destOrd="1" presId="urn:microsoft.com/office/officeart/2005/8/layout/orgChart1"/>
    <dgm:cxn modelId="{12AB5A60-AF4F-4F0C-BCEB-E8686FA17C69}" type="presOf" srcId="{E25D30B4-27F8-440A-8D12-CEAC808315F5}" destId="{C60D7165-E6DB-405A-8E13-69DF560C9372}" srcOrd="0" destOrd="0" presId="urn:microsoft.com/office/officeart/2005/8/layout/orgChart1"/>
    <dgm:cxn modelId="{FD58D37C-0038-4242-8512-3035857D1256}" type="presParOf" srcId="{03ED9A96-D917-442C-960F-6C2655E777D9}" destId="{BCB947EE-FB95-46C0-9862-13A604354E52}" srcOrd="1" destOrd="1" presId="urn:microsoft.com/office/officeart/2005/8/layout/orgChart1"/>
    <dgm:cxn modelId="{25160762-BBF5-42B7-A555-6140A71865AD}" type="presParOf" srcId="{BCB947EE-FB95-46C0-9862-13A604354E52}" destId="{BE7707CB-86C7-487D-9C33-F26AA892B1ED}" srcOrd="0" destOrd="1" presId="urn:microsoft.com/office/officeart/2005/8/layout/orgChart1"/>
    <dgm:cxn modelId="{FDD49E12-EBFA-4FE4-A0C7-65713035D2C9}" type="presOf" srcId="{34E402DA-3841-475A-9E10-65989FDB5DFD}" destId="{BE7707CB-86C7-487D-9C33-F26AA892B1ED}" srcOrd="0" destOrd="0" presId="urn:microsoft.com/office/officeart/2005/8/layout/orgChart1"/>
    <dgm:cxn modelId="{13527654-704A-4CD2-8795-17B08A44C15D}" type="presParOf" srcId="{BE7707CB-86C7-487D-9C33-F26AA892B1ED}" destId="{68F987B5-4568-4EEB-865E-FA69FBE0EF52}" srcOrd="0" destOrd="0" presId="urn:microsoft.com/office/officeart/2005/8/layout/orgChart1"/>
    <dgm:cxn modelId="{D99B4451-CC57-4C85-A5FF-2E9490F3FAD9}" type="presOf" srcId="{34E402DA-3841-475A-9E10-65989FDB5DFD}" destId="{68F987B5-4568-4EEB-865E-FA69FBE0EF52}" srcOrd="0" destOrd="0" presId="urn:microsoft.com/office/officeart/2005/8/layout/orgChart1"/>
    <dgm:cxn modelId="{FC650DBA-22F7-400C-B18C-092EC78391A5}" type="presParOf" srcId="{BE7707CB-86C7-487D-9C33-F26AA892B1ED}" destId="{79BC4EA5-18C7-4C87-9DAB-E1E91BD26A53}" srcOrd="1" destOrd="0" presId="urn:microsoft.com/office/officeart/2005/8/layout/orgChart1"/>
    <dgm:cxn modelId="{BCD7A09E-286C-430D-9F72-9C009B4D5D2D}" type="presOf" srcId="{34E402DA-3841-475A-9E10-65989FDB5DFD}" destId="{79BC4EA5-18C7-4C87-9DAB-E1E91BD26A53}" srcOrd="0" destOrd="0" presId="urn:microsoft.com/office/officeart/2005/8/layout/orgChart1"/>
    <dgm:cxn modelId="{D65BFBD0-0EFB-4116-845F-F0E1D44EF483}" type="presParOf" srcId="{BCB947EE-FB95-46C0-9862-13A604354E52}" destId="{00E785AD-9604-4A76-8EC1-B1B9766579BE}" srcOrd="1" destOrd="1" presId="urn:microsoft.com/office/officeart/2005/8/layout/orgChart1"/>
    <dgm:cxn modelId="{72E12A3D-9EF9-4798-AD9A-597D3736743E}" type="presParOf" srcId="{BCB947EE-FB95-46C0-9862-13A604354E52}" destId="{2028D696-DF31-4397-A2AC-22E250B16474}" srcOrd="2" destOrd="1" presId="urn:microsoft.com/office/officeart/2005/8/layout/orgChart1"/>
    <dgm:cxn modelId="{1FBD30CD-B7A5-4B22-8F2C-EB9B3E7C8723}" type="presParOf" srcId="{03ED9A96-D917-442C-960F-6C2655E777D9}" destId="{BFADCCD0-940E-4368-A938-67FE0E30451C}" srcOrd="2" destOrd="1" presId="urn:microsoft.com/office/officeart/2005/8/layout/orgChart1"/>
    <dgm:cxn modelId="{081B8419-B5DF-432E-8F74-008AE45D53F0}" type="presOf" srcId="{F182B92D-7366-4286-9A04-250174AFAB2B}" destId="{BFADCCD0-940E-4368-A938-67FE0E30451C}" srcOrd="0" destOrd="0" presId="urn:microsoft.com/office/officeart/2005/8/layout/orgChart1"/>
    <dgm:cxn modelId="{BEE858E0-51EF-4660-BA01-CEE1595E9B5F}" type="presParOf" srcId="{03ED9A96-D917-442C-960F-6C2655E777D9}" destId="{E8B793F6-7053-42B0-AAB4-77E35D378FDB}" srcOrd="3" destOrd="1" presId="urn:microsoft.com/office/officeart/2005/8/layout/orgChart1"/>
    <dgm:cxn modelId="{7E8D0A01-E549-41C8-9C2A-FB705E3CEEA2}" type="presParOf" srcId="{E8B793F6-7053-42B0-AAB4-77E35D378FDB}" destId="{12E58AD5-FCFE-4D6C-A4F8-BA02534410A5}" srcOrd="0" destOrd="3" presId="urn:microsoft.com/office/officeart/2005/8/layout/orgChart1"/>
    <dgm:cxn modelId="{F91F719A-CD27-4D7F-848C-AF9BCBBC97BB}" type="presOf" srcId="{8099264B-4C29-46CF-BEF5-22210296D9EE}" destId="{12E58AD5-FCFE-4D6C-A4F8-BA02534410A5}" srcOrd="0" destOrd="0" presId="urn:microsoft.com/office/officeart/2005/8/layout/orgChart1"/>
    <dgm:cxn modelId="{96AC8226-CB73-4EED-87BD-9482EBBE0BBB}" type="presParOf" srcId="{12E58AD5-FCFE-4D6C-A4F8-BA02534410A5}" destId="{B773FC3E-D0D9-419B-8221-2C6D38639C06}" srcOrd="0" destOrd="0" presId="urn:microsoft.com/office/officeart/2005/8/layout/orgChart1"/>
    <dgm:cxn modelId="{CABBB33B-CEDC-4057-A487-889155E67B8D}" type="presOf" srcId="{8099264B-4C29-46CF-BEF5-22210296D9EE}" destId="{B773FC3E-D0D9-419B-8221-2C6D38639C06}" srcOrd="0" destOrd="0" presId="urn:microsoft.com/office/officeart/2005/8/layout/orgChart1"/>
    <dgm:cxn modelId="{BB91B24A-6FB4-4082-A10C-4294A740D86B}" type="presParOf" srcId="{12E58AD5-FCFE-4D6C-A4F8-BA02534410A5}" destId="{A638E172-0297-44F0-BF67-B536A4E9CFA9}" srcOrd="1" destOrd="0" presId="urn:microsoft.com/office/officeart/2005/8/layout/orgChart1"/>
    <dgm:cxn modelId="{21ABD40D-EF0F-420E-9E6F-9C45381122A7}" type="presOf" srcId="{8099264B-4C29-46CF-BEF5-22210296D9EE}" destId="{A638E172-0297-44F0-BF67-B536A4E9CFA9}" srcOrd="0" destOrd="0" presId="urn:microsoft.com/office/officeart/2005/8/layout/orgChart1"/>
    <dgm:cxn modelId="{9922D586-359A-4E50-91B4-9AF7E66319E9}" type="presParOf" srcId="{E8B793F6-7053-42B0-AAB4-77E35D378FDB}" destId="{E06B5DEA-277F-48D8-AAE0-497C63ADE54D}" srcOrd="1" destOrd="3" presId="urn:microsoft.com/office/officeart/2005/8/layout/orgChart1"/>
    <dgm:cxn modelId="{3F53F0F9-84F3-49EC-9685-AB7838336DDC}" type="presParOf" srcId="{E8B793F6-7053-42B0-AAB4-77E35D378FDB}" destId="{E3E15F19-6F60-48A2-B0F5-CC61D2FBF9EF}" srcOrd="2" destOrd="3" presId="urn:microsoft.com/office/officeart/2005/8/layout/orgChart1"/>
    <dgm:cxn modelId="{2A3DFB81-2235-4197-8DED-BF703BAEB111}" type="presParOf" srcId="{55EB3F4A-D96C-45F8-A083-E0A674B482EF}" destId="{07BBFBE8-D4F9-47E6-AB6D-6C2BA5426163}" srcOrd="2" destOrd="5" presId="urn:microsoft.com/office/officeart/2005/8/layout/orgChart1"/>
    <dgm:cxn modelId="{231CA7EB-5871-4B9D-B615-FB595847F3DF}" type="presParOf" srcId="{5BEABAEC-9F0C-4E39-AD8E-6628EFFC11DC}" destId="{122D5771-9ECD-40F2-BC0D-081EAB643E96}" srcOrd="6" destOrd="1" presId="urn:microsoft.com/office/officeart/2005/8/layout/orgChart1"/>
    <dgm:cxn modelId="{A66AF247-C23A-4942-9B8B-4938816C786E}" type="presOf" srcId="{0336BE6B-F710-48E5-9752-DD4D1E99D294}" destId="{122D5771-9ECD-40F2-BC0D-081EAB643E96}" srcOrd="0" destOrd="0" presId="urn:microsoft.com/office/officeart/2005/8/layout/orgChart1"/>
    <dgm:cxn modelId="{34A3C072-274B-46E8-9823-26C58530E2BC}" type="presParOf" srcId="{5BEABAEC-9F0C-4E39-AD8E-6628EFFC11DC}" destId="{BE8789DD-191A-4F7F-B639-98B5C6855BEA}" srcOrd="7" destOrd="1" presId="urn:microsoft.com/office/officeart/2005/8/layout/orgChart1"/>
    <dgm:cxn modelId="{F732B108-1A7A-4FB2-954E-B207BD4FD4FA}" type="presParOf" srcId="{BE8789DD-191A-4F7F-B639-98B5C6855BEA}" destId="{89C012D6-F058-447E-8978-0F708961BC1C}" srcOrd="0" destOrd="7" presId="urn:microsoft.com/office/officeart/2005/8/layout/orgChart1"/>
    <dgm:cxn modelId="{99364372-334B-423C-BAD8-DE473E8E1BEB}" type="presOf" srcId="{ACC5E4CC-FCC0-4C51-BB65-95DE723950FD}" destId="{89C012D6-F058-447E-8978-0F708961BC1C}" srcOrd="0" destOrd="0" presId="urn:microsoft.com/office/officeart/2005/8/layout/orgChart1"/>
    <dgm:cxn modelId="{A112E795-E069-402B-B4C6-D20557DA8D6D}" type="presParOf" srcId="{89C012D6-F058-447E-8978-0F708961BC1C}" destId="{32CDC321-9935-479E-A210-7BBC9BF2BCC8}" srcOrd="0" destOrd="0" presId="urn:microsoft.com/office/officeart/2005/8/layout/orgChart1"/>
    <dgm:cxn modelId="{114497D2-3D73-4E18-942A-3188FFA29188}" type="presOf" srcId="{ACC5E4CC-FCC0-4C51-BB65-95DE723950FD}" destId="{32CDC321-9935-479E-A210-7BBC9BF2BCC8}" srcOrd="0" destOrd="0" presId="urn:microsoft.com/office/officeart/2005/8/layout/orgChart1"/>
    <dgm:cxn modelId="{93E3BD2F-BA46-4C5F-B89D-53A6E093F33A}" type="presParOf" srcId="{89C012D6-F058-447E-8978-0F708961BC1C}" destId="{88F7FE32-EEB9-41C4-BE32-0A1923B02923}" srcOrd="1" destOrd="0" presId="urn:microsoft.com/office/officeart/2005/8/layout/orgChart1"/>
    <dgm:cxn modelId="{A140255D-8EEA-439C-B7E5-9B0A768CC14C}" type="presOf" srcId="{ACC5E4CC-FCC0-4C51-BB65-95DE723950FD}" destId="{88F7FE32-EEB9-41C4-BE32-0A1923B02923}" srcOrd="0" destOrd="0" presId="urn:microsoft.com/office/officeart/2005/8/layout/orgChart1"/>
    <dgm:cxn modelId="{0B811603-C387-4687-BDED-2AD2D0ACD3ED}" type="presParOf" srcId="{BE8789DD-191A-4F7F-B639-98B5C6855BEA}" destId="{79CF1381-5696-4BF5-B779-8DBB0967FBD9}" srcOrd="1" destOrd="7" presId="urn:microsoft.com/office/officeart/2005/8/layout/orgChart1"/>
    <dgm:cxn modelId="{2BAE0E33-6C27-4F6A-9476-D88CA4FA6302}" type="presParOf" srcId="{BE8789DD-191A-4F7F-B639-98B5C6855BEA}" destId="{6920C903-3E37-432E-9CB9-F1947E047910}" srcOrd="2" destOrd="7" presId="urn:microsoft.com/office/officeart/2005/8/layout/orgChart1"/>
    <dgm:cxn modelId="{93CCC701-B304-4172-8570-1D2356601C2A}" type="presParOf" srcId="{5BEABAEC-9F0C-4E39-AD8E-6628EFFC11DC}" destId="{765B0E0A-5EC0-4CE0-8B59-85790BEA7084}" srcOrd="8" destOrd="1" presId="urn:microsoft.com/office/officeart/2005/8/layout/orgChart1"/>
    <dgm:cxn modelId="{1D6E640A-C06C-4A8A-B205-F23581AA29A6}" type="presOf" srcId="{C30BD818-9802-49C5-92A8-3F51B8F90146}" destId="{765B0E0A-5EC0-4CE0-8B59-85790BEA7084}" srcOrd="0" destOrd="0" presId="urn:microsoft.com/office/officeart/2005/8/layout/orgChart1"/>
    <dgm:cxn modelId="{98FBE3B3-B262-40A2-8EB1-9FFA717875E7}" type="presParOf" srcId="{5BEABAEC-9F0C-4E39-AD8E-6628EFFC11DC}" destId="{1DCCAB83-E226-4463-9B20-53A92F573EE2}" srcOrd="9" destOrd="1" presId="urn:microsoft.com/office/officeart/2005/8/layout/orgChart1"/>
    <dgm:cxn modelId="{DDEE4A92-B063-4887-88FC-05CDB17BE8EA}" type="presParOf" srcId="{1DCCAB83-E226-4463-9B20-53A92F573EE2}" destId="{85628067-5D53-4FF1-918E-958AF7F5B34D}" srcOrd="0" destOrd="9" presId="urn:microsoft.com/office/officeart/2005/8/layout/orgChart1"/>
    <dgm:cxn modelId="{7B49750B-47CE-43A5-9087-98707220336A}" type="presOf" srcId="{00F2CD0E-E1E5-4B0D-BAAC-3D96BEABEB66}" destId="{85628067-5D53-4FF1-918E-958AF7F5B34D}" srcOrd="0" destOrd="0" presId="urn:microsoft.com/office/officeart/2005/8/layout/orgChart1"/>
    <dgm:cxn modelId="{F0D41AFF-A323-47EB-B9CA-DB0F037E960B}" type="presParOf" srcId="{85628067-5D53-4FF1-918E-958AF7F5B34D}" destId="{4AEDC198-A47E-416B-933F-00B5580F27F7}" srcOrd="0" destOrd="0" presId="urn:microsoft.com/office/officeart/2005/8/layout/orgChart1"/>
    <dgm:cxn modelId="{8C05962F-82E4-4429-8F35-B1063D2400E7}" type="presOf" srcId="{00F2CD0E-E1E5-4B0D-BAAC-3D96BEABEB66}" destId="{4AEDC198-A47E-416B-933F-00B5580F27F7}" srcOrd="0" destOrd="0" presId="urn:microsoft.com/office/officeart/2005/8/layout/orgChart1"/>
    <dgm:cxn modelId="{D535EC1E-E2F9-4C89-BDDD-BF4D94CD47E2}" type="presParOf" srcId="{85628067-5D53-4FF1-918E-958AF7F5B34D}" destId="{325CB582-1A44-4882-AD46-4E9FD3A7185D}" srcOrd="1" destOrd="0" presId="urn:microsoft.com/office/officeart/2005/8/layout/orgChart1"/>
    <dgm:cxn modelId="{03AD9E97-2B22-45A9-8197-862755FECDD0}" type="presOf" srcId="{00F2CD0E-E1E5-4B0D-BAAC-3D96BEABEB66}" destId="{325CB582-1A44-4882-AD46-4E9FD3A7185D}" srcOrd="0" destOrd="0" presId="urn:microsoft.com/office/officeart/2005/8/layout/orgChart1"/>
    <dgm:cxn modelId="{2DFE7561-F5B5-4BB6-A7C8-FA72B1B4A565}" type="presParOf" srcId="{1DCCAB83-E226-4463-9B20-53A92F573EE2}" destId="{A46BD831-53BE-4C20-8DD5-7450F0AFEEA5}" srcOrd="1" destOrd="9" presId="urn:microsoft.com/office/officeart/2005/8/layout/orgChart1"/>
    <dgm:cxn modelId="{FA54C041-BB72-431C-B9FA-6F2611BE8B72}" type="presParOf" srcId="{1DCCAB83-E226-4463-9B20-53A92F573EE2}" destId="{A73D1810-F1CC-4289-8F0E-75BDFD56989F}" srcOrd="2" destOrd="9" presId="urn:microsoft.com/office/officeart/2005/8/layout/orgChart1"/>
    <dgm:cxn modelId="{32BB001C-5AFE-43FF-8AAA-9EF0A26FA507}" type="presParOf" srcId="{5BEABAEC-9F0C-4E39-AD8E-6628EFFC11DC}" destId="{3955645F-0A32-41EC-8580-2AC3283C12CC}" srcOrd="10" destOrd="1" presId="urn:microsoft.com/office/officeart/2005/8/layout/orgChart1"/>
    <dgm:cxn modelId="{642A1505-805F-4C48-AFA5-B2310048ED41}" type="presOf" srcId="{5B1CBFAB-80BE-4E69-B1D8-109CB8D32532}" destId="{3955645F-0A32-41EC-8580-2AC3283C12CC}" srcOrd="0" destOrd="0" presId="urn:microsoft.com/office/officeart/2005/8/layout/orgChart1"/>
    <dgm:cxn modelId="{F0088EE1-BC79-481C-9EA1-F291582CD13D}" type="presParOf" srcId="{5BEABAEC-9F0C-4E39-AD8E-6628EFFC11DC}" destId="{E7B1A42C-A1D1-4D10-86D8-021694F2B51A}" srcOrd="11" destOrd="1" presId="urn:microsoft.com/office/officeart/2005/8/layout/orgChart1"/>
    <dgm:cxn modelId="{56C04631-87EE-40FF-821F-49CD9E6B1D54}" type="presParOf" srcId="{E7B1A42C-A1D1-4D10-86D8-021694F2B51A}" destId="{915E6209-6B21-424D-BA89-F947E7AEF648}" srcOrd="0" destOrd="11" presId="urn:microsoft.com/office/officeart/2005/8/layout/orgChart1"/>
    <dgm:cxn modelId="{95151E0A-093C-4008-879E-FF7A8ACDB655}" type="presOf" srcId="{E303F3C5-D488-442E-8ABD-049A6BC11A67}" destId="{915E6209-6B21-424D-BA89-F947E7AEF648}" srcOrd="0" destOrd="0" presId="urn:microsoft.com/office/officeart/2005/8/layout/orgChart1"/>
    <dgm:cxn modelId="{EC41C8C4-94B5-4E3A-93E1-AF38409D774F}" type="presParOf" srcId="{915E6209-6B21-424D-BA89-F947E7AEF648}" destId="{CEC366CF-E5F9-4D03-A7DB-A613376FC708}" srcOrd="0" destOrd="0" presId="urn:microsoft.com/office/officeart/2005/8/layout/orgChart1"/>
    <dgm:cxn modelId="{57FB9D39-9FDE-4412-B9D4-C584339C40D6}" type="presOf" srcId="{E303F3C5-D488-442E-8ABD-049A6BC11A67}" destId="{CEC366CF-E5F9-4D03-A7DB-A613376FC708}" srcOrd="0" destOrd="0" presId="urn:microsoft.com/office/officeart/2005/8/layout/orgChart1"/>
    <dgm:cxn modelId="{7DD154FE-20B0-443B-8D0D-EFBDA96DEEC3}" type="presParOf" srcId="{915E6209-6B21-424D-BA89-F947E7AEF648}" destId="{4CD8C85B-E633-47C5-B12D-9ADD6B31B208}" srcOrd="1" destOrd="0" presId="urn:microsoft.com/office/officeart/2005/8/layout/orgChart1"/>
    <dgm:cxn modelId="{96A07F9A-504C-442C-AD09-02FBF68CB937}" type="presOf" srcId="{E303F3C5-D488-442E-8ABD-049A6BC11A67}" destId="{4CD8C85B-E633-47C5-B12D-9ADD6B31B208}" srcOrd="0" destOrd="0" presId="urn:microsoft.com/office/officeart/2005/8/layout/orgChart1"/>
    <dgm:cxn modelId="{235C48CD-5A8A-45FA-B7C9-4D4D80E5E246}" type="presParOf" srcId="{E7B1A42C-A1D1-4D10-86D8-021694F2B51A}" destId="{F266B50B-F142-4ACD-B4DB-E238F9EBDA5A}" srcOrd="1" destOrd="11" presId="urn:microsoft.com/office/officeart/2005/8/layout/orgChart1"/>
    <dgm:cxn modelId="{958709A7-F0FF-4CB2-AB20-719A0635145D}" type="presParOf" srcId="{E7B1A42C-A1D1-4D10-86D8-021694F2B51A}" destId="{14DFB2E1-C45E-4DCD-8776-184E466BA6AF}" srcOrd="2" destOrd="11" presId="urn:microsoft.com/office/officeart/2005/8/layout/orgChart1"/>
    <dgm:cxn modelId="{8DD6C4DD-6823-4A07-8241-CFF2449B9C42}" type="presParOf" srcId="{5BEABAEC-9F0C-4E39-AD8E-6628EFFC11DC}" destId="{1F7AE621-B95F-47EA-AA46-D08A7F48F0E9}" srcOrd="12" destOrd="1" presId="urn:microsoft.com/office/officeart/2005/8/layout/orgChart1"/>
    <dgm:cxn modelId="{452FE45B-4359-48C9-A644-BA337523E8D3}" type="presOf" srcId="{CD5009D6-31A7-48D4-95D6-5FF189888ECB}" destId="{1F7AE621-B95F-47EA-AA46-D08A7F48F0E9}" srcOrd="0" destOrd="0" presId="urn:microsoft.com/office/officeart/2005/8/layout/orgChart1"/>
    <dgm:cxn modelId="{16A88133-2E26-4017-BCC7-9685D7579D5D}" type="presParOf" srcId="{5BEABAEC-9F0C-4E39-AD8E-6628EFFC11DC}" destId="{1D97EB4F-3CD2-48A0-AE4F-1AA317E696A6}" srcOrd="13" destOrd="1" presId="urn:microsoft.com/office/officeart/2005/8/layout/orgChart1"/>
    <dgm:cxn modelId="{7D42CEC0-92E5-4A11-B0E8-2B3A3A137908}" type="presParOf" srcId="{1D97EB4F-3CD2-48A0-AE4F-1AA317E696A6}" destId="{8E9DAEE1-DF8A-47D1-9DD7-BA3C43EB0EDE}" srcOrd="0" destOrd="13" presId="urn:microsoft.com/office/officeart/2005/8/layout/orgChart1"/>
    <dgm:cxn modelId="{F22396A3-38FF-458A-9ED8-9E1ADCE11769}" type="presOf" srcId="{CE3BE77A-F448-4E61-A35D-9374020F86A4}" destId="{8E9DAEE1-DF8A-47D1-9DD7-BA3C43EB0EDE}" srcOrd="0" destOrd="0" presId="urn:microsoft.com/office/officeart/2005/8/layout/orgChart1"/>
    <dgm:cxn modelId="{D185D8DD-7F9A-4715-A129-CCB691CBB897}" type="presParOf" srcId="{8E9DAEE1-DF8A-47D1-9DD7-BA3C43EB0EDE}" destId="{D2989820-CEB3-486F-A84D-36ECE1142076}" srcOrd="0" destOrd="0" presId="urn:microsoft.com/office/officeart/2005/8/layout/orgChart1"/>
    <dgm:cxn modelId="{0A06104C-6D26-4A8F-8EAA-7B0CEC09753A}" type="presOf" srcId="{CE3BE77A-F448-4E61-A35D-9374020F86A4}" destId="{D2989820-CEB3-486F-A84D-36ECE1142076}" srcOrd="0" destOrd="0" presId="urn:microsoft.com/office/officeart/2005/8/layout/orgChart1"/>
    <dgm:cxn modelId="{F4B0C02F-22BF-47B0-B467-5355F5E788C8}" type="presParOf" srcId="{8E9DAEE1-DF8A-47D1-9DD7-BA3C43EB0EDE}" destId="{EE38DB4A-6B60-4EDB-ADFC-6B3A88759669}" srcOrd="1" destOrd="0" presId="urn:microsoft.com/office/officeart/2005/8/layout/orgChart1"/>
    <dgm:cxn modelId="{309D6677-8B3C-46FA-8ABD-20DE51BB3006}" type="presOf" srcId="{CE3BE77A-F448-4E61-A35D-9374020F86A4}" destId="{EE38DB4A-6B60-4EDB-ADFC-6B3A88759669}" srcOrd="0" destOrd="0" presId="urn:microsoft.com/office/officeart/2005/8/layout/orgChart1"/>
    <dgm:cxn modelId="{5E12267C-B8D1-478D-A790-36D65D915C83}" type="presParOf" srcId="{1D97EB4F-3CD2-48A0-AE4F-1AA317E696A6}" destId="{0F233E2E-4C43-4904-9420-A45C6F02DACD}" srcOrd="1" destOrd="13" presId="urn:microsoft.com/office/officeart/2005/8/layout/orgChart1"/>
    <dgm:cxn modelId="{D0D89EF7-2F22-41BC-960B-CF918C5BA02D}" type="presParOf" srcId="{1D97EB4F-3CD2-48A0-AE4F-1AA317E696A6}" destId="{0CD72EFB-FA14-40FA-AA75-DBE9ECD3A2DD}" srcOrd="2" destOrd="13" presId="urn:microsoft.com/office/officeart/2005/8/layout/orgChart1"/>
    <dgm:cxn modelId="{FED90D5E-40BB-4C55-869E-0F729C475C97}" type="presParOf" srcId="{5BEABAEC-9F0C-4E39-AD8E-6628EFFC11DC}" destId="{47C6A421-0DAC-4FC0-86C5-4F953F583A4A}" srcOrd="14" destOrd="1" presId="urn:microsoft.com/office/officeart/2005/8/layout/orgChart1"/>
    <dgm:cxn modelId="{2A7B0DF9-EA44-4218-A64D-A192128C4F39}" type="presOf" srcId="{DF29E563-07EA-43F7-AA97-0AAB1658D080}" destId="{47C6A421-0DAC-4FC0-86C5-4F953F583A4A}" srcOrd="0" destOrd="0" presId="urn:microsoft.com/office/officeart/2005/8/layout/orgChart1"/>
    <dgm:cxn modelId="{A568B41E-20AC-43E8-828F-CA2C6885438F}" type="presParOf" srcId="{5BEABAEC-9F0C-4E39-AD8E-6628EFFC11DC}" destId="{9E49D85E-9B88-462E-9808-7B7956D442C5}" srcOrd="15" destOrd="1" presId="urn:microsoft.com/office/officeart/2005/8/layout/orgChart1"/>
    <dgm:cxn modelId="{3C0D5E9B-74E0-4AFA-B134-CEEF4A09DAE3}" type="presParOf" srcId="{9E49D85E-9B88-462E-9808-7B7956D442C5}" destId="{DD8AD580-3D9B-42A0-B9D9-46605DEB779B}" srcOrd="0" destOrd="15" presId="urn:microsoft.com/office/officeart/2005/8/layout/orgChart1"/>
    <dgm:cxn modelId="{F297879F-9E7D-4BDC-8D83-EF1AD11E72E5}" type="presOf" srcId="{D1FAFE4F-18D0-4B00-8770-604282B5E337}" destId="{DD8AD580-3D9B-42A0-B9D9-46605DEB779B}" srcOrd="0" destOrd="0" presId="urn:microsoft.com/office/officeart/2005/8/layout/orgChart1"/>
    <dgm:cxn modelId="{0AA9D09E-6383-466D-B3D8-1CF2C98C7F02}" type="presParOf" srcId="{DD8AD580-3D9B-42A0-B9D9-46605DEB779B}" destId="{14AF88F7-92A8-4ABB-B735-F71DEFC14500}" srcOrd="0" destOrd="0" presId="urn:microsoft.com/office/officeart/2005/8/layout/orgChart1"/>
    <dgm:cxn modelId="{5B98C5F4-8D6A-4425-91A3-9BC670E5A572}" type="presOf" srcId="{D1FAFE4F-18D0-4B00-8770-604282B5E337}" destId="{14AF88F7-92A8-4ABB-B735-F71DEFC14500}" srcOrd="0" destOrd="0" presId="urn:microsoft.com/office/officeart/2005/8/layout/orgChart1"/>
    <dgm:cxn modelId="{DCC790C1-0ED5-49E5-9515-99840120B9DD}" type="presParOf" srcId="{DD8AD580-3D9B-42A0-B9D9-46605DEB779B}" destId="{591FBCAB-273B-444E-815C-B5BA68C81DFA}" srcOrd="1" destOrd="0" presId="urn:microsoft.com/office/officeart/2005/8/layout/orgChart1"/>
    <dgm:cxn modelId="{7BE05DFC-8F51-48FC-9ECF-6049FB935008}" type="presOf" srcId="{D1FAFE4F-18D0-4B00-8770-604282B5E337}" destId="{591FBCAB-273B-444E-815C-B5BA68C81DFA}" srcOrd="0" destOrd="0" presId="urn:microsoft.com/office/officeart/2005/8/layout/orgChart1"/>
    <dgm:cxn modelId="{FB10DD12-D934-432C-AAD3-90A5C178508A}" type="presParOf" srcId="{9E49D85E-9B88-462E-9808-7B7956D442C5}" destId="{CB2A7C90-68A5-4C3B-B471-C00BA5B3FF99}" srcOrd="1" destOrd="15" presId="urn:microsoft.com/office/officeart/2005/8/layout/orgChart1"/>
    <dgm:cxn modelId="{6815E9E6-A422-4625-9E4E-F902EBAFF9E9}" type="presParOf" srcId="{9E49D85E-9B88-462E-9808-7B7956D442C5}" destId="{A695EB67-9CE6-4883-BD7E-E99B7B1E55E6}" srcOrd="2" destOrd="15" presId="urn:microsoft.com/office/officeart/2005/8/layout/orgChart1"/>
    <dgm:cxn modelId="{D433E828-5C99-46EF-A102-A6FEFC1AEDF8}" type="presParOf" srcId="{5BEABAEC-9F0C-4E39-AD8E-6628EFFC11DC}" destId="{02DAB854-206A-4866-964C-ED170F16B7F2}" srcOrd="16" destOrd="1" presId="urn:microsoft.com/office/officeart/2005/8/layout/orgChart1"/>
    <dgm:cxn modelId="{19B62009-4328-4CFF-9B11-3A8223E19EA3}" type="presOf" srcId="{8E552F10-DA09-426F-BA55-0C902A503479}" destId="{02DAB854-206A-4866-964C-ED170F16B7F2}" srcOrd="0" destOrd="0" presId="urn:microsoft.com/office/officeart/2005/8/layout/orgChart1"/>
    <dgm:cxn modelId="{8C252B1B-8CB1-406B-A3C6-65B9987123E8}" type="presParOf" srcId="{5BEABAEC-9F0C-4E39-AD8E-6628EFFC11DC}" destId="{984D6722-24A9-4FFB-BB6E-E384B388D560}" srcOrd="17" destOrd="1" presId="urn:microsoft.com/office/officeart/2005/8/layout/orgChart1"/>
    <dgm:cxn modelId="{B023F7BB-E1A4-4F28-AF4C-DB9DFAB346AD}" type="presParOf" srcId="{984D6722-24A9-4FFB-BB6E-E384B388D560}" destId="{3C42400B-D996-403E-99B7-4D2B965688FA}" srcOrd="0" destOrd="17" presId="urn:microsoft.com/office/officeart/2005/8/layout/orgChart1"/>
    <dgm:cxn modelId="{FF36EDDB-4817-481E-96A0-28E2400AEB9F}" type="presOf" srcId="{035D8FCE-4E25-4684-A17A-30BE49DD832C}" destId="{3C42400B-D996-403E-99B7-4D2B965688FA}" srcOrd="0" destOrd="0" presId="urn:microsoft.com/office/officeart/2005/8/layout/orgChart1"/>
    <dgm:cxn modelId="{4C8F871A-8A8B-4B69-85C1-5E5B88CC7DDE}" type="presParOf" srcId="{3C42400B-D996-403E-99B7-4D2B965688FA}" destId="{6037575E-C3F2-4C2C-B290-FBE2A5E4F917}" srcOrd="0" destOrd="0" presId="urn:microsoft.com/office/officeart/2005/8/layout/orgChart1"/>
    <dgm:cxn modelId="{9EB72749-038A-4674-8C97-23344DE33051}" type="presOf" srcId="{035D8FCE-4E25-4684-A17A-30BE49DD832C}" destId="{6037575E-C3F2-4C2C-B290-FBE2A5E4F917}" srcOrd="0" destOrd="0" presId="urn:microsoft.com/office/officeart/2005/8/layout/orgChart1"/>
    <dgm:cxn modelId="{4DBA4C04-7915-439A-8F2F-81BE78F34B25}" type="presParOf" srcId="{3C42400B-D996-403E-99B7-4D2B965688FA}" destId="{FF185D32-2CD9-43AA-A726-0EF19FF8C112}" srcOrd="1" destOrd="0" presId="urn:microsoft.com/office/officeart/2005/8/layout/orgChart1"/>
    <dgm:cxn modelId="{B1250309-9BC0-446E-8FFB-8FC273F0928C}" type="presOf" srcId="{035D8FCE-4E25-4684-A17A-30BE49DD832C}" destId="{FF185D32-2CD9-43AA-A726-0EF19FF8C112}" srcOrd="0" destOrd="0" presId="urn:microsoft.com/office/officeart/2005/8/layout/orgChart1"/>
    <dgm:cxn modelId="{EB3DE0F1-0E1C-451A-8614-BA90C1C94C1D}" type="presParOf" srcId="{984D6722-24A9-4FFB-BB6E-E384B388D560}" destId="{1DFC4CC9-4443-4006-BA9A-908D791D6BCA}" srcOrd="1" destOrd="17" presId="urn:microsoft.com/office/officeart/2005/8/layout/orgChart1"/>
    <dgm:cxn modelId="{061312CC-53B9-4A8E-AB09-D75CE4AA58FB}" type="presParOf" srcId="{984D6722-24A9-4FFB-BB6E-E384B388D560}" destId="{D7C8949B-505F-46D9-AB01-1089D9BCFFC9}" srcOrd="2" destOrd="17" presId="urn:microsoft.com/office/officeart/2005/8/layout/orgChart1"/>
    <dgm:cxn modelId="{3F70E671-E296-4C7C-ACF4-F214049177D3}" type="presParOf" srcId="{43B1D5CD-F6F5-420F-9336-DAB5AE405CAB}" destId="{4AECC906-F21A-45D0-9402-FE140FA9EBA5}" srcOrd="2" destOrd="0" presId="urn:microsoft.com/office/officeart/2005/8/layout/orgChart1"/>
    <dgm:cxn modelId="{29BDC140-8646-4F13-92E9-BE4B0890182E}" type="presParOf" srcId="{4AECC906-F21A-45D0-9402-FE140FA9EBA5}" destId="{70AC2E7E-DEF9-4FCB-8D7A-D4D6DA10477F}" srcOrd="0" destOrd="2" presId="urn:microsoft.com/office/officeart/2005/8/layout/orgChart1"/>
    <dgm:cxn modelId="{39A246C3-5537-474A-8A4C-10BA88336198}" type="presOf" srcId="{1DD3A1FC-08E5-4213-A772-EF2C5924801D}" destId="{70AC2E7E-DEF9-4FCB-8D7A-D4D6DA10477F}" srcOrd="0" destOrd="0" presId="urn:microsoft.com/office/officeart/2005/8/layout/orgChart1"/>
    <dgm:cxn modelId="{AC7BB456-2AAA-4C34-A732-C3503EA1CD91}" type="presParOf" srcId="{4AECC906-F21A-45D0-9402-FE140FA9EBA5}" destId="{1C3CBA0B-F369-4C0A-A8C0-9DB3D44F5E87}" srcOrd="1" destOrd="2" presId="urn:microsoft.com/office/officeart/2005/8/layout/orgChart1"/>
    <dgm:cxn modelId="{DE1B254D-5AE9-43B3-A461-5E3757757D90}" type="presParOf" srcId="{1C3CBA0B-F369-4C0A-A8C0-9DB3D44F5E87}" destId="{9CA1345B-E706-451A-BAD0-13C23F2DC8CB}" srcOrd="0" destOrd="1" presId="urn:microsoft.com/office/officeart/2005/8/layout/orgChart1"/>
    <dgm:cxn modelId="{EB06146D-1A29-4A26-B444-21812B21ABF6}" type="presOf" srcId="{208C3ECA-836E-44C3-9E7E-DCEB2758BFED}" destId="{9CA1345B-E706-451A-BAD0-13C23F2DC8CB}" srcOrd="0" destOrd="0" presId="urn:microsoft.com/office/officeart/2005/8/layout/orgChart1"/>
    <dgm:cxn modelId="{25491F71-BE19-40E7-B7C2-8A0F09854882}" type="presParOf" srcId="{9CA1345B-E706-451A-BAD0-13C23F2DC8CB}" destId="{64EC3CC8-2E60-44B4-AF3B-9B113B2FBE98}" srcOrd="0" destOrd="0" presId="urn:microsoft.com/office/officeart/2005/8/layout/orgChart1"/>
    <dgm:cxn modelId="{2ECD900C-1DB9-43C0-AED3-A44F7A0458F0}" type="presOf" srcId="{208C3ECA-836E-44C3-9E7E-DCEB2758BFED}" destId="{64EC3CC8-2E60-44B4-AF3B-9B113B2FBE98}" srcOrd="0" destOrd="0" presId="urn:microsoft.com/office/officeart/2005/8/layout/orgChart1"/>
    <dgm:cxn modelId="{BE3D6A2F-B161-4241-A48A-2F8E6EB5E8E9}" type="presParOf" srcId="{9CA1345B-E706-451A-BAD0-13C23F2DC8CB}" destId="{D53B110D-7E5D-4C32-AC0A-757DFA3B10F1}" srcOrd="1" destOrd="0" presId="urn:microsoft.com/office/officeart/2005/8/layout/orgChart1"/>
    <dgm:cxn modelId="{16576F4E-CCE3-41E6-AEFA-062BA07C68CC}" type="presOf" srcId="{208C3ECA-836E-44C3-9E7E-DCEB2758BFED}" destId="{D53B110D-7E5D-4C32-AC0A-757DFA3B10F1}" srcOrd="0" destOrd="0" presId="urn:microsoft.com/office/officeart/2005/8/layout/orgChart1"/>
    <dgm:cxn modelId="{873A8CAE-71D8-44E5-9EEE-26A597BE3525}" type="presParOf" srcId="{1C3CBA0B-F369-4C0A-A8C0-9DB3D44F5E87}" destId="{01C86296-9B3C-4474-B41D-62FEC09F6AB7}" srcOrd="1" destOrd="1" presId="urn:microsoft.com/office/officeart/2005/8/layout/orgChart1"/>
    <dgm:cxn modelId="{11CCE819-666C-482C-A87F-A520482C27D2}" type="presParOf" srcId="{1C3CBA0B-F369-4C0A-A8C0-9DB3D44F5E87}" destId="{43C76964-7837-43DD-91F4-F7BF4B233776}" srcOrd="2" destOrd="1"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6203315" cy="3810000"/>
        <a:chOff x="0" y="0"/>
        <a:chExt cx="6203315" cy="3810000"/>
      </a:xfrm>
    </dsp:grpSpPr>
    <dsp:sp modelId="{1F968B94-413B-42AE-BA1D-5E5D1F62B58B}">
      <dsp:nvSpPr>
        <dsp:cNvPr id="5" name="任意多边形 4"/>
        <dsp:cNvSpPr/>
      </dsp:nvSpPr>
      <dsp:spPr bwMode="white">
        <a:xfrm>
          <a:off x="1448790" y="400210"/>
          <a:ext cx="1552815" cy="736387"/>
        </a:xfrm>
        <a:custGeom>
          <a:avLst/>
          <a:gdLst/>
          <a:ahLst/>
          <a:cxnLst/>
          <a:pathLst>
            <a:path w="2445" h="1160">
              <a:moveTo>
                <a:pt x="2445" y="0"/>
              </a:moveTo>
              <a:lnTo>
                <a:pt x="2445" y="1027"/>
              </a:lnTo>
              <a:lnTo>
                <a:pt x="0" y="1027"/>
              </a:lnTo>
              <a:lnTo>
                <a:pt x="0" y="1160"/>
              </a:lnTo>
            </a:path>
          </a:pathLst>
        </a:custGeom>
      </dsp:spPr>
      <dsp:style>
        <a:lnRef idx="2">
          <a:schemeClr val="accent1">
            <a:shade val="60000"/>
          </a:schemeClr>
        </a:lnRef>
        <a:fillRef idx="0">
          <a:schemeClr val="accent1"/>
        </a:fillRef>
        <a:effectRef idx="0">
          <a:scrgbClr r="0" g="0" b="0"/>
        </a:effectRef>
        <a:fontRef idx="minor"/>
      </dsp:style>
      <dsp:txXfrm>
        <a:off x="1448790" y="400210"/>
        <a:ext cx="1552815" cy="736387"/>
      </dsp:txXfrm>
    </dsp:sp>
    <dsp:sp modelId="{5B293F46-712C-48FE-92EA-5530EACC8AF0}">
      <dsp:nvSpPr>
        <dsp:cNvPr id="23" name="任意多边形 22"/>
        <dsp:cNvSpPr/>
      </dsp:nvSpPr>
      <dsp:spPr bwMode="white">
        <a:xfrm>
          <a:off x="1128622" y="1536807"/>
          <a:ext cx="120063" cy="368193"/>
        </a:xfrm>
        <a:custGeom>
          <a:avLst/>
          <a:gdLst/>
          <a:ahLst/>
          <a:cxnLst/>
          <a:pathLst>
            <a:path w="189" h="580">
              <a:moveTo>
                <a:pt x="0" y="0"/>
              </a:moveTo>
              <a:lnTo>
                <a:pt x="0" y="580"/>
              </a:lnTo>
              <a:lnTo>
                <a:pt x="189" y="580"/>
              </a:lnTo>
            </a:path>
          </a:pathLst>
        </a:custGeom>
      </dsp:spPr>
      <dsp:style>
        <a:lnRef idx="2">
          <a:schemeClr val="accent1">
            <a:shade val="80000"/>
          </a:schemeClr>
        </a:lnRef>
        <a:fillRef idx="0">
          <a:schemeClr val="accent1"/>
        </a:fillRef>
        <a:effectRef idx="0">
          <a:scrgbClr r="0" g="0" b="0"/>
        </a:effectRef>
        <a:fontRef idx="minor"/>
      </dsp:style>
      <dsp:txXfrm>
        <a:off x="1128622" y="1536807"/>
        <a:ext cx="120063" cy="368193"/>
      </dsp:txXfrm>
    </dsp:sp>
    <dsp:sp modelId="{6EC7BB37-7344-4789-8476-16098F282D4A}">
      <dsp:nvSpPr>
        <dsp:cNvPr id="20" name="任意多边形 19"/>
        <dsp:cNvSpPr/>
      </dsp:nvSpPr>
      <dsp:spPr bwMode="white">
        <a:xfrm>
          <a:off x="1128622" y="1536807"/>
          <a:ext cx="120063" cy="936492"/>
        </a:xfrm>
        <a:custGeom>
          <a:avLst/>
          <a:gdLst/>
          <a:ahLst/>
          <a:cxnLst/>
          <a:pathLst>
            <a:path w="189" h="1475">
              <a:moveTo>
                <a:pt x="0" y="0"/>
              </a:moveTo>
              <a:lnTo>
                <a:pt x="0" y="1475"/>
              </a:lnTo>
              <a:lnTo>
                <a:pt x="189" y="1475"/>
              </a:lnTo>
            </a:path>
          </a:pathLst>
        </a:custGeom>
      </dsp:spPr>
      <dsp:style>
        <a:lnRef idx="2">
          <a:schemeClr val="accent1">
            <a:shade val="80000"/>
          </a:schemeClr>
        </a:lnRef>
        <a:fillRef idx="0">
          <a:schemeClr val="accent1"/>
        </a:fillRef>
        <a:effectRef idx="0">
          <a:scrgbClr r="0" g="0" b="0"/>
        </a:effectRef>
        <a:fontRef idx="minor"/>
      </dsp:style>
      <dsp:txXfrm>
        <a:off x="1128622" y="1536807"/>
        <a:ext cx="120063" cy="936492"/>
      </dsp:txXfrm>
    </dsp:sp>
    <dsp:sp modelId="{4336AD91-6774-4DB4-BDD0-A33B76AEE6B7}">
      <dsp:nvSpPr>
        <dsp:cNvPr id="8" name="任意多边形 7"/>
        <dsp:cNvSpPr/>
      </dsp:nvSpPr>
      <dsp:spPr bwMode="white">
        <a:xfrm>
          <a:off x="2617403" y="400210"/>
          <a:ext cx="384202" cy="736387"/>
        </a:xfrm>
        <a:custGeom>
          <a:avLst/>
          <a:gdLst/>
          <a:ahLst/>
          <a:cxnLst/>
          <a:pathLst>
            <a:path w="605" h="1160">
              <a:moveTo>
                <a:pt x="605" y="0"/>
              </a:moveTo>
              <a:lnTo>
                <a:pt x="605" y="1027"/>
              </a:lnTo>
              <a:lnTo>
                <a:pt x="0" y="1027"/>
              </a:lnTo>
              <a:lnTo>
                <a:pt x="0" y="1160"/>
              </a:lnTo>
            </a:path>
          </a:pathLst>
        </a:custGeom>
      </dsp:spPr>
      <dsp:style>
        <a:lnRef idx="2">
          <a:schemeClr val="accent1">
            <a:shade val="60000"/>
          </a:schemeClr>
        </a:lnRef>
        <a:fillRef idx="0">
          <a:schemeClr val="accent1"/>
        </a:fillRef>
        <a:effectRef idx="0">
          <a:scrgbClr r="0" g="0" b="0"/>
        </a:effectRef>
        <a:fontRef idx="minor"/>
      </dsp:style>
      <dsp:txXfrm>
        <a:off x="2617403" y="400210"/>
        <a:ext cx="384202" cy="736387"/>
      </dsp:txXfrm>
    </dsp:sp>
    <dsp:sp modelId="{5A4A7E5A-B16D-4315-A216-2AC94BEC43E2}">
      <dsp:nvSpPr>
        <dsp:cNvPr id="26" name="任意多边形 25"/>
        <dsp:cNvSpPr/>
      </dsp:nvSpPr>
      <dsp:spPr bwMode="white">
        <a:xfrm>
          <a:off x="2617403" y="1536807"/>
          <a:ext cx="0" cy="168088"/>
        </a:xfrm>
        <a:custGeom>
          <a:avLst/>
          <a:gdLst/>
          <a:ahLst/>
          <a:cxnLst/>
          <a:pathLst>
            <a:path h="265">
              <a:moveTo>
                <a:pt x="0" y="0"/>
              </a:moveTo>
              <a:lnTo>
                <a:pt x="0" y="265"/>
              </a:lnTo>
            </a:path>
          </a:pathLst>
        </a:custGeom>
      </dsp:spPr>
      <dsp:style>
        <a:lnRef idx="2">
          <a:schemeClr val="accent1">
            <a:shade val="80000"/>
          </a:schemeClr>
        </a:lnRef>
        <a:fillRef idx="0">
          <a:schemeClr val="accent1"/>
        </a:fillRef>
        <a:effectRef idx="0">
          <a:scrgbClr r="0" g="0" b="0"/>
        </a:effectRef>
        <a:fontRef idx="minor"/>
      </dsp:style>
      <dsp:txXfrm>
        <a:off x="2617403" y="1536807"/>
        <a:ext cx="0" cy="168088"/>
      </dsp:txXfrm>
    </dsp:sp>
    <dsp:sp modelId="{F6A05CAB-5AEB-4784-B199-23FD8DC4F596}">
      <dsp:nvSpPr>
        <dsp:cNvPr id="32" name="任意多边形 31"/>
        <dsp:cNvSpPr/>
      </dsp:nvSpPr>
      <dsp:spPr bwMode="white">
        <a:xfrm>
          <a:off x="2297235" y="2105105"/>
          <a:ext cx="120063" cy="368193"/>
        </a:xfrm>
        <a:custGeom>
          <a:avLst/>
          <a:gdLst/>
          <a:ahLst/>
          <a:cxnLst/>
          <a:pathLst>
            <a:path w="189" h="580">
              <a:moveTo>
                <a:pt x="0" y="0"/>
              </a:moveTo>
              <a:lnTo>
                <a:pt x="0" y="580"/>
              </a:lnTo>
              <a:lnTo>
                <a:pt x="189" y="580"/>
              </a:lnTo>
            </a:path>
          </a:pathLst>
        </a:custGeom>
      </dsp:spPr>
      <dsp:style>
        <a:lnRef idx="2">
          <a:schemeClr val="accent1">
            <a:shade val="80000"/>
          </a:schemeClr>
        </a:lnRef>
        <a:fillRef idx="0">
          <a:schemeClr val="accent1"/>
        </a:fillRef>
        <a:effectRef idx="0">
          <a:scrgbClr r="0" g="0" b="0"/>
        </a:effectRef>
        <a:fontRef idx="minor"/>
      </dsp:style>
      <dsp:txXfrm>
        <a:off x="2297235" y="2105105"/>
        <a:ext cx="120063" cy="368193"/>
      </dsp:txXfrm>
    </dsp:sp>
    <dsp:sp modelId="{A368B113-DC13-46E6-8BA6-9B99B6B4F97E}">
      <dsp:nvSpPr>
        <dsp:cNvPr id="35" name="任意多边形 34"/>
        <dsp:cNvSpPr/>
      </dsp:nvSpPr>
      <dsp:spPr bwMode="white">
        <a:xfrm>
          <a:off x="2297235" y="2105105"/>
          <a:ext cx="120063" cy="936492"/>
        </a:xfrm>
        <a:custGeom>
          <a:avLst/>
          <a:gdLst/>
          <a:ahLst/>
          <a:cxnLst/>
          <a:pathLst>
            <a:path w="189" h="1475">
              <a:moveTo>
                <a:pt x="0" y="0"/>
              </a:moveTo>
              <a:lnTo>
                <a:pt x="0" y="1475"/>
              </a:lnTo>
              <a:lnTo>
                <a:pt x="189" y="1475"/>
              </a:lnTo>
            </a:path>
          </a:pathLst>
        </a:custGeom>
      </dsp:spPr>
      <dsp:style>
        <a:lnRef idx="2">
          <a:schemeClr val="accent1">
            <a:shade val="80000"/>
          </a:schemeClr>
        </a:lnRef>
        <a:fillRef idx="0">
          <a:schemeClr val="accent1"/>
        </a:fillRef>
        <a:effectRef idx="0">
          <a:scrgbClr r="0" g="0" b="0"/>
        </a:effectRef>
        <a:fontRef idx="minor"/>
      </dsp:style>
      <dsp:txXfrm>
        <a:off x="2297235" y="2105105"/>
        <a:ext cx="120063" cy="936492"/>
      </dsp:txXfrm>
    </dsp:sp>
    <dsp:sp modelId="{F3FBFC0D-1C10-482A-B755-432B7B102F58}">
      <dsp:nvSpPr>
        <dsp:cNvPr id="11" name="任意多边形 10"/>
        <dsp:cNvSpPr/>
      </dsp:nvSpPr>
      <dsp:spPr bwMode="white">
        <a:xfrm>
          <a:off x="3001605" y="400210"/>
          <a:ext cx="584307" cy="736387"/>
        </a:xfrm>
        <a:custGeom>
          <a:avLst/>
          <a:gdLst/>
          <a:ahLst/>
          <a:cxnLst/>
          <a:pathLst>
            <a:path w="920" h="1160">
              <a:moveTo>
                <a:pt x="0" y="0"/>
              </a:moveTo>
              <a:lnTo>
                <a:pt x="0" y="1027"/>
              </a:lnTo>
              <a:lnTo>
                <a:pt x="920" y="1027"/>
              </a:lnTo>
              <a:lnTo>
                <a:pt x="920" y="1160"/>
              </a:lnTo>
            </a:path>
          </a:pathLst>
        </a:custGeom>
      </dsp:spPr>
      <dsp:style>
        <a:lnRef idx="2">
          <a:schemeClr val="accent1">
            <a:shade val="60000"/>
          </a:schemeClr>
        </a:lnRef>
        <a:fillRef idx="0">
          <a:schemeClr val="accent1"/>
        </a:fillRef>
        <a:effectRef idx="0">
          <a:scrgbClr r="0" g="0" b="0"/>
        </a:effectRef>
        <a:fontRef idx="minor"/>
      </dsp:style>
      <dsp:txXfrm>
        <a:off x="3001605" y="400210"/>
        <a:ext cx="584307" cy="736387"/>
      </dsp:txXfrm>
    </dsp:sp>
    <dsp:sp modelId="{C60D7165-E6DB-405A-8E13-69DF560C9372}">
      <dsp:nvSpPr>
        <dsp:cNvPr id="41" name="任意多边形 40"/>
        <dsp:cNvSpPr/>
      </dsp:nvSpPr>
      <dsp:spPr bwMode="white">
        <a:xfrm>
          <a:off x="3265744" y="1536807"/>
          <a:ext cx="120063" cy="368193"/>
        </a:xfrm>
        <a:custGeom>
          <a:avLst/>
          <a:gdLst/>
          <a:ahLst/>
          <a:cxnLst/>
          <a:pathLst>
            <a:path w="189" h="580">
              <a:moveTo>
                <a:pt x="0" y="0"/>
              </a:moveTo>
              <a:lnTo>
                <a:pt x="0" y="580"/>
              </a:lnTo>
              <a:lnTo>
                <a:pt x="189" y="580"/>
              </a:lnTo>
            </a:path>
          </a:pathLst>
        </a:custGeom>
      </dsp:spPr>
      <dsp:style>
        <a:lnRef idx="2">
          <a:schemeClr val="accent1">
            <a:shade val="80000"/>
          </a:schemeClr>
        </a:lnRef>
        <a:fillRef idx="0">
          <a:schemeClr val="accent1"/>
        </a:fillRef>
        <a:effectRef idx="0">
          <a:scrgbClr r="0" g="0" b="0"/>
        </a:effectRef>
        <a:fontRef idx="minor"/>
      </dsp:style>
      <dsp:txXfrm>
        <a:off x="3265744" y="1536807"/>
        <a:ext cx="120063" cy="368193"/>
      </dsp:txXfrm>
    </dsp:sp>
    <dsp:sp modelId="{BFADCCD0-940E-4368-A938-67FE0E30451C}">
      <dsp:nvSpPr>
        <dsp:cNvPr id="44" name="任意多边形 43"/>
        <dsp:cNvSpPr/>
      </dsp:nvSpPr>
      <dsp:spPr bwMode="white">
        <a:xfrm>
          <a:off x="3265744" y="1536807"/>
          <a:ext cx="120063" cy="936492"/>
        </a:xfrm>
        <a:custGeom>
          <a:avLst/>
          <a:gdLst/>
          <a:ahLst/>
          <a:cxnLst/>
          <a:pathLst>
            <a:path w="189" h="1475">
              <a:moveTo>
                <a:pt x="0" y="0"/>
              </a:moveTo>
              <a:lnTo>
                <a:pt x="0" y="1475"/>
              </a:lnTo>
              <a:lnTo>
                <a:pt x="189" y="1475"/>
              </a:lnTo>
            </a:path>
          </a:pathLst>
        </a:custGeom>
      </dsp:spPr>
      <dsp:style>
        <a:lnRef idx="2">
          <a:schemeClr val="accent1">
            <a:shade val="80000"/>
          </a:schemeClr>
        </a:lnRef>
        <a:fillRef idx="0">
          <a:schemeClr val="accent1"/>
        </a:fillRef>
        <a:effectRef idx="0">
          <a:scrgbClr r="0" g="0" b="0"/>
        </a:effectRef>
        <a:fontRef idx="minor"/>
      </dsp:style>
      <dsp:txXfrm>
        <a:off x="3265744" y="1536807"/>
        <a:ext cx="120063" cy="936492"/>
      </dsp:txXfrm>
    </dsp:sp>
    <dsp:sp modelId="{122D5771-9ECD-40F2-BC0D-081EAB643E96}">
      <dsp:nvSpPr>
        <dsp:cNvPr id="50" name="任意多边形 49"/>
        <dsp:cNvSpPr/>
      </dsp:nvSpPr>
      <dsp:spPr bwMode="white">
        <a:xfrm>
          <a:off x="3001605" y="400210"/>
          <a:ext cx="1552815" cy="736387"/>
        </a:xfrm>
        <a:custGeom>
          <a:avLst/>
          <a:gdLst/>
          <a:ahLst/>
          <a:cxnLst/>
          <a:pathLst>
            <a:path w="2445" h="1160">
              <a:moveTo>
                <a:pt x="0" y="0"/>
              </a:moveTo>
              <a:lnTo>
                <a:pt x="0" y="1027"/>
              </a:lnTo>
              <a:lnTo>
                <a:pt x="2445" y="1027"/>
              </a:lnTo>
              <a:lnTo>
                <a:pt x="2445" y="1160"/>
              </a:lnTo>
            </a:path>
          </a:pathLst>
        </a:custGeom>
      </dsp:spPr>
      <dsp:style>
        <a:lnRef idx="2">
          <a:schemeClr val="accent1">
            <a:shade val="60000"/>
          </a:schemeClr>
        </a:lnRef>
        <a:fillRef idx="0">
          <a:schemeClr val="accent1"/>
        </a:fillRef>
        <a:effectRef idx="0">
          <a:scrgbClr r="0" g="0" b="0"/>
        </a:effectRef>
        <a:fontRef idx="minor"/>
      </dsp:style>
      <dsp:txXfrm>
        <a:off x="3001605" y="400210"/>
        <a:ext cx="1552815" cy="736387"/>
      </dsp:txXfrm>
    </dsp:sp>
    <dsp:sp modelId="{AF246578-F1ED-4C31-910A-43702768623B}">
      <dsp:nvSpPr>
        <dsp:cNvPr id="17" name="任意多边形 16"/>
        <dsp:cNvSpPr/>
      </dsp:nvSpPr>
      <dsp:spPr bwMode="white">
        <a:xfrm>
          <a:off x="4234252" y="1536807"/>
          <a:ext cx="120063" cy="368193"/>
        </a:xfrm>
        <a:custGeom>
          <a:avLst/>
          <a:gdLst/>
          <a:ahLst/>
          <a:cxnLst/>
          <a:pathLst>
            <a:path w="189" h="580">
              <a:moveTo>
                <a:pt x="0" y="0"/>
              </a:moveTo>
              <a:lnTo>
                <a:pt x="0" y="580"/>
              </a:lnTo>
              <a:lnTo>
                <a:pt x="189" y="580"/>
              </a:lnTo>
            </a:path>
          </a:pathLst>
        </a:custGeom>
      </dsp:spPr>
      <dsp:style>
        <a:lnRef idx="2">
          <a:schemeClr val="accent1">
            <a:shade val="80000"/>
          </a:schemeClr>
        </a:lnRef>
        <a:fillRef idx="0">
          <a:schemeClr val="accent1"/>
        </a:fillRef>
        <a:effectRef idx="0">
          <a:scrgbClr r="0" g="0" b="0"/>
        </a:effectRef>
        <a:fontRef idx="minor"/>
      </dsp:style>
      <dsp:txXfrm>
        <a:off x="4234252" y="1536807"/>
        <a:ext cx="120063" cy="368193"/>
      </dsp:txXfrm>
    </dsp:sp>
    <dsp:sp modelId="{C134C2C5-B9A3-4470-B891-74E79358F7FE}">
      <dsp:nvSpPr>
        <dsp:cNvPr id="53" name="任意多边形 52"/>
        <dsp:cNvSpPr/>
      </dsp:nvSpPr>
      <dsp:spPr bwMode="white">
        <a:xfrm>
          <a:off x="4234252" y="1536807"/>
          <a:ext cx="120063" cy="936492"/>
        </a:xfrm>
        <a:custGeom>
          <a:avLst/>
          <a:gdLst/>
          <a:ahLst/>
          <a:cxnLst/>
          <a:pathLst>
            <a:path w="189" h="1475">
              <a:moveTo>
                <a:pt x="0" y="0"/>
              </a:moveTo>
              <a:lnTo>
                <a:pt x="0" y="1475"/>
              </a:lnTo>
              <a:lnTo>
                <a:pt x="189" y="1475"/>
              </a:lnTo>
            </a:path>
          </a:pathLst>
        </a:custGeom>
      </dsp:spPr>
      <dsp:style>
        <a:lnRef idx="2">
          <a:schemeClr val="accent1">
            <a:shade val="80000"/>
          </a:schemeClr>
        </a:lnRef>
        <a:fillRef idx="0">
          <a:schemeClr val="accent1"/>
        </a:fillRef>
        <a:effectRef idx="0">
          <a:scrgbClr r="0" g="0" b="0"/>
        </a:effectRef>
        <a:fontRef idx="minor"/>
      </dsp:style>
      <dsp:txXfrm>
        <a:off x="4234252" y="1536807"/>
        <a:ext cx="120063" cy="936492"/>
      </dsp:txXfrm>
    </dsp:sp>
    <dsp:sp modelId="{D6D7B50E-703E-4F7A-A128-C122B0D10874}">
      <dsp:nvSpPr>
        <dsp:cNvPr id="56" name="任意多边形 55"/>
        <dsp:cNvSpPr/>
      </dsp:nvSpPr>
      <dsp:spPr bwMode="white">
        <a:xfrm>
          <a:off x="4234252" y="1536807"/>
          <a:ext cx="120063" cy="1504790"/>
        </a:xfrm>
        <a:custGeom>
          <a:avLst/>
          <a:gdLst/>
          <a:ahLst/>
          <a:cxnLst/>
          <a:pathLst>
            <a:path w="189" h="2370">
              <a:moveTo>
                <a:pt x="0" y="0"/>
              </a:moveTo>
              <a:lnTo>
                <a:pt x="0" y="2370"/>
              </a:lnTo>
              <a:lnTo>
                <a:pt x="189" y="2370"/>
              </a:lnTo>
            </a:path>
          </a:pathLst>
        </a:custGeom>
      </dsp:spPr>
      <dsp:style>
        <a:lnRef idx="2">
          <a:schemeClr val="accent1">
            <a:shade val="80000"/>
          </a:schemeClr>
        </a:lnRef>
        <a:fillRef idx="0">
          <a:schemeClr val="accent1"/>
        </a:fillRef>
        <a:effectRef idx="0">
          <a:scrgbClr r="0" g="0" b="0"/>
        </a:effectRef>
        <a:fontRef idx="minor"/>
      </dsp:style>
      <dsp:txXfrm>
        <a:off x="4234252" y="1536807"/>
        <a:ext cx="120063" cy="1504790"/>
      </dsp:txXfrm>
    </dsp:sp>
    <dsp:sp modelId="{7F3A3C40-70D5-4CFA-9B15-E528145D60AE}">
      <dsp:nvSpPr>
        <dsp:cNvPr id="59" name="任意多边形 58"/>
        <dsp:cNvSpPr/>
      </dsp:nvSpPr>
      <dsp:spPr bwMode="white">
        <a:xfrm>
          <a:off x="4234252" y="1536807"/>
          <a:ext cx="120063" cy="2073088"/>
        </a:xfrm>
        <a:custGeom>
          <a:avLst/>
          <a:gdLst/>
          <a:ahLst/>
          <a:cxnLst/>
          <a:pathLst>
            <a:path w="189" h="3265">
              <a:moveTo>
                <a:pt x="0" y="0"/>
              </a:moveTo>
              <a:lnTo>
                <a:pt x="0" y="3265"/>
              </a:lnTo>
              <a:lnTo>
                <a:pt x="189" y="3265"/>
              </a:lnTo>
            </a:path>
          </a:pathLst>
        </a:custGeom>
      </dsp:spPr>
      <dsp:style>
        <a:lnRef idx="2">
          <a:schemeClr val="accent1">
            <a:shade val="80000"/>
          </a:schemeClr>
        </a:lnRef>
        <a:fillRef idx="0">
          <a:schemeClr val="accent1"/>
        </a:fillRef>
        <a:effectRef idx="0">
          <a:scrgbClr r="0" g="0" b="0"/>
        </a:effectRef>
        <a:fontRef idx="minor"/>
      </dsp:style>
      <dsp:txXfrm>
        <a:off x="4234252" y="1536807"/>
        <a:ext cx="120063" cy="2073088"/>
      </dsp:txXfrm>
    </dsp:sp>
    <dsp:sp modelId="{70AC2E7E-DEF9-4FCB-8D7A-D4D6DA10477F}">
      <dsp:nvSpPr>
        <dsp:cNvPr id="14" name="任意多边形 13"/>
        <dsp:cNvSpPr/>
      </dsp:nvSpPr>
      <dsp:spPr bwMode="white">
        <a:xfrm>
          <a:off x="2917561" y="400210"/>
          <a:ext cx="84044" cy="368193"/>
        </a:xfrm>
        <a:custGeom>
          <a:avLst/>
          <a:gdLst/>
          <a:ahLst/>
          <a:cxnLst/>
          <a:pathLst>
            <a:path w="132" h="580">
              <a:moveTo>
                <a:pt x="132" y="0"/>
              </a:moveTo>
              <a:lnTo>
                <a:pt x="132" y="580"/>
              </a:lnTo>
              <a:lnTo>
                <a:pt x="0" y="580"/>
              </a:lnTo>
            </a:path>
          </a:pathLst>
        </a:custGeom>
      </dsp:spPr>
      <dsp:style>
        <a:lnRef idx="2">
          <a:schemeClr val="accent1">
            <a:shade val="60000"/>
          </a:schemeClr>
        </a:lnRef>
        <a:fillRef idx="0">
          <a:schemeClr val="accent1"/>
        </a:fillRef>
        <a:effectRef idx="0">
          <a:scrgbClr r="0" g="0" b="0"/>
        </a:effectRef>
        <a:fontRef idx="minor"/>
      </dsp:style>
      <dsp:txXfrm>
        <a:off x="2917561" y="400210"/>
        <a:ext cx="84044" cy="368193"/>
      </dsp:txXfrm>
    </dsp:sp>
    <dsp:sp modelId="{3F87A36D-B515-4CB3-9442-512F3C54FBDD}">
      <dsp:nvSpPr>
        <dsp:cNvPr id="3" name="矩形 2"/>
        <dsp:cNvSpPr/>
      </dsp:nvSpPr>
      <dsp:spPr bwMode="white">
        <a:xfrm>
          <a:off x="2601395" y="0"/>
          <a:ext cx="800420" cy="400210"/>
        </a:xfrm>
        <a:prstGeom prst="rect">
          <a:avLst/>
        </a:prstGeom>
      </dsp:spPr>
      <dsp:style>
        <a:lnRef idx="3">
          <a:schemeClr val="lt1"/>
        </a:lnRef>
        <a:fillRef idx="1">
          <a:schemeClr val="accent1"/>
        </a:fillRef>
        <a:effectRef idx="1">
          <a:scrgbClr r="0" g="0" b="0"/>
        </a:effectRef>
        <a:fontRef idx="minor">
          <a:schemeClr val="lt1"/>
        </a:fontRef>
      </dsp:style>
      <dsp:txBody>
        <a:bodyPr vert="horz" wrap="square"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a:t>董事长</a:t>
          </a:r>
          <a:r>
            <a:rPr lang="en-US" altLang="zh-CN"/>
            <a:t>/</a:t>
          </a:r>
          <a:r>
            <a:rPr lang="zh-CN" altLang="en-US"/>
            <a:t>总经理</a:t>
          </a:r>
          <a:endParaRPr lang="en-US" altLang="zh-CN"/>
        </a:p>
      </dsp:txBody>
      <dsp:txXfrm>
        <a:off x="2601395" y="0"/>
        <a:ext cx="800420" cy="400210"/>
      </dsp:txXfrm>
    </dsp:sp>
    <dsp:sp modelId="{2FB69221-32D0-434B-B23D-866F77A6B0EE}">
      <dsp:nvSpPr>
        <dsp:cNvPr id="6" name="矩形 5"/>
        <dsp:cNvSpPr/>
      </dsp:nvSpPr>
      <dsp:spPr bwMode="white">
        <a:xfrm>
          <a:off x="1048580" y="1136597"/>
          <a:ext cx="800420" cy="400210"/>
        </a:xfrm>
        <a:prstGeom prst="rect">
          <a:avLst/>
        </a:prstGeom>
      </dsp:spPr>
      <dsp:style>
        <a:lnRef idx="3">
          <a:schemeClr val="lt1"/>
        </a:lnRef>
        <a:fillRef idx="1">
          <a:schemeClr val="accent1"/>
        </a:fillRef>
        <a:effectRef idx="1">
          <a:scrgbClr r="0" g="0" b="0"/>
        </a:effectRef>
        <a:fontRef idx="minor">
          <a:schemeClr val="lt1"/>
        </a:fontRef>
      </dsp:style>
      <dsp:txBody>
        <a:bodyPr vert="horz" wrap="square"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a:t>副总</a:t>
          </a:r>
          <a:r>
            <a:rPr lang="zh-CN" altLang="en-US"/>
            <a:t>经理</a:t>
          </a:r>
          <a:endParaRPr lang="zh-CN" altLang="en-US"/>
        </a:p>
      </dsp:txBody>
      <dsp:txXfrm>
        <a:off x="1048580" y="1136597"/>
        <a:ext cx="800420" cy="400210"/>
      </dsp:txXfrm>
    </dsp:sp>
    <dsp:sp modelId="{B13F01A4-B7BD-41F2-B866-5EF3D5511A91}">
      <dsp:nvSpPr>
        <dsp:cNvPr id="24" name="矩形 23"/>
        <dsp:cNvSpPr/>
      </dsp:nvSpPr>
      <dsp:spPr bwMode="white">
        <a:xfrm>
          <a:off x="1248685" y="1704895"/>
          <a:ext cx="800420" cy="400210"/>
        </a:xfrm>
        <a:prstGeom prst="rect">
          <a:avLst/>
        </a:prstGeom>
      </dsp:spPr>
      <dsp:style>
        <a:lnRef idx="3">
          <a:schemeClr val="lt1"/>
        </a:lnRef>
        <a:fillRef idx="1">
          <a:schemeClr val="accent1"/>
        </a:fillRef>
        <a:effectRef idx="1">
          <a:scrgbClr r="0" g="0" b="0"/>
        </a:effectRef>
        <a:fontRef idx="minor">
          <a:schemeClr val="lt1"/>
        </a:fontRef>
      </dsp:style>
      <dsp:txBody>
        <a:bodyPr vert="horz" wrap="square"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t>财务部</a:t>
          </a:r>
          <a:endParaRPr altLang="en-US"/>
        </a:p>
      </dsp:txBody>
      <dsp:txXfrm>
        <a:off x="1248685" y="1704895"/>
        <a:ext cx="800420" cy="400210"/>
      </dsp:txXfrm>
    </dsp:sp>
    <dsp:sp modelId="{6690B919-19AD-47D2-B450-BD382E05FD75}">
      <dsp:nvSpPr>
        <dsp:cNvPr id="21" name="矩形 20"/>
        <dsp:cNvSpPr/>
      </dsp:nvSpPr>
      <dsp:spPr bwMode="white">
        <a:xfrm>
          <a:off x="1248685" y="2273193"/>
          <a:ext cx="800420" cy="400210"/>
        </a:xfrm>
        <a:prstGeom prst="rect">
          <a:avLst/>
        </a:prstGeom>
      </dsp:spPr>
      <dsp:style>
        <a:lnRef idx="3">
          <a:schemeClr val="lt1"/>
        </a:lnRef>
        <a:fillRef idx="1">
          <a:schemeClr val="accent1"/>
        </a:fillRef>
        <a:effectRef idx="1">
          <a:scrgbClr r="0" g="0" b="0"/>
        </a:effectRef>
        <a:fontRef idx="minor">
          <a:schemeClr val="lt1"/>
        </a:fontRef>
      </dsp:style>
      <dsp:txBody>
        <a:bodyPr vert="horz" wrap="square"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t>管理部</a:t>
          </a:r>
          <a:endParaRPr altLang="en-US"/>
        </a:p>
      </dsp:txBody>
      <dsp:txXfrm>
        <a:off x="1248685" y="2273193"/>
        <a:ext cx="800420" cy="400210"/>
      </dsp:txXfrm>
    </dsp:sp>
    <dsp:sp modelId="{AFBE47F0-7A8F-4C93-AF1D-8BA2F7BEC08C}">
      <dsp:nvSpPr>
        <dsp:cNvPr id="9" name="矩形 8"/>
        <dsp:cNvSpPr/>
      </dsp:nvSpPr>
      <dsp:spPr bwMode="white">
        <a:xfrm>
          <a:off x="2217193" y="1136597"/>
          <a:ext cx="800420" cy="400210"/>
        </a:xfrm>
        <a:prstGeom prst="rect">
          <a:avLst/>
        </a:prstGeom>
      </dsp:spPr>
      <dsp:style>
        <a:lnRef idx="3">
          <a:schemeClr val="lt1"/>
        </a:lnRef>
        <a:fillRef idx="1">
          <a:schemeClr val="accent1"/>
        </a:fillRef>
        <a:effectRef idx="1">
          <a:scrgbClr r="0" g="0" b="0"/>
        </a:effectRef>
        <a:fontRef idx="minor">
          <a:schemeClr val="lt1"/>
        </a:fontRef>
      </dsp:style>
      <dsp:txBody>
        <a:bodyPr vert="horz" wrap="square"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a:t>副总经理</a:t>
          </a:r>
          <a:endParaRPr lang="zh-CN" altLang="en-US"/>
        </a:p>
      </dsp:txBody>
      <dsp:txXfrm>
        <a:off x="2217193" y="1136597"/>
        <a:ext cx="800420" cy="400210"/>
      </dsp:txXfrm>
    </dsp:sp>
    <dsp:sp modelId="{ECB763D1-E089-4628-BD90-41331A98BB9B}">
      <dsp:nvSpPr>
        <dsp:cNvPr id="27" name="矩形 26"/>
        <dsp:cNvSpPr/>
      </dsp:nvSpPr>
      <dsp:spPr bwMode="white">
        <a:xfrm>
          <a:off x="2217193" y="1704895"/>
          <a:ext cx="800420" cy="400210"/>
        </a:xfrm>
        <a:prstGeom prst="rect">
          <a:avLst/>
        </a:prstGeom>
      </dsp:spPr>
      <dsp:style>
        <a:lnRef idx="3">
          <a:schemeClr val="lt1"/>
        </a:lnRef>
        <a:fillRef idx="1">
          <a:schemeClr val="accent1"/>
        </a:fillRef>
        <a:effectRef idx="1">
          <a:scrgbClr r="0" g="0" b="0"/>
        </a:effectRef>
        <a:fontRef idx="minor">
          <a:schemeClr val="lt1"/>
        </a:fontRef>
      </dsp:style>
      <dsp:txBody>
        <a:bodyPr vert="horz" wrap="square"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t>技术部</a:t>
          </a:r>
          <a:endParaRPr altLang="en-US"/>
        </a:p>
      </dsp:txBody>
      <dsp:txXfrm>
        <a:off x="2217193" y="1704895"/>
        <a:ext cx="800420" cy="400210"/>
      </dsp:txXfrm>
    </dsp:sp>
    <dsp:sp modelId="{81A2D5F5-2D15-4575-BD4B-6E38C702D74D}">
      <dsp:nvSpPr>
        <dsp:cNvPr id="33" name="矩形 32"/>
        <dsp:cNvSpPr/>
      </dsp:nvSpPr>
      <dsp:spPr bwMode="white">
        <a:xfrm>
          <a:off x="2417298" y="2273193"/>
          <a:ext cx="800420" cy="400210"/>
        </a:xfrm>
        <a:prstGeom prst="rect">
          <a:avLst/>
        </a:prstGeom>
      </dsp:spPr>
      <dsp:style>
        <a:lnRef idx="3">
          <a:schemeClr val="lt1"/>
        </a:lnRef>
        <a:fillRef idx="1">
          <a:schemeClr val="accent1"/>
        </a:fillRef>
        <a:effectRef idx="1">
          <a:scrgbClr r="0" g="0" b="0"/>
        </a:effectRef>
        <a:fontRef idx="minor">
          <a:schemeClr val="lt1"/>
        </a:fontRef>
      </dsp:style>
      <dsp:txBody>
        <a:bodyPr vert="horz" wrap="square"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t>机械组</a:t>
          </a:r>
          <a:endParaRPr altLang="en-US"/>
        </a:p>
      </dsp:txBody>
      <dsp:txXfrm>
        <a:off x="2417298" y="2273193"/>
        <a:ext cx="800420" cy="400210"/>
      </dsp:txXfrm>
    </dsp:sp>
    <dsp:sp modelId="{81AD13BE-F801-45EF-80D9-07C6A473FCDD}">
      <dsp:nvSpPr>
        <dsp:cNvPr id="36" name="矩形 35"/>
        <dsp:cNvSpPr/>
      </dsp:nvSpPr>
      <dsp:spPr bwMode="white">
        <a:xfrm>
          <a:off x="2417298" y="2841492"/>
          <a:ext cx="800420" cy="400210"/>
        </a:xfrm>
        <a:prstGeom prst="rect">
          <a:avLst/>
        </a:prstGeom>
      </dsp:spPr>
      <dsp:style>
        <a:lnRef idx="3">
          <a:schemeClr val="lt1"/>
        </a:lnRef>
        <a:fillRef idx="1">
          <a:schemeClr val="accent1"/>
        </a:fillRef>
        <a:effectRef idx="1">
          <a:scrgbClr r="0" g="0" b="0"/>
        </a:effectRef>
        <a:fontRef idx="minor">
          <a:schemeClr val="lt1"/>
        </a:fontRef>
      </dsp:style>
      <dsp:txBody>
        <a:bodyPr vert="horz" wrap="square"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t>电气</a:t>
          </a:r>
          <a:r>
            <a:rPr lang="zh-CN"/>
            <a:t>组</a:t>
          </a:r>
          <a:endParaRPr altLang="en-US"/>
        </a:p>
      </dsp:txBody>
      <dsp:txXfrm>
        <a:off x="2417298" y="2841492"/>
        <a:ext cx="800420" cy="400210"/>
      </dsp:txXfrm>
    </dsp:sp>
    <dsp:sp modelId="{CD29CA80-3F78-4D10-B0B9-E1DB408EE544}">
      <dsp:nvSpPr>
        <dsp:cNvPr id="12" name="矩形 11"/>
        <dsp:cNvSpPr/>
      </dsp:nvSpPr>
      <dsp:spPr bwMode="white">
        <a:xfrm>
          <a:off x="3185702" y="1136597"/>
          <a:ext cx="800420" cy="400210"/>
        </a:xfrm>
        <a:prstGeom prst="rect">
          <a:avLst/>
        </a:prstGeom>
      </dsp:spPr>
      <dsp:style>
        <a:lnRef idx="3">
          <a:schemeClr val="lt1"/>
        </a:lnRef>
        <a:fillRef idx="1">
          <a:schemeClr val="accent1"/>
        </a:fillRef>
        <a:effectRef idx="1">
          <a:scrgbClr r="0" g="0" b="0"/>
        </a:effectRef>
        <a:fontRef idx="minor">
          <a:schemeClr val="lt1"/>
        </a:fontRef>
      </dsp:style>
      <dsp:txBody>
        <a:bodyPr vert="horz" wrap="square"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a:t>副总</a:t>
          </a:r>
          <a:r>
            <a:rPr lang="zh-CN" altLang="en-US"/>
            <a:t>经理</a:t>
          </a:r>
          <a:endParaRPr lang="zh-CN" altLang="en-US"/>
        </a:p>
      </dsp:txBody>
      <dsp:txXfrm>
        <a:off x="3185702" y="1136597"/>
        <a:ext cx="800420" cy="400210"/>
      </dsp:txXfrm>
    </dsp:sp>
    <dsp:sp modelId="{68F987B5-4568-4EEB-865E-FA69FBE0EF52}">
      <dsp:nvSpPr>
        <dsp:cNvPr id="42" name="矩形 41"/>
        <dsp:cNvSpPr/>
      </dsp:nvSpPr>
      <dsp:spPr bwMode="white">
        <a:xfrm>
          <a:off x="3385807" y="1704895"/>
          <a:ext cx="800420" cy="400210"/>
        </a:xfrm>
        <a:prstGeom prst="rect">
          <a:avLst/>
        </a:prstGeom>
      </dsp:spPr>
      <dsp:style>
        <a:lnRef idx="3">
          <a:schemeClr val="lt1"/>
        </a:lnRef>
        <a:fillRef idx="1">
          <a:schemeClr val="accent1"/>
        </a:fillRef>
        <a:effectRef idx="1">
          <a:scrgbClr r="0" g="0" b="0"/>
        </a:effectRef>
        <a:fontRef idx="minor">
          <a:schemeClr val="lt1"/>
        </a:fontRef>
      </dsp:style>
      <dsp:txBody>
        <a:bodyPr vert="horz" wrap="square"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t>采购部</a:t>
          </a:r>
          <a:endParaRPr altLang="en-US"/>
        </a:p>
      </dsp:txBody>
      <dsp:txXfrm>
        <a:off x="3385807" y="1704895"/>
        <a:ext cx="800420" cy="400210"/>
      </dsp:txXfrm>
    </dsp:sp>
    <dsp:sp modelId="{B773FC3E-D0D9-419B-8221-2C6D38639C06}">
      <dsp:nvSpPr>
        <dsp:cNvPr id="45" name="矩形 44"/>
        <dsp:cNvSpPr/>
      </dsp:nvSpPr>
      <dsp:spPr bwMode="white">
        <a:xfrm>
          <a:off x="3385807" y="2273193"/>
          <a:ext cx="800420" cy="400210"/>
        </a:xfrm>
        <a:prstGeom prst="rect">
          <a:avLst/>
        </a:prstGeom>
      </dsp:spPr>
      <dsp:style>
        <a:lnRef idx="3">
          <a:schemeClr val="lt1"/>
        </a:lnRef>
        <a:fillRef idx="1">
          <a:schemeClr val="accent1"/>
        </a:fillRef>
        <a:effectRef idx="1">
          <a:scrgbClr r="0" g="0" b="0"/>
        </a:effectRef>
        <a:fontRef idx="minor">
          <a:schemeClr val="lt1"/>
        </a:fontRef>
      </dsp:style>
      <dsp:txBody>
        <a:bodyPr vert="horz" wrap="square"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t>销售部</a:t>
          </a:r>
          <a:endParaRPr altLang="en-US"/>
        </a:p>
      </dsp:txBody>
      <dsp:txXfrm>
        <a:off x="3385807" y="2273193"/>
        <a:ext cx="800420" cy="400210"/>
      </dsp:txXfrm>
    </dsp:sp>
    <dsp:sp modelId="{32CDC321-9935-479E-A210-7BBC9BF2BCC8}">
      <dsp:nvSpPr>
        <dsp:cNvPr id="51" name="矩形 50"/>
        <dsp:cNvSpPr/>
      </dsp:nvSpPr>
      <dsp:spPr bwMode="white">
        <a:xfrm>
          <a:off x="4154210" y="1136597"/>
          <a:ext cx="800420" cy="400210"/>
        </a:xfrm>
        <a:prstGeom prst="rect">
          <a:avLst/>
        </a:prstGeom>
      </dsp:spPr>
      <dsp:style>
        <a:lnRef idx="3">
          <a:schemeClr val="lt1"/>
        </a:lnRef>
        <a:fillRef idx="1">
          <a:schemeClr val="accent1"/>
        </a:fillRef>
        <a:effectRef idx="1">
          <a:scrgbClr r="0" g="0" b="0"/>
        </a:effectRef>
        <a:fontRef idx="minor">
          <a:schemeClr val="lt1"/>
        </a:fontRef>
      </dsp:style>
      <dsp:txBody>
        <a:bodyPr vert="horz" wrap="square"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t>副总经理</a:t>
          </a:r>
          <a:endParaRPr altLang="en-US"/>
        </a:p>
      </dsp:txBody>
      <dsp:txXfrm>
        <a:off x="4154210" y="1136597"/>
        <a:ext cx="800420" cy="400210"/>
      </dsp:txXfrm>
    </dsp:sp>
    <dsp:sp modelId="{E03F6FF4-D200-4C05-9E2E-D427B6BDAE16}">
      <dsp:nvSpPr>
        <dsp:cNvPr id="18" name="矩形 17"/>
        <dsp:cNvSpPr/>
      </dsp:nvSpPr>
      <dsp:spPr bwMode="white">
        <a:xfrm>
          <a:off x="4354315" y="1704895"/>
          <a:ext cx="800420" cy="400210"/>
        </a:xfrm>
        <a:prstGeom prst="rect">
          <a:avLst/>
        </a:prstGeom>
      </dsp:spPr>
      <dsp:style>
        <a:lnRef idx="3">
          <a:schemeClr val="lt1"/>
        </a:lnRef>
        <a:fillRef idx="1">
          <a:schemeClr val="accent1"/>
        </a:fillRef>
        <a:effectRef idx="1">
          <a:scrgbClr r="0" g="0" b="0"/>
        </a:effectRef>
        <a:fontRef idx="minor">
          <a:schemeClr val="lt1"/>
        </a:fontRef>
      </dsp:style>
      <dsp:txBody>
        <a:bodyPr vert="horz" wrap="square"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t>项目部</a:t>
          </a:r>
          <a:endParaRPr altLang="en-US"/>
        </a:p>
      </dsp:txBody>
      <dsp:txXfrm>
        <a:off x="4354315" y="1704895"/>
        <a:ext cx="800420" cy="400210"/>
      </dsp:txXfrm>
    </dsp:sp>
    <dsp:sp modelId="{2A4EE38B-F179-4FBB-A1A6-1035B7EA4359}">
      <dsp:nvSpPr>
        <dsp:cNvPr id="54" name="矩形 53"/>
        <dsp:cNvSpPr/>
      </dsp:nvSpPr>
      <dsp:spPr bwMode="white">
        <a:xfrm>
          <a:off x="4354315" y="2273193"/>
          <a:ext cx="800420" cy="400210"/>
        </a:xfrm>
        <a:prstGeom prst="rect">
          <a:avLst/>
        </a:prstGeom>
      </dsp:spPr>
      <dsp:style>
        <a:lnRef idx="3">
          <a:schemeClr val="lt1"/>
        </a:lnRef>
        <a:fillRef idx="1">
          <a:schemeClr val="accent1"/>
        </a:fillRef>
        <a:effectRef idx="1">
          <a:scrgbClr r="0" g="0" b="0"/>
        </a:effectRef>
        <a:fontRef idx="minor">
          <a:schemeClr val="lt1"/>
        </a:fontRef>
      </dsp:style>
      <dsp:txBody>
        <a:bodyPr vert="horz" wrap="square"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t>生产部</a:t>
          </a:r>
          <a:endParaRPr altLang="en-US"/>
        </a:p>
      </dsp:txBody>
      <dsp:txXfrm>
        <a:off x="4354315" y="2273193"/>
        <a:ext cx="800420" cy="400210"/>
      </dsp:txXfrm>
    </dsp:sp>
    <dsp:sp modelId="{727A5D9B-C7D7-4942-BAA8-26263B6D78E6}">
      <dsp:nvSpPr>
        <dsp:cNvPr id="57" name="矩形 56"/>
        <dsp:cNvSpPr/>
      </dsp:nvSpPr>
      <dsp:spPr bwMode="white">
        <a:xfrm>
          <a:off x="4354315" y="2841492"/>
          <a:ext cx="800420" cy="400210"/>
        </a:xfrm>
        <a:prstGeom prst="rect">
          <a:avLst/>
        </a:prstGeom>
      </dsp:spPr>
      <dsp:style>
        <a:lnRef idx="3">
          <a:schemeClr val="lt1"/>
        </a:lnRef>
        <a:fillRef idx="1">
          <a:schemeClr val="accent1"/>
        </a:fillRef>
        <a:effectRef idx="1">
          <a:scrgbClr r="0" g="0" b="0"/>
        </a:effectRef>
        <a:fontRef idx="minor">
          <a:schemeClr val="lt1"/>
        </a:fontRef>
      </dsp:style>
      <dsp:txBody>
        <a:bodyPr vert="horz" wrap="square"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t>售后部</a:t>
          </a:r>
          <a:endParaRPr altLang="en-US"/>
        </a:p>
      </dsp:txBody>
      <dsp:txXfrm>
        <a:off x="4354315" y="2841492"/>
        <a:ext cx="800420" cy="400210"/>
      </dsp:txXfrm>
    </dsp:sp>
    <dsp:sp modelId="{CAE5EFFC-BE29-4766-9327-43C8FE2D0F43}">
      <dsp:nvSpPr>
        <dsp:cNvPr id="60" name="矩形 59"/>
        <dsp:cNvSpPr/>
      </dsp:nvSpPr>
      <dsp:spPr bwMode="white">
        <a:xfrm>
          <a:off x="4354315" y="3409790"/>
          <a:ext cx="800420" cy="400210"/>
        </a:xfrm>
        <a:prstGeom prst="rect">
          <a:avLst/>
        </a:prstGeom>
      </dsp:spPr>
      <dsp:style>
        <a:lnRef idx="3">
          <a:schemeClr val="lt1"/>
        </a:lnRef>
        <a:fillRef idx="1">
          <a:schemeClr val="accent1"/>
        </a:fillRef>
        <a:effectRef idx="1">
          <a:scrgbClr r="0" g="0" b="0"/>
        </a:effectRef>
        <a:fontRef idx="minor">
          <a:schemeClr val="lt1"/>
        </a:fontRef>
      </dsp:style>
      <dsp:txBody>
        <a:bodyPr vert="horz" wrap="square"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t>质量部</a:t>
          </a:r>
          <a:endParaRPr altLang="en-US"/>
        </a:p>
      </dsp:txBody>
      <dsp:txXfrm>
        <a:off x="4354315" y="3409790"/>
        <a:ext cx="800420" cy="400210"/>
      </dsp:txXfrm>
    </dsp:sp>
    <dsp:sp modelId="{64EC3CC8-2E60-44B4-AF3B-9B113B2FBE98}">
      <dsp:nvSpPr>
        <dsp:cNvPr id="15" name="矩形 14"/>
        <dsp:cNvSpPr/>
      </dsp:nvSpPr>
      <dsp:spPr bwMode="white">
        <a:xfrm>
          <a:off x="2117141" y="568298"/>
          <a:ext cx="800420" cy="400210"/>
        </a:xfrm>
        <a:prstGeom prst="rect">
          <a:avLst/>
        </a:prstGeom>
      </dsp:spPr>
      <dsp:style>
        <a:lnRef idx="3">
          <a:schemeClr val="lt1"/>
        </a:lnRef>
        <a:fillRef idx="1">
          <a:schemeClr val="accent1"/>
        </a:fillRef>
        <a:effectRef idx="1">
          <a:scrgbClr r="0" g="0" b="0"/>
        </a:effectRef>
        <a:fontRef idx="minor">
          <a:schemeClr val="lt1"/>
        </a:fontRef>
      </dsp:style>
      <dsp:txBody>
        <a:bodyPr vert="horz" wrap="square"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a:t>管理者</a:t>
          </a:r>
          <a:r>
            <a:rPr lang="zh-CN" altLang="en-US"/>
            <a:t>代表</a:t>
          </a:r>
          <a:endParaRPr lang="zh-CN" altLang="en-US"/>
        </a:p>
      </dsp:txBody>
      <dsp:txXfrm>
        <a:off x="2117141" y="568298"/>
        <a:ext cx="800420" cy="400210"/>
      </dsp:txXfrm>
    </dsp:sp>
    <dsp:sp modelId="{C8EA578D-1EEF-4168-811C-C3CB6C46B153}">
      <dsp:nvSpPr>
        <dsp:cNvPr id="4" name="矩形 3" hidden="1"/>
        <dsp:cNvSpPr/>
      </dsp:nvSpPr>
      <dsp:spPr>
        <a:xfrm>
          <a:off x="2601395" y="0"/>
          <a:ext cx="160084" cy="400210"/>
        </a:xfrm>
        <a:prstGeom prst="rect">
          <a:avLst/>
        </a:prstGeom>
      </dsp:spPr>
      <dsp:txXfrm>
        <a:off x="2601395" y="0"/>
        <a:ext cx="160084" cy="400210"/>
      </dsp:txXfrm>
    </dsp:sp>
    <dsp:sp modelId="{5C67B634-DB68-4653-97A5-5D62FE999B47}">
      <dsp:nvSpPr>
        <dsp:cNvPr id="7" name="矩形 6" hidden="1"/>
        <dsp:cNvSpPr/>
      </dsp:nvSpPr>
      <dsp:spPr>
        <a:xfrm>
          <a:off x="1048580" y="1136597"/>
          <a:ext cx="160084" cy="400210"/>
        </a:xfrm>
        <a:prstGeom prst="rect">
          <a:avLst/>
        </a:prstGeom>
      </dsp:spPr>
      <dsp:txXfrm>
        <a:off x="1048580" y="1136597"/>
        <a:ext cx="160084" cy="400210"/>
      </dsp:txXfrm>
    </dsp:sp>
    <dsp:sp modelId="{62B49234-C997-497D-91B4-54052E1ED888}">
      <dsp:nvSpPr>
        <dsp:cNvPr id="25" name="矩形 24" hidden="1"/>
        <dsp:cNvSpPr/>
      </dsp:nvSpPr>
      <dsp:spPr>
        <a:xfrm>
          <a:off x="1248685" y="1704895"/>
          <a:ext cx="160084" cy="400210"/>
        </a:xfrm>
        <a:prstGeom prst="rect">
          <a:avLst/>
        </a:prstGeom>
      </dsp:spPr>
      <dsp:txXfrm>
        <a:off x="1248685" y="1704895"/>
        <a:ext cx="160084" cy="400210"/>
      </dsp:txXfrm>
    </dsp:sp>
    <dsp:sp modelId="{725F69E1-5D23-4F2B-9AA8-0509EBBB35EE}">
      <dsp:nvSpPr>
        <dsp:cNvPr id="22" name="矩形 21" hidden="1"/>
        <dsp:cNvSpPr/>
      </dsp:nvSpPr>
      <dsp:spPr>
        <a:xfrm>
          <a:off x="1248685" y="2273193"/>
          <a:ext cx="160084" cy="400210"/>
        </a:xfrm>
        <a:prstGeom prst="rect">
          <a:avLst/>
        </a:prstGeom>
      </dsp:spPr>
      <dsp:txXfrm>
        <a:off x="1248685" y="2273193"/>
        <a:ext cx="160084" cy="400210"/>
      </dsp:txXfrm>
    </dsp:sp>
    <dsp:sp modelId="{2445C7C8-45D2-4D23-B6BE-965FFAF23B88}">
      <dsp:nvSpPr>
        <dsp:cNvPr id="10" name="矩形 9" hidden="1"/>
        <dsp:cNvSpPr/>
      </dsp:nvSpPr>
      <dsp:spPr>
        <a:xfrm>
          <a:off x="2217193" y="1136597"/>
          <a:ext cx="160084" cy="400210"/>
        </a:xfrm>
        <a:prstGeom prst="rect">
          <a:avLst/>
        </a:prstGeom>
      </dsp:spPr>
      <dsp:txXfrm>
        <a:off x="2217193" y="1136597"/>
        <a:ext cx="160084" cy="400210"/>
      </dsp:txXfrm>
    </dsp:sp>
    <dsp:sp modelId="{2337C10C-80F2-4C64-9EC6-560DFC179766}">
      <dsp:nvSpPr>
        <dsp:cNvPr id="28" name="矩形 27" hidden="1"/>
        <dsp:cNvSpPr/>
      </dsp:nvSpPr>
      <dsp:spPr>
        <a:xfrm>
          <a:off x="2217193" y="1704895"/>
          <a:ext cx="160084" cy="400210"/>
        </a:xfrm>
        <a:prstGeom prst="rect">
          <a:avLst/>
        </a:prstGeom>
      </dsp:spPr>
      <dsp:txXfrm>
        <a:off x="2217193" y="1704895"/>
        <a:ext cx="160084" cy="400210"/>
      </dsp:txXfrm>
    </dsp:sp>
    <dsp:sp modelId="{64DAEEAB-0D89-4DFC-959F-D1D7C28D5478}">
      <dsp:nvSpPr>
        <dsp:cNvPr id="34" name="矩形 33" hidden="1"/>
        <dsp:cNvSpPr/>
      </dsp:nvSpPr>
      <dsp:spPr>
        <a:xfrm>
          <a:off x="2417298" y="2273193"/>
          <a:ext cx="160084" cy="400210"/>
        </a:xfrm>
        <a:prstGeom prst="rect">
          <a:avLst/>
        </a:prstGeom>
      </dsp:spPr>
      <dsp:txXfrm>
        <a:off x="2417298" y="2273193"/>
        <a:ext cx="160084" cy="400210"/>
      </dsp:txXfrm>
    </dsp:sp>
    <dsp:sp modelId="{40BF5ABE-CA35-48CB-87EE-A7E39601CDB9}">
      <dsp:nvSpPr>
        <dsp:cNvPr id="37" name="矩形 36" hidden="1"/>
        <dsp:cNvSpPr/>
      </dsp:nvSpPr>
      <dsp:spPr>
        <a:xfrm>
          <a:off x="2417298" y="2841492"/>
          <a:ext cx="160084" cy="400210"/>
        </a:xfrm>
        <a:prstGeom prst="rect">
          <a:avLst/>
        </a:prstGeom>
      </dsp:spPr>
      <dsp:txXfrm>
        <a:off x="2417298" y="2841492"/>
        <a:ext cx="160084" cy="400210"/>
      </dsp:txXfrm>
    </dsp:sp>
    <dsp:sp modelId="{64484104-CFD4-449D-95B4-82574E1BEAC9}">
      <dsp:nvSpPr>
        <dsp:cNvPr id="13" name="矩形 12" hidden="1"/>
        <dsp:cNvSpPr/>
      </dsp:nvSpPr>
      <dsp:spPr>
        <a:xfrm>
          <a:off x="3185702" y="1136597"/>
          <a:ext cx="160084" cy="400210"/>
        </a:xfrm>
        <a:prstGeom prst="rect">
          <a:avLst/>
        </a:prstGeom>
      </dsp:spPr>
      <dsp:txXfrm>
        <a:off x="3185702" y="1136597"/>
        <a:ext cx="160084" cy="400210"/>
      </dsp:txXfrm>
    </dsp:sp>
    <dsp:sp modelId="{79BC4EA5-18C7-4C87-9DAB-E1E91BD26A53}">
      <dsp:nvSpPr>
        <dsp:cNvPr id="43" name="矩形 42" hidden="1"/>
        <dsp:cNvSpPr/>
      </dsp:nvSpPr>
      <dsp:spPr>
        <a:xfrm>
          <a:off x="3385807" y="1704895"/>
          <a:ext cx="160084" cy="400210"/>
        </a:xfrm>
        <a:prstGeom prst="rect">
          <a:avLst/>
        </a:prstGeom>
      </dsp:spPr>
      <dsp:txXfrm>
        <a:off x="3385807" y="1704895"/>
        <a:ext cx="160084" cy="400210"/>
      </dsp:txXfrm>
    </dsp:sp>
    <dsp:sp modelId="{A638E172-0297-44F0-BF67-B536A4E9CFA9}">
      <dsp:nvSpPr>
        <dsp:cNvPr id="46" name="矩形 45" hidden="1"/>
        <dsp:cNvSpPr/>
      </dsp:nvSpPr>
      <dsp:spPr>
        <a:xfrm>
          <a:off x="3385807" y="2273193"/>
          <a:ext cx="160084" cy="400210"/>
        </a:xfrm>
        <a:prstGeom prst="rect">
          <a:avLst/>
        </a:prstGeom>
      </dsp:spPr>
      <dsp:txXfrm>
        <a:off x="3385807" y="2273193"/>
        <a:ext cx="160084" cy="400210"/>
      </dsp:txXfrm>
    </dsp:sp>
    <dsp:sp modelId="{88F7FE32-EEB9-41C4-BE32-0A1923B02923}">
      <dsp:nvSpPr>
        <dsp:cNvPr id="52" name="矩形 51" hidden="1"/>
        <dsp:cNvSpPr/>
      </dsp:nvSpPr>
      <dsp:spPr>
        <a:xfrm>
          <a:off x="4154210" y="1136597"/>
          <a:ext cx="160084" cy="400210"/>
        </a:xfrm>
        <a:prstGeom prst="rect">
          <a:avLst/>
        </a:prstGeom>
      </dsp:spPr>
      <dsp:txXfrm>
        <a:off x="4154210" y="1136597"/>
        <a:ext cx="160084" cy="400210"/>
      </dsp:txXfrm>
    </dsp:sp>
    <dsp:sp modelId="{8C21D412-BCE9-41EC-9D92-33706461E3DA}">
      <dsp:nvSpPr>
        <dsp:cNvPr id="19" name="矩形 18" hidden="1"/>
        <dsp:cNvSpPr/>
      </dsp:nvSpPr>
      <dsp:spPr>
        <a:xfrm>
          <a:off x="4354315" y="1704895"/>
          <a:ext cx="160084" cy="400210"/>
        </a:xfrm>
        <a:prstGeom prst="rect">
          <a:avLst/>
        </a:prstGeom>
      </dsp:spPr>
      <dsp:txXfrm>
        <a:off x="4354315" y="1704895"/>
        <a:ext cx="160084" cy="400210"/>
      </dsp:txXfrm>
    </dsp:sp>
    <dsp:sp modelId="{77DEB5DB-5250-4A10-B9AF-B4CD47A2AFA8}">
      <dsp:nvSpPr>
        <dsp:cNvPr id="55" name="矩形 54" hidden="1"/>
        <dsp:cNvSpPr/>
      </dsp:nvSpPr>
      <dsp:spPr>
        <a:xfrm>
          <a:off x="4354315" y="2273193"/>
          <a:ext cx="160084" cy="400210"/>
        </a:xfrm>
        <a:prstGeom prst="rect">
          <a:avLst/>
        </a:prstGeom>
      </dsp:spPr>
      <dsp:txXfrm>
        <a:off x="4354315" y="2273193"/>
        <a:ext cx="160084" cy="400210"/>
      </dsp:txXfrm>
    </dsp:sp>
    <dsp:sp modelId="{B0315295-EAE9-414C-81C7-559BC247BACE}">
      <dsp:nvSpPr>
        <dsp:cNvPr id="58" name="矩形 57" hidden="1"/>
        <dsp:cNvSpPr/>
      </dsp:nvSpPr>
      <dsp:spPr>
        <a:xfrm>
          <a:off x="4354315" y="2841492"/>
          <a:ext cx="160084" cy="400210"/>
        </a:xfrm>
        <a:prstGeom prst="rect">
          <a:avLst/>
        </a:prstGeom>
      </dsp:spPr>
      <dsp:txXfrm>
        <a:off x="4354315" y="2841492"/>
        <a:ext cx="160084" cy="400210"/>
      </dsp:txXfrm>
    </dsp:sp>
    <dsp:sp modelId="{DDC3D81E-06F5-4B7D-8CA5-CFECA45B29CE}">
      <dsp:nvSpPr>
        <dsp:cNvPr id="61" name="矩形 60" hidden="1"/>
        <dsp:cNvSpPr/>
      </dsp:nvSpPr>
      <dsp:spPr>
        <a:xfrm>
          <a:off x="4354315" y="3409790"/>
          <a:ext cx="160084" cy="400210"/>
        </a:xfrm>
        <a:prstGeom prst="rect">
          <a:avLst/>
        </a:prstGeom>
      </dsp:spPr>
      <dsp:txXfrm>
        <a:off x="4354315" y="3409790"/>
        <a:ext cx="160084" cy="400210"/>
      </dsp:txXfrm>
    </dsp:sp>
    <dsp:sp modelId="{D53B110D-7E5D-4C32-AC0A-757DFA3B10F1}">
      <dsp:nvSpPr>
        <dsp:cNvPr id="16" name="矩形 15" hidden="1"/>
        <dsp:cNvSpPr/>
      </dsp:nvSpPr>
      <dsp:spPr>
        <a:xfrm>
          <a:off x="2117141" y="568298"/>
          <a:ext cx="160084" cy="400210"/>
        </a:xfrm>
        <a:prstGeom prst="rect">
          <a:avLst/>
        </a:prstGeom>
      </dsp:spPr>
      <dsp:txXfrm>
        <a:off x="2117141" y="568298"/>
        <a:ext cx="160084" cy="4002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1">
        <a:scrgbClr r="0" g="0" b="0"/>
      </a:effectRef>
      <a:fontRef idx="minor">
        <a:schemeClr val="lt1"/>
      </a:fontRef>
    </dgm:style>
  </dgm:styleLbl>
  <dgm:styleLbl name="asst0">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fgShp">
    <dgm:scene3d>
      <a:camera prst="orthographicFront"/>
      <a:lightRig rig="threePt" dir="t"/>
    </dgm:scene3d>
    <dgm:txPr/>
    <dgm:style>
      <a:lnRef idx="3">
        <a:scrgbClr r="0" g="0" b="0"/>
      </a:lnRef>
      <a:fillRef idx="1">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0">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3">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53A7F3-333C-4D66-8E03-A4F3C780ACE1}">
  <ds:schemaRefs/>
</ds:datastoreItem>
</file>

<file path=docProps/app.xml><?xml version="1.0" encoding="utf-8"?>
<Properties xmlns="http://schemas.openxmlformats.org/officeDocument/2006/extended-properties" xmlns:vt="http://schemas.openxmlformats.org/officeDocument/2006/docPropsVTypes">
  <Template>Normal</Template>
  <Manager>杨利民</Manager>
  <Pages>41</Pages>
  <Words>4824</Words>
  <Characters>27501</Characters>
  <Lines>229</Lines>
  <Paragraphs>64</Paragraphs>
  <TotalTime>5</TotalTime>
  <ScaleCrop>false</ScaleCrop>
  <LinksUpToDate>false</LinksUpToDate>
  <CharactersWithSpaces>32261</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2015-12-07T09:00:00Z</dcterms:created>
  <dc:creator>杨利民</dc:creator>
  <cp:keywords>杨利民</cp:keywords>
  <cp:lastModifiedBy>86135</cp:lastModifiedBy>
  <cp:lastPrinted>2018-06-16T14:54:00Z</cp:lastPrinted>
  <dcterms:modified xsi:type="dcterms:W3CDTF">2020-04-15T01:49:21Z</dcterms:modified>
  <dc:subject>管理手册</dc:subject>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