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ind w:firstLine="6825" w:firstLineChars="325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p>
    <w:p>
      <w:pPr>
        <w:spacing w:before="156"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62336"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left="2415" w:leftChars="1052" w:hanging="206" w:hangingChars="69"/>
        <w:rPr>
          <w:bCs/>
          <w:color w:val="000000" w:themeColor="text1"/>
          <w:sz w:val="30"/>
          <w:szCs w:val="30"/>
          <w14:textFill>
            <w14:solidFill>
              <w14:schemeClr w14:val="tx1"/>
            </w14:solidFill>
          </w14:textFill>
        </w:rPr>
      </w:pPr>
    </w:p>
    <w:p>
      <w:pPr>
        <w:spacing w:before="156" w:beforeLines="50"/>
        <w:ind w:firstLine="1350" w:firstLineChars="450"/>
        <w:rPr>
          <w:bCs/>
          <w:color w:val="000000" w:themeColor="text1"/>
          <w:sz w:val="30"/>
          <w:szCs w:val="30"/>
          <w14:textFill>
            <w14:solidFill>
              <w14:schemeClr w14:val="tx1"/>
            </w14:solidFill>
          </w14:textFill>
        </w:rPr>
      </w:pPr>
    </w:p>
    <w:p>
      <w:pPr>
        <w:spacing w:before="156"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156"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测量管理体系认证合同</w:t>
      </w:r>
    </w:p>
    <w:p>
      <w:pPr>
        <w:spacing w:before="156"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rFonts w:hint="eastAsia"/>
          <w:bCs/>
          <w:color w:val="000000" w:themeColor="text1"/>
          <w:sz w:val="30"/>
          <w:szCs w:val="30"/>
          <w14:textFill>
            <w14:solidFill>
              <w14:schemeClr w14:val="tx1"/>
            </w14:solidFill>
          </w14:textFill>
        </w:rPr>
        <w:t xml:space="preserve"> </w:t>
      </w:r>
      <w:r>
        <w:rPr>
          <w:rFonts w:hint="eastAsia"/>
          <w:sz w:val="22"/>
          <w:szCs w:val="18"/>
        </w:rPr>
        <w:t>四机赛瓦石油钻采设备有限公司</w:t>
      </w:r>
      <w:r>
        <w:rPr>
          <w:rFonts w:hint="eastAsia"/>
          <w:bCs/>
          <w:color w:val="000000" w:themeColor="text1"/>
          <w:sz w:val="30"/>
          <w:szCs w:val="30"/>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permStart w:id="2" w:edGrp="everyone"/>
      <w:r>
        <w:rPr>
          <w:rFonts w:hint="eastAsia"/>
          <w:bCs/>
          <w:color w:val="000000" w:themeColor="text1"/>
          <w:sz w:val="30"/>
          <w:szCs w:val="30"/>
          <w14:textFill>
            <w14:solidFill>
              <w14:schemeClr w14:val="tx1"/>
            </w14:solidFill>
          </w14:textFill>
        </w:rPr>
        <w:t xml:space="preserve">                                      </w:t>
      </w:r>
      <w:r>
        <w:rPr>
          <w:bCs/>
          <w:color w:val="000000" w:themeColor="text1"/>
          <w:sz w:val="28"/>
          <w:szCs w:val="28"/>
          <w:u w:val="single"/>
          <w14:textFill>
            <w14:solidFill>
              <w14:schemeClr w14:val="tx1"/>
            </w14:solidFill>
          </w14:textFill>
        </w:rPr>
        <w:t>.</w:t>
      </w:r>
      <w:permEnd w:id="2"/>
    </w:p>
    <w:p>
      <w:pPr>
        <w:spacing w:before="156" w:beforeLines="50"/>
        <w:ind w:firstLine="1350" w:firstLineChars="450"/>
        <w:jc w:val="left"/>
        <w:rPr>
          <w:rStyle w:val="18"/>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乙方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rStyle w:val="18"/>
          <w:rFonts w:hint="default"/>
          <w:color w:val="000000" w:themeColor="text1"/>
          <w:sz w:val="32"/>
          <w:szCs w:val="32"/>
          <w:u w:val="single"/>
          <w14:textFill>
            <w14:solidFill>
              <w14:schemeClr w14:val="tx1"/>
            </w14:solidFill>
          </w14:textFill>
        </w:rPr>
        <w:t xml:space="preserve">北京国标联合认证有限公司      </w:t>
      </w:r>
    </w:p>
    <w:p>
      <w:pPr>
        <w:ind w:firstLine="1350" w:firstLineChars="450"/>
        <w:rPr>
          <w:rFonts w:ascii="幼圆" w:hAnsi="Arial" w:eastAsia="幼圆"/>
          <w:color w:val="000000" w:themeColor="text1"/>
          <w:sz w:val="30"/>
          <w14:textFill>
            <w14:solidFill>
              <w14:schemeClr w14:val="tx1"/>
            </w14:solidFill>
          </w14:textFill>
        </w:rPr>
      </w:pPr>
      <w:r>
        <w:rPr>
          <w:bCs/>
          <w:color w:val="000000" w:themeColor="text1"/>
          <w:sz w:val="30"/>
          <w:szCs w:val="30"/>
          <w14:textFill>
            <w14:solidFill>
              <w14:schemeClr w14:val="tx1"/>
            </w14:solidFill>
          </w14:textFill>
        </w:rPr>
        <w:t>Party  B:</w:t>
      </w:r>
      <w:r>
        <w:rPr>
          <w:rStyle w:val="18"/>
          <w:rFonts w:hint="default"/>
          <w:b/>
          <w:color w:val="000000" w:themeColor="text1"/>
          <w:w w:val="90"/>
          <w:sz w:val="24"/>
          <w:szCs w:val="24"/>
          <w:u w:val="single"/>
          <w14:textFill>
            <w14:solidFill>
              <w14:schemeClr w14:val="tx1"/>
            </w14:solidFill>
          </w14:textFill>
        </w:rPr>
        <w:t>Beijing International Standard united Certification Co.,Ltd.</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联系: 010-58246991    </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801"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4145"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2410" w:type="dxa"/>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2801" w:type="dxa"/>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AAA  </w:t>
            </w: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A</w:t>
            </w:r>
          </w:p>
        </w:tc>
        <w:tc>
          <w:tcPr>
            <w:tcW w:w="4145" w:type="dxa"/>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241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■初次认证</w:t>
            </w:r>
            <w:permStart w:id="5" w:edGrp="everyone"/>
            <w:r>
              <w:rPr>
                <w:rFonts w:hint="eastAsia" w:ascii="宋体" w:hAnsi="宋体" w:cs="宋体"/>
                <w:color w:val="000000" w:themeColor="text1"/>
                <w:szCs w:val="21"/>
                <w14:textFill>
                  <w14:solidFill>
                    <w14:schemeClr w14:val="tx1"/>
                  </w14:solidFill>
                </w14:textFill>
              </w:rPr>
              <w:t>□</w:t>
            </w:r>
            <w:permEnd w:id="5"/>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 xml:space="preserve">再认证  </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356" w:type="dxa"/>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rPr>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甲方管理体系所覆盖的产品/服务范围</w:t>
      </w:r>
      <w:r>
        <w:rPr>
          <w:rFonts w:hint="eastAsia" w:ascii="宋体" w:hAnsi="宋体"/>
          <w:color w:val="000000" w:themeColor="text1"/>
          <w:szCs w:val="21"/>
          <w14:textFill>
            <w14:solidFill>
              <w14:schemeClr w14:val="tx1"/>
            </w14:solidFill>
          </w14:textFill>
        </w:rPr>
        <w:t>/经营范围：</w:t>
      </w:r>
      <w:r>
        <w:rPr>
          <w:rFonts w:ascii="Tahoma" w:hAnsi="宋体" w:cs="Tahoma"/>
          <w:szCs w:val="21"/>
        </w:rPr>
        <w:t>参考甲方向乙方提交的认证申请书，</w:t>
      </w:r>
      <w:r>
        <w:rPr>
          <w:rFonts w:hint="eastAsia"/>
          <w:color w:val="000000" w:themeColor="text1"/>
          <w:szCs w:val="21"/>
          <w14:textFill>
            <w14:solidFill>
              <w14:schemeClr w14:val="tx1"/>
            </w14:solidFill>
          </w14:textFill>
        </w:rPr>
        <w:t>以乙方认证决定结论为准。</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甲方总人数：</w:t>
      </w:r>
      <w:r>
        <w:rPr>
          <w:rFonts w:hint="eastAsia" w:ascii="宋体"/>
          <w:color w:val="000000" w:themeColor="text1"/>
          <w:szCs w:val="21"/>
          <w:lang w:val="en-US" w:eastAsia="zh-CN"/>
          <w14:textFill>
            <w14:solidFill>
              <w14:schemeClr w14:val="tx1"/>
            </w14:solidFill>
          </w14:textFill>
        </w:rPr>
        <w:t>724</w:t>
      </w:r>
      <w:bookmarkStart w:id="0" w:name="_GoBack"/>
      <w:bookmarkEnd w:id="0"/>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按照认证认可法规的相关规定：初次审核应分为两个阶段实施审核；</w:t>
      </w:r>
      <w:r>
        <w:rPr>
          <w:rFonts w:hint="eastAsia"/>
          <w:color w:val="000000" w:themeColor="text1"/>
          <w:szCs w:val="21"/>
          <w14:textFill>
            <w14:solidFill>
              <w14:schemeClr w14:val="tx1"/>
            </w14:solidFill>
          </w14:textFill>
        </w:rPr>
        <w:t>审核具体时间以乙方《审核计划》中确定的时间为准。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认证</w:t>
      </w:r>
      <w:r>
        <w:rPr>
          <w:rFonts w:hint="eastAsia" w:ascii="宋体" w:hAnsi="宋体" w:cs="宋体"/>
          <w:color w:val="000000" w:themeColor="text1"/>
          <w:kern w:val="0"/>
          <w:szCs w:val="21"/>
          <w14:textFill>
            <w14:solidFill>
              <w14:schemeClr w14:val="tx1"/>
            </w14:solidFill>
          </w14:textFill>
        </w:rPr>
        <w:t>证书五年有效期内，</w:t>
      </w:r>
      <w:r>
        <w:rPr>
          <w:rFonts w:ascii="宋体" w:hAnsi="宋体" w:cs="宋体"/>
          <w:color w:val="000000" w:themeColor="text1"/>
          <w:kern w:val="0"/>
          <w:szCs w:val="21"/>
          <w14:textFill>
            <w14:solidFill>
              <w14:schemeClr w14:val="tx1"/>
            </w14:solidFill>
          </w14:textFill>
        </w:rPr>
        <w:t>实施</w:t>
      </w:r>
      <w:r>
        <w:rPr>
          <w:rFonts w:hint="eastAsia" w:ascii="宋体" w:hAnsi="宋体" w:cs="宋体"/>
          <w:color w:val="000000" w:themeColor="text1"/>
          <w:kern w:val="0"/>
          <w:szCs w:val="21"/>
          <w14:textFill>
            <w14:solidFill>
              <w14:schemeClr w14:val="tx1"/>
            </w14:solidFill>
          </w14:textFill>
        </w:rPr>
        <w:t>四</w:t>
      </w:r>
      <w:r>
        <w:rPr>
          <w:rFonts w:ascii="宋体" w:hAnsi="宋体" w:cs="宋体"/>
          <w:color w:val="000000" w:themeColor="text1"/>
          <w:kern w:val="0"/>
          <w:szCs w:val="21"/>
          <w14:textFill>
            <w14:solidFill>
              <w14:schemeClr w14:val="tx1"/>
            </w14:solidFill>
          </w14:textFill>
        </w:rPr>
        <w:t>次监督审核</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初次认证后</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年份除外）进行一次，正常情况下第二次监督审核应从第一次监督审核的评定决定日期起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特殊情况可以适当延长，但最晚两次监督审核的时间间隔不能超过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监督审核的要求。</w:t>
      </w:r>
      <w:r>
        <w:rPr>
          <w:rFonts w:hint="eastAsia" w:ascii="宋体" w:hAnsi="宋体" w:cs="宋体"/>
          <w:color w:val="000000" w:themeColor="text1"/>
          <w:kern w:val="0"/>
          <w:szCs w:val="21"/>
          <w14:textFill>
            <w14:solidFill>
              <w14:schemeClr w14:val="tx1"/>
            </w14:solidFill>
          </w14:textFill>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增加监督审核频次，以保证监督审核的有效性。</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ind w:left="422" w:hanging="422" w:hangingChars="200"/>
        <w:rPr>
          <w:color w:val="000000" w:themeColor="text1"/>
          <w:spacing w:val="2"/>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第二条</w:t>
      </w:r>
      <w:r>
        <w:rPr>
          <w:rFonts w:hint="eastAsia" w:ascii="宋体" w:hAnsi="宋体"/>
          <w:b/>
          <w:bCs/>
          <w:color w:val="000000" w:themeColor="text1"/>
          <w:szCs w:val="21"/>
          <w14:textFill>
            <w14:solidFill>
              <w14:schemeClr w14:val="tx1"/>
            </w14:solidFill>
          </w14:textFill>
        </w:rPr>
        <w:t>费用</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8"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220</w:t>
      </w:r>
      <w:r>
        <w:rPr>
          <w:rFonts w:hint="eastAsia" w:ascii="宋体" w:hAnsi="宋体"/>
          <w:color w:val="000000" w:themeColor="text1"/>
          <w:szCs w:val="21"/>
          <w14:textFill>
            <w14:solidFill>
              <w14:schemeClr w14:val="tx1"/>
            </w14:solidFill>
          </w14:textFill>
        </w:rPr>
        <w:t xml:space="preserve">00   </w:t>
      </w:r>
      <w:permEnd w:id="8"/>
      <w:r>
        <w:rPr>
          <w:rFonts w:ascii="宋体" w:hAnsi="宋体"/>
          <w:color w:val="000000" w:themeColor="text1"/>
          <w:szCs w:val="21"/>
          <w14:textFill>
            <w14:solidFill>
              <w14:schemeClr w14:val="tx1"/>
            </w14:solidFill>
          </w14:textFill>
        </w:rPr>
        <w:t>元（大写</w:t>
      </w:r>
      <w:permStart w:id="9" w:edGrp="everyone"/>
      <w:r>
        <w:rPr>
          <w:rFonts w:hint="eastAsia" w:ascii="宋体" w:hAnsi="宋体"/>
          <w:color w:val="000000" w:themeColor="text1"/>
          <w:szCs w:val="21"/>
          <w14:textFill>
            <w14:solidFill>
              <w14:schemeClr w14:val="tx1"/>
            </w14:solidFill>
          </w14:textFill>
        </w:rPr>
        <w:t xml:space="preserve"> 贰万贰仟元  </w:t>
      </w:r>
      <w:permEnd w:id="9"/>
      <w:r>
        <w:rPr>
          <w:rFonts w:hint="eastAsia" w:ascii="宋体" w:hAnsi="宋体"/>
          <w:color w:val="000000" w:themeColor="text1"/>
          <w:szCs w:val="21"/>
          <w14:textFill>
            <w14:solidFill>
              <w14:schemeClr w14:val="tx1"/>
            </w14:solidFill>
          </w14:textFill>
        </w:rPr>
        <w:t>其中：</w:t>
      </w:r>
      <w:permStart w:id="10" w:edGrp="everyone"/>
      <w:r>
        <w:rPr>
          <w:rFonts w:hint="eastAsia" w:ascii="宋体" w:hAnsi="宋体"/>
          <w:color w:val="000000" w:themeColor="text1"/>
          <w:szCs w:val="21"/>
          <w14:textFill>
            <w14:solidFill>
              <w14:schemeClr w14:val="tx1"/>
            </w14:solidFill>
          </w14:textFill>
        </w:rPr>
        <w:t>签订合同</w:t>
      </w:r>
      <w:r>
        <w:rPr>
          <w:rFonts w:ascii="宋体" w:hAnsi="宋体"/>
          <w:color w:val="000000" w:themeColor="text1"/>
          <w:szCs w:val="21"/>
          <w14:textFill>
            <w14:solidFill>
              <w14:schemeClr w14:val="tx1"/>
            </w14:solidFill>
          </w14:textFill>
        </w:rPr>
        <w:t>前，甲方向乙方支付</w:t>
      </w:r>
      <w:r>
        <w:rPr>
          <w:rFonts w:hint="eastAsia" w:ascii="宋体" w:hAnsi="宋体"/>
          <w:color w:val="000000" w:themeColor="text1"/>
          <w:szCs w:val="21"/>
          <w14:textFill>
            <w14:solidFill>
              <w14:schemeClr w14:val="tx1"/>
            </w14:solidFill>
          </w14:textFill>
        </w:rPr>
        <w:t>百分之五十</w:t>
      </w:r>
      <w:r>
        <w:rPr>
          <w:rFonts w:ascii="宋体" w:hAnsi="宋体"/>
          <w:color w:val="000000" w:themeColor="text1"/>
          <w:szCs w:val="21"/>
          <w14:textFill>
            <w14:solidFill>
              <w14:schemeClr w14:val="tx1"/>
            </w14:solidFill>
          </w14:textFill>
        </w:rPr>
        <w:t>认证费用</w:t>
      </w:r>
      <w:r>
        <w:rPr>
          <w:rFonts w:hint="eastAsia" w:ascii="宋体" w:hAnsi="宋体"/>
          <w:color w:val="000000" w:themeColor="text1"/>
          <w:szCs w:val="21"/>
          <w14:textFill>
            <w14:solidFill>
              <w14:schemeClr w14:val="tx1"/>
            </w14:solidFill>
          </w14:textFill>
        </w:rPr>
        <w:t>，等认证结束后付清剩下百分之五十</w:t>
      </w:r>
      <w:r>
        <w:rPr>
          <w:rFonts w:hint="eastAsia" w:ascii="宋体" w:hAnsi="宋体"/>
          <w:color w:val="000000" w:themeColor="text1"/>
          <w:szCs w:val="21"/>
          <w:u w:val="single"/>
          <w14:textFill>
            <w14:solidFill>
              <w14:schemeClr w14:val="tx1"/>
            </w14:solidFill>
          </w14:textFill>
        </w:rPr>
        <w:t>。</w:t>
      </w:r>
      <w:permEnd w:id="10"/>
    </w:p>
    <w:p>
      <w:pPr>
        <w:spacing w:line="300" w:lineRule="auto"/>
        <w:ind w:left="2" w:firstLine="422" w:firstLineChars="201"/>
        <w:jc w:val="left"/>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11"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ermEnd w:id="11"/>
      <w:r>
        <w:rPr>
          <w:rFonts w:ascii="宋体" w:hAnsi="宋体"/>
          <w:color w:val="000000" w:themeColor="text1"/>
          <w:szCs w:val="21"/>
          <w14:textFill>
            <w14:solidFill>
              <w14:schemeClr w14:val="tx1"/>
            </w14:solidFill>
          </w14:textFill>
        </w:rPr>
        <w:t>（大写</w:t>
      </w:r>
      <w:permStart w:id="12" w:edGrp="everyone"/>
      <w:r>
        <w:rPr>
          <w:rFonts w:hint="eastAsia" w:ascii="宋体" w:hAnsi="宋体"/>
          <w:color w:val="000000" w:themeColor="text1"/>
          <w:szCs w:val="21"/>
          <w14:textFill>
            <w14:solidFill>
              <w14:schemeClr w14:val="tx1"/>
            </w14:solidFill>
          </w14:textFill>
        </w:rPr>
        <w:t xml:space="preserve">  /  </w:t>
      </w:r>
      <w:permEnd w:id="12"/>
      <w:r>
        <w:rPr>
          <w:rFonts w:hint="eastAsia" w:ascii="宋体" w:hAnsi="宋体"/>
          <w:color w:val="000000" w:themeColor="text1"/>
          <w:szCs w:val="21"/>
          <w14:textFill>
            <w14:solidFill>
              <w14:schemeClr w14:val="tx1"/>
            </w14:solidFill>
          </w14:textFill>
        </w:rPr>
        <w:t>其中：</w:t>
      </w:r>
      <w:permStart w:id="13"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r>
        <w:rPr>
          <w:rFonts w:hint="eastAsia" w:ascii="宋体" w:hAnsi="宋体"/>
          <w:color w:val="000000" w:themeColor="text1"/>
          <w:szCs w:val="21"/>
          <w:u w:val="single"/>
          <w14:textFill>
            <w14:solidFill>
              <w14:schemeClr w14:val="tx1"/>
            </w14:solidFill>
          </w14:textFill>
        </w:rPr>
        <w:t>。</w:t>
      </w:r>
      <w:permEnd w:id="13"/>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14"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ermEnd w:id="14"/>
      <w:r>
        <w:rPr>
          <w:rFonts w:ascii="宋体" w:hAnsi="宋体"/>
          <w:color w:val="000000" w:themeColor="text1"/>
          <w:szCs w:val="21"/>
          <w14:textFill>
            <w14:solidFill>
              <w14:schemeClr w14:val="tx1"/>
            </w14:solidFill>
          </w14:textFill>
        </w:rPr>
        <w:t>元（大写</w:t>
      </w:r>
      <w:permStart w:id="15" w:edGrp="everyone"/>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ermEnd w:id="15"/>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16"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r>
        <w:rPr>
          <w:rFonts w:hint="eastAsia" w:ascii="宋体" w:hAnsi="宋体"/>
          <w:color w:val="000000" w:themeColor="text1"/>
          <w:szCs w:val="21"/>
          <w:u w:val="single"/>
          <w14:textFill>
            <w14:solidFill>
              <w14:schemeClr w14:val="tx1"/>
            </w14:solidFill>
          </w14:textFill>
        </w:rPr>
        <w:t>。</w:t>
      </w:r>
      <w:permEnd w:id="16"/>
    </w:p>
    <w:p>
      <w:pPr>
        <w:spacing w:line="300" w:lineRule="auto"/>
        <w:ind w:left="2" w:firstLine="422" w:firstLineChars="201"/>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line="300" w:lineRule="auto"/>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第三条双方义务</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甲乙双方遵守国务院《中华人民共和国认证认可条例》和国家有关认证认可行政规章制度的规定。</w:t>
      </w:r>
    </w:p>
    <w:p>
      <w:pPr>
        <w:spacing w:line="300" w:lineRule="auto"/>
        <w:rPr>
          <w:rFonts w:ascii="宋体"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第四条甲方权利和义务</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4.8.9</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20"/>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第五条乙方权利和义务</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20"/>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line="300" w:lineRule="auto"/>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第六条合同终止及违约责任</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第七条</w:t>
      </w:r>
      <w:r>
        <w:rPr>
          <w:rFonts w:hAnsi="宋体"/>
          <w:b/>
          <w:bCs/>
          <w:color w:val="000000" w:themeColor="text1"/>
          <w:szCs w:val="21"/>
          <w14:textFill>
            <w14:solidFill>
              <w14:schemeClr w14:val="tx1"/>
            </w14:solidFill>
          </w14:textFill>
        </w:rPr>
        <w:t>合同的生效及其他事宜</w:t>
      </w:r>
    </w:p>
    <w:p>
      <w:pPr>
        <w:spacing w:line="44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w:t>
      </w:r>
      <w:r>
        <w:rPr>
          <w:rFonts w:hint="eastAsia" w:ascii="Tahoma" w:hAnsi="宋体" w:cs="Tahoma"/>
          <w:szCs w:val="21"/>
        </w:rPr>
        <w:t>授权代表</w:t>
      </w:r>
      <w:r>
        <w:rPr>
          <w:bCs/>
          <w:color w:val="000000" w:themeColor="text1"/>
          <w:szCs w:val="21"/>
          <w14:textFill>
            <w14:solidFill>
              <w14:schemeClr w14:val="tx1"/>
            </w14:solidFill>
          </w14:textFill>
        </w:rPr>
        <w:t>签字盖章，于乙方申请评审通过之日起生效。</w:t>
      </w:r>
    </w:p>
    <w:p>
      <w:pPr>
        <w:spacing w:line="440" w:lineRule="exact"/>
        <w:rPr>
          <w:rFonts w:ascii="Tahoma" w:hAnsi="宋体" w:cs="Tahoma"/>
          <w:szCs w:val="21"/>
        </w:rPr>
      </w:pPr>
      <w:r>
        <w:rPr>
          <w:rFonts w:hint="eastAsia"/>
          <w:bCs/>
          <w:color w:val="000000" w:themeColor="text1"/>
          <w:szCs w:val="21"/>
          <w14:textFill>
            <w14:solidFill>
              <w14:schemeClr w14:val="tx1"/>
            </w14:solidFill>
          </w14:textFill>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本合同一式两份，双方各执一份。</w:t>
      </w:r>
      <w:r>
        <w:rPr>
          <w:color w:val="000000" w:themeColor="text1"/>
          <w:spacing w:val="-2"/>
          <w:szCs w:val="21"/>
          <w14:textFill>
            <w14:solidFill>
              <w14:schemeClr w14:val="tx1"/>
            </w14:solidFill>
          </w14:textFill>
        </w:rPr>
        <w:t>本合同的有效期为一个认证周期，未尽事宜由甲、乙双方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adjustRightInd w:val="0"/>
        <w:spacing w:line="300" w:lineRule="auto"/>
        <w:jc w:val="left"/>
        <w:textAlignment w:val="baseline"/>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permStart w:id="17" w:edGrp="everyone"/>
      <w:r>
        <w:rPr>
          <w:rFonts w:hint="eastAsia" w:ascii="宋体" w:hAnsi="宋体"/>
          <w:color w:val="000000" w:themeColor="text1"/>
          <w:sz w:val="24"/>
          <w:szCs w:val="24"/>
          <w14:textFill>
            <w14:solidFill>
              <w14:schemeClr w14:val="tx1"/>
            </w14:solidFill>
          </w14:textFill>
        </w:rPr>
        <w:t>□</w:t>
      </w:r>
      <w:permEnd w:id="17"/>
      <w:r>
        <w:rPr>
          <w:rFonts w:hint="eastAsia" w:ascii="宋体" w:hAnsi="宋体"/>
          <w:color w:val="000000" w:themeColor="text1"/>
          <w:szCs w:val="21"/>
          <w14:textFill>
            <w14:solidFill>
              <w14:schemeClr w14:val="tx1"/>
            </w14:solidFill>
          </w14:textFill>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四机赛瓦石油钻采设备有限公司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91421000706968398A</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spacing w:line="0" w:lineRule="atLeast"/>
              <w:rPr>
                <w:rFonts w:ascii="微软雅黑" w:hAnsi="微软雅黑" w:eastAsia="微软雅黑"/>
                <w:color w:val="555555"/>
                <w:szCs w:val="21"/>
              </w:rPr>
            </w:pPr>
            <w:r>
              <w:rPr>
                <w:rFonts w:hint="eastAsia"/>
                <w:sz w:val="22"/>
                <w:szCs w:val="18"/>
              </w:rPr>
              <w:t>湖北省荆州市荆州区西环路</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r>
              <w:t xml:space="preserve"> </w:t>
            </w:r>
            <w:r>
              <w:rPr>
                <w:rFonts w:hint="eastAsia" w:ascii="宋体" w:hAnsi="宋体" w:cs="宋体"/>
                <w:color w:val="000000" w:themeColor="text1"/>
                <w:sz w:val="24"/>
                <w:szCs w:val="24"/>
                <w14:textFill>
                  <w14:solidFill>
                    <w14:schemeClr w14:val="tx1"/>
                  </w14:solidFill>
                </w14:textFill>
              </w:rPr>
              <w:t xml:space="preserve">       </w:t>
            </w:r>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说明：增值税专用发票需提供一般纳税人证明</w:t>
      </w:r>
    </w:p>
    <w:p>
      <w:pPr>
        <w:spacing w:line="300" w:lineRule="auto"/>
        <w:ind w:right="40" w:rightChars="19"/>
        <w:rPr>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第九条承诺</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A）甲方书面许可；B）甲方已公开的资料；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sz w:val="22"/>
                <w:szCs w:val="18"/>
              </w:rPr>
              <w:t>四机赛瓦石油钻采设备有限公司</w:t>
            </w:r>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8"/>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t xml:space="preserve"> </w:t>
            </w:r>
            <w:r>
              <w:rPr>
                <w:sz w:val="22"/>
                <w:szCs w:val="18"/>
              </w:rPr>
              <w:t>91421000706968398A</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spacing w:line="0" w:lineRule="atLeast"/>
              <w:rPr>
                <w:rFonts w:ascii="微软雅黑" w:hAnsi="微软雅黑" w:eastAsia="微软雅黑"/>
                <w:color w:val="555555"/>
                <w:szCs w:val="21"/>
              </w:rPr>
            </w:pPr>
            <w:r>
              <w:rPr>
                <w:rFonts w:hint="eastAsia"/>
                <w:sz w:val="22"/>
                <w:szCs w:val="18"/>
              </w:rPr>
              <w:t>湖北省荆州市荆州区西环路</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工行荆州市四机支行</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lang w:val="en-US" w:eastAsia="zh-CN"/>
                <w14:textFill>
                  <w14:solidFill>
                    <w14:schemeClr w14:val="tx1"/>
                  </w14:solidFill>
                </w14:textFill>
              </w:rPr>
              <w:t>1813095129200008868</w:t>
            </w:r>
            <w:r>
              <w:rPr>
                <w:color w:val="000000" w:themeColor="text1"/>
                <w:kern w:val="0"/>
                <w:szCs w:val="21"/>
                <w14:textFill>
                  <w14:solidFill>
                    <w14:schemeClr w14:val="tx1"/>
                  </w14:solidFill>
                </w14:textFill>
              </w:rPr>
              <w:t xml:space="preserve">    </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sz w:val="22"/>
                <w:szCs w:val="18"/>
              </w:rPr>
              <w:t>18672552208</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tcPr>
          <w:p>
            <w:pPr>
              <w:autoSpaceDE w:val="0"/>
              <w:autoSpaceDN w:val="0"/>
              <w:adjustRightInd w:val="0"/>
              <w:rPr>
                <w:color w:val="000000" w:themeColor="text1"/>
                <w:kern w:val="0"/>
                <w:szCs w:val="21"/>
                <w14:textFill>
                  <w14:solidFill>
                    <w14:schemeClr w14:val="tx1"/>
                  </w14:solidFill>
                </w14:textFill>
              </w:rPr>
            </w:pPr>
            <w:r>
              <w:rPr>
                <w:rFonts w:hint="eastAsia"/>
                <w:sz w:val="22"/>
                <w:szCs w:val="18"/>
              </w:rPr>
              <w:t>湖北省荆州市荆州区西环路</w:t>
            </w:r>
            <w:r>
              <w:rPr>
                <w:rFonts w:hint="eastAsia" w:ascii="宋体" w:hAnsi="宋体" w:cs="宋体"/>
                <w:color w:val="000000" w:themeColor="text1"/>
                <w:sz w:val="24"/>
                <w:szCs w:val="24"/>
                <w14:textFill>
                  <w14:solidFill>
                    <w14:schemeClr w14:val="tx1"/>
                  </w14:solidFill>
                </w14:textFill>
              </w:rPr>
              <w:t xml:space="preserve">                                               </w:t>
            </w:r>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ascii="华文宋体" w:hAnsi="华文宋体" w:eastAsia="华文宋体"/>
                <w:szCs w:val="21"/>
              </w:rPr>
              <w:t>吴鹏</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ermStart w:id="18" w:edGrp="everyone"/>
            <w:r>
              <w:rPr>
                <w:rFonts w:hint="eastAsia"/>
                <w:color w:val="000000" w:themeColor="text1"/>
                <w:kern w:val="0"/>
                <w:szCs w:val="21"/>
                <w14:textFill>
                  <w14:solidFill>
                    <w14:schemeClr w14:val="tx1"/>
                  </w14:solidFill>
                </w14:textFill>
              </w:rPr>
              <w:t xml:space="preserve">                </w:t>
            </w:r>
            <w:r>
              <w:rPr>
                <w:rFonts w:hint="eastAsia"/>
              </w:rPr>
              <w:t xml:space="preserve">          </w:t>
            </w:r>
            <w:r>
              <w:rPr>
                <w:rFonts w:hint="eastAsia"/>
                <w:color w:val="000000" w:themeColor="text1"/>
                <w:kern w:val="0"/>
                <w:szCs w:val="21"/>
                <w14:textFill>
                  <w14:solidFill>
                    <w14:schemeClr w14:val="tx1"/>
                  </w14:solidFill>
                </w14:textFill>
              </w:rPr>
              <w:t xml:space="preserve">    </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r>
              <w:rPr>
                <w:sz w:val="22"/>
                <w:szCs w:val="18"/>
              </w:rPr>
              <w:t>18672552208</w:t>
            </w:r>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19" w:edGrp="everyone"/>
            <w:r>
              <w:rPr>
                <w:rFonts w:hint="eastAsia"/>
                <w:color w:val="000000" w:themeColor="text1"/>
                <w:szCs w:val="21"/>
                <w14:textFill>
                  <w14:solidFill>
                    <w14:schemeClr w14:val="tx1"/>
                  </w14:solidFill>
                </w14:textFill>
              </w:rPr>
              <w:t xml:space="preserve">    </w:t>
            </w:r>
            <w:permEnd w:id="19"/>
            <w:r>
              <w:rPr>
                <w:rFonts w:hint="eastAsia" w:ascii="宋体" w:hAnsi="宋体" w:cs="宋体"/>
                <w:color w:val="000000" w:themeColor="text1"/>
                <w:kern w:val="0"/>
                <w:szCs w:val="21"/>
                <w14:textFill>
                  <w14:solidFill>
                    <w14:schemeClr w14:val="tx1"/>
                  </w14:solidFill>
                </w14:textFill>
              </w:rPr>
              <w:t>年</w:t>
            </w:r>
            <w:permStart w:id="20" w:edGrp="everyone"/>
            <w:r>
              <w:rPr>
                <w:rFonts w:hint="eastAsia" w:ascii="宋体" w:hAnsi="宋体" w:cs="宋体"/>
                <w:color w:val="000000" w:themeColor="text1"/>
                <w:kern w:val="0"/>
                <w:szCs w:val="21"/>
                <w14:textFill>
                  <w14:solidFill>
                    <w14:schemeClr w14:val="tx1"/>
                  </w14:solidFill>
                </w14:textFill>
              </w:rPr>
              <w:t xml:space="preserve">   </w:t>
            </w:r>
            <w:permEnd w:id="20"/>
            <w:r>
              <w:rPr>
                <w:rFonts w:hint="eastAsia" w:ascii="宋体" w:hAnsi="宋体" w:cs="宋体"/>
                <w:color w:val="000000" w:themeColor="text1"/>
                <w:kern w:val="0"/>
                <w:szCs w:val="21"/>
                <w14:textFill>
                  <w14:solidFill>
                    <w14:schemeClr w14:val="tx1"/>
                  </w14:solidFill>
                </w14:textFill>
              </w:rPr>
              <w:t>月</w:t>
            </w:r>
            <w:permStart w:id="21" w:edGrp="everyone"/>
            <w:r>
              <w:rPr>
                <w:rFonts w:hint="eastAsia" w:ascii="宋体" w:hAnsi="宋体" w:cs="宋体"/>
                <w:color w:val="000000" w:themeColor="text1"/>
                <w:kern w:val="0"/>
                <w:szCs w:val="21"/>
                <w14:textFill>
                  <w14:solidFill>
                    <w14:schemeClr w14:val="tx1"/>
                  </w14:solidFill>
                </w14:textFill>
              </w:rPr>
              <w:t xml:space="preserve">     </w:t>
            </w:r>
            <w:permEnd w:id="21"/>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22" w:edGrp="everyone"/>
            <w:r>
              <w:rPr>
                <w:rFonts w:hint="eastAsia"/>
                <w:color w:val="000000" w:themeColor="text1"/>
                <w:szCs w:val="21"/>
                <w14:textFill>
                  <w14:solidFill>
                    <w14:schemeClr w14:val="tx1"/>
                  </w14:solidFill>
                </w14:textFill>
              </w:rPr>
              <w:t xml:space="preserve">    </w:t>
            </w:r>
            <w:permEnd w:id="22"/>
            <w:r>
              <w:rPr>
                <w:rFonts w:hint="eastAsia" w:ascii="宋体" w:hAnsi="宋体" w:cs="宋体"/>
                <w:color w:val="000000" w:themeColor="text1"/>
                <w:kern w:val="0"/>
                <w:szCs w:val="21"/>
                <w14:textFill>
                  <w14:solidFill>
                    <w14:schemeClr w14:val="tx1"/>
                  </w14:solidFill>
                </w14:textFill>
              </w:rPr>
              <w:t xml:space="preserve"> 年</w:t>
            </w:r>
            <w:permStart w:id="23" w:edGrp="everyone"/>
            <w:r>
              <w:rPr>
                <w:rFonts w:hint="eastAsia" w:ascii="宋体" w:hAnsi="宋体" w:cs="宋体"/>
                <w:color w:val="000000" w:themeColor="text1"/>
                <w:kern w:val="0"/>
                <w:szCs w:val="21"/>
                <w14:textFill>
                  <w14:solidFill>
                    <w14:schemeClr w14:val="tx1"/>
                  </w14:solidFill>
                </w14:textFill>
              </w:rPr>
              <w:t xml:space="preserve">    </w:t>
            </w:r>
            <w:permEnd w:id="23"/>
            <w:r>
              <w:rPr>
                <w:rFonts w:hint="eastAsia" w:ascii="宋体" w:hAnsi="宋体" w:cs="宋体"/>
                <w:color w:val="000000" w:themeColor="text1"/>
                <w:kern w:val="0"/>
                <w:szCs w:val="21"/>
                <w14:textFill>
                  <w14:solidFill>
                    <w14:schemeClr w14:val="tx1"/>
                  </w14:solidFill>
                </w14:textFill>
              </w:rPr>
              <w:t xml:space="preserve">月 </w:t>
            </w:r>
            <w:permStart w:id="24" w:edGrp="everyone"/>
            <w:r>
              <w:rPr>
                <w:rFonts w:hint="eastAsia" w:ascii="宋体" w:hAnsi="宋体" w:cs="宋体"/>
                <w:color w:val="000000" w:themeColor="text1"/>
                <w:kern w:val="0"/>
                <w:szCs w:val="21"/>
                <w14:textFill>
                  <w14:solidFill>
                    <w14:schemeClr w14:val="tx1"/>
                  </w14:solidFill>
                </w14:textFill>
              </w:rPr>
              <w:t xml:space="preserve">     </w:t>
            </w:r>
            <w:permEnd w:id="24"/>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hint="eastAsia" w:ascii="Times New Roman" w:hAnsi="Times New Roman" w:eastAsia="宋体"/>
        <w:b/>
        <w:sz w:val="15"/>
        <w:szCs w:val="15"/>
      </w:rPr>
      <w:t>5</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4384"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14:textFill>
          <w14:solidFill>
            <w14:schemeClr w14:val="tx1"/>
          </w14:solidFill>
        </w14:textFill>
      </w:rPr>
      <w:t>北京国标联合认证有限公司</w:t>
    </w:r>
    <w:r>
      <w:rPr>
        <w:rStyle w:val="18"/>
        <w:rFonts w:hint="default"/>
        <w:color w:val="000000" w:themeColor="text1"/>
        <w:szCs w:val="21"/>
        <w14:textFill>
          <w14:solidFill>
            <w14:schemeClr w14:val="tx1"/>
          </w14:solidFill>
        </w14:textFill>
      </w:rPr>
      <w:tab/>
    </w:r>
    <w:r>
      <w:rPr>
        <w:rStyle w:val="18"/>
        <w:rFonts w:hint="default"/>
        <w:color w:val="000000" w:themeColor="text1"/>
        <w:szCs w:val="21"/>
        <w14:textFill>
          <w14:solidFill>
            <w14:schemeClr w14:val="tx1"/>
          </w14:solidFill>
        </w14:textFill>
      </w:rPr>
      <w:tab/>
    </w:r>
  </w:p>
  <w:p>
    <w:pPr>
      <w:jc w:val="left"/>
      <w:rPr>
        <w:u w:val="single"/>
      </w:rPr>
    </w:pPr>
    <w:r>
      <w:rPr>
        <w:rStyle w:val="18"/>
        <w:rFonts w:hint="default"/>
        <w:color w:val="000000" w:themeColor="text1"/>
        <w:w w:val="90"/>
        <w:szCs w:val="21"/>
        <w:u w:val="single"/>
        <w14:textFill>
          <w14:solidFill>
            <w14:schemeClr w14:val="tx1"/>
          </w14:solidFill>
        </w14:textFill>
      </w:rPr>
      <w:t xml:space="preserve">        Beijing International Standard united Certification Co.,Ltd.       </w:t>
    </w:r>
    <w:r>
      <w:rPr>
        <w:u w:val="single"/>
      </w:rPr>
      <w:t>ISC-</w:t>
    </w:r>
    <w:r>
      <w:rPr>
        <w:rFonts w:hint="eastAsia"/>
        <w:u w:val="single"/>
      </w:rPr>
      <w:t>RZ-I</w:t>
    </w:r>
    <w:r>
      <w:rPr>
        <w:u w:val="single"/>
      </w:rPr>
      <w:t>-0</w:t>
    </w:r>
    <w:r>
      <w:rPr>
        <w:rFonts w:hint="eastAsia"/>
        <w:u w:val="single"/>
      </w:rPr>
      <w:t xml:space="preserve">2 A/2认证合同 </w:t>
    </w:r>
    <w:r>
      <mc:AlternateContent>
        <mc:Choice Requires="wps">
          <w:drawing>
            <wp:anchor distT="0" distB="0" distL="114300" distR="114300" simplePos="0" relativeHeight="251663360"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5"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545.45pt;margin-top:8.35pt;height:0pt;width:490.35pt;z-index:251663360;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Mwu/XAAAACwEAAA8AAAAAAAAAAQAgAAAAIgAAAGRycy9kb3ducmV2LnhtbFBLAQIUABQA&#10;AAAIAIdO4kCXSRxw8QEAAMkDAAAOAAAAAAAAAAEAIAAAACYBAABkcnMvZTJvRG9jLnhtbFBLBQYA&#10;AAAABgAGAFkBAACJBQAAAAA=&#10;">
              <v:fill on="f" focussize="0,0"/>
              <v:stroke weight="0.5pt" color="#000000"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966846579"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966846579"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720" w:firstLineChars="400"/>
      <w:jc w:val="left"/>
      <w:rPr>
        <w:rStyle w:val="18"/>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18"/>
        <w:rFonts w:hint="default"/>
        <w:color w:val="000000" w:themeColor="text1"/>
        <w:spacing w:val="20"/>
        <w:szCs w:val="21"/>
        <w14:textFill>
          <w14:solidFill>
            <w14:schemeClr w14:val="tx1"/>
          </w14:solidFill>
        </w14:textFill>
      </w:rPr>
      <w:t>北京国标联合认证有限公司</w:t>
    </w:r>
    <w:r>
      <w:rPr>
        <w:rStyle w:val="18"/>
        <w:rFonts w:hint="default"/>
        <w:color w:val="000000" w:themeColor="text1"/>
        <w:szCs w:val="21"/>
        <w14:textFill>
          <w14:solidFill>
            <w14:schemeClr w14:val="tx1"/>
          </w14:solidFill>
        </w14:textFill>
      </w:rPr>
      <w:tab/>
    </w:r>
    <w:r>
      <w:rPr>
        <w:rStyle w:val="18"/>
        <w:rFonts w:hint="default"/>
        <w:color w:val="000000" w:themeColor="text1"/>
        <w:szCs w:val="21"/>
        <w14:textFill>
          <w14:solidFill>
            <w14:schemeClr w14:val="tx1"/>
          </w14:solidFill>
        </w14:textFill>
      </w:rPr>
      <w:tab/>
    </w:r>
  </w:p>
  <w:p>
    <w:pPr>
      <w:jc w:val="left"/>
      <w:rPr>
        <w:u w:val="single"/>
      </w:rPr>
    </w:pPr>
    <w:r>
      <w:rPr>
        <w:rStyle w:val="18"/>
        <w:rFonts w:hint="default"/>
        <w:color w:val="000000" w:themeColor="text1"/>
        <w:w w:val="90"/>
        <w:szCs w:val="21"/>
        <w:u w:val="single"/>
        <w14:textFill>
          <w14:solidFill>
            <w14:schemeClr w14:val="tx1"/>
          </w14:solidFill>
        </w14:textFill>
      </w:rPr>
      <w:t xml:space="preserve">        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认证合同 </w:t>
    </w:r>
    <w:r>
      <mc:AlternateContent>
        <mc:Choice Requires="wps">
          <w:drawing>
            <wp:anchor distT="0" distB="0" distL="114300" distR="114300" simplePos="0" relativeHeight="251660288"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45.45pt;margin-top:8.35pt;height:0pt;width:490.35pt;z-index:251660288;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DMLv1wAAAAsBAAAPAAAAAAAAAAEAIAAAACIAAABkcnMvZG93bnJldi54bWxQSwECFAAU&#10;AAAACACHTuJAjbZCa/IBAADJAwAADgAAAAAAAAABACAAAAAmAQAAZHJzL2Uyb0RvYy54bWxQSwUG&#10;AAAAAAYABgBZAQAAigUAAAAA&#10;">
              <v:fill on="f" focussize="0,0"/>
              <v:stroke weight="0.5pt" color="#000000"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GZiMWRlMjcxMTI2YWQ3MWVkMTVjMTcyZTdkOTkifQ=="/>
  </w:docVars>
  <w:rsids>
    <w:rsidRoot w:val="00477597"/>
    <w:rsid w:val="00006BF0"/>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0DB8"/>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4F7F3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00E5"/>
    <w:rsid w:val="00582EBA"/>
    <w:rsid w:val="0059002B"/>
    <w:rsid w:val="005917E9"/>
    <w:rsid w:val="0059191B"/>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2582"/>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27CEC"/>
    <w:rsid w:val="00B3791A"/>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90F2A"/>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3BD0"/>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521"/>
    <w:rsid w:val="00F309D3"/>
    <w:rsid w:val="00F332A5"/>
    <w:rsid w:val="00F3677A"/>
    <w:rsid w:val="00F444D7"/>
    <w:rsid w:val="00F50597"/>
    <w:rsid w:val="00F52CE8"/>
    <w:rsid w:val="00F660CD"/>
    <w:rsid w:val="00F664ED"/>
    <w:rsid w:val="00F76A4D"/>
    <w:rsid w:val="00F8175E"/>
    <w:rsid w:val="00F83710"/>
    <w:rsid w:val="00F85F55"/>
    <w:rsid w:val="00F8759A"/>
    <w:rsid w:val="00F90E83"/>
    <w:rsid w:val="00F91A91"/>
    <w:rsid w:val="00F960DB"/>
    <w:rsid w:val="00F97558"/>
    <w:rsid w:val="00FA1F15"/>
    <w:rsid w:val="00FE2B6E"/>
    <w:rsid w:val="00FE61DB"/>
    <w:rsid w:val="00FF0061"/>
    <w:rsid w:val="00FF1F67"/>
    <w:rsid w:val="00FF3114"/>
    <w:rsid w:val="00FF747A"/>
    <w:rsid w:val="02F701FD"/>
    <w:rsid w:val="20B17AB1"/>
    <w:rsid w:val="2DEA4498"/>
    <w:rsid w:val="59517783"/>
    <w:rsid w:val="620E1B1A"/>
    <w:rsid w:val="63124CEC"/>
    <w:rsid w:val="6ACD3BCD"/>
    <w:rsid w:val="73A2715C"/>
    <w:rsid w:val="7CA31269"/>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字符"/>
    <w:link w:val="5"/>
    <w:semiHidden/>
    <w:qFormat/>
    <w:uiPriority w:val="99"/>
    <w:rPr>
      <w:kern w:val="2"/>
      <w:sz w:val="18"/>
      <w:szCs w:val="18"/>
    </w:rPr>
  </w:style>
  <w:style w:type="character" w:customStyle="1" w:styleId="15">
    <w:name w:val="纯文本 字符"/>
    <w:link w:val="2"/>
    <w:qFormat/>
    <w:uiPriority w:val="0"/>
    <w:rPr>
      <w:rFonts w:ascii="宋体" w:hAnsi="Courier New"/>
      <w:kern w:val="2"/>
      <w:sz w:val="21"/>
    </w:rPr>
  </w:style>
  <w:style w:type="character" w:customStyle="1" w:styleId="16">
    <w:name w:val="批注框文本 字符"/>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字符"/>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DC04-F785-418D-9EF5-234F9E21D3C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925</Words>
  <Characters>5274</Characters>
  <Lines>43</Lines>
  <Paragraphs>12</Paragraphs>
  <TotalTime>145</TotalTime>
  <ScaleCrop>false</ScaleCrop>
  <LinksUpToDate>false</LinksUpToDate>
  <CharactersWithSpaces>6187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2021-11-11T01:46:00Z</cp:lastPrinted>
  <dcterms:modified xsi:type="dcterms:W3CDTF">2022-06-15T09:35:52Z</dcterms:modified>
  <dc:title>WSF/RO004-A</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AAAE536FF88348D5B1744F2A5D52C1CD</vt:lpwstr>
  </property>
</Properties>
</file>