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南昌广荣铝业有限公司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0484-2022-Q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szCs w:val="21"/>
              </w:rPr>
              <w:t>杨圆圆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18116352207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江西省南昌市安义县工业园区东阳大道66号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numPr>
                <w:numId w:val="0"/>
              </w:numPr>
              <w:spacing w:line="360" w:lineRule="auto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铝合金</w:t>
            </w:r>
            <w:r>
              <w:rPr>
                <w:rFonts w:hint="eastAsia"/>
                <w:sz w:val="24"/>
                <w:lang w:eastAsia="zh-CN"/>
              </w:rPr>
              <w:t>型材</w:t>
            </w:r>
            <w:r>
              <w:rPr>
                <w:rFonts w:hint="eastAsia"/>
                <w:sz w:val="24"/>
              </w:rPr>
              <w:t>的生产和销售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9D32C03"/>
    <w:rsid w:val="0AA703EE"/>
    <w:rsid w:val="0B7A7265"/>
    <w:rsid w:val="0C0A576C"/>
    <w:rsid w:val="0C7D2FD9"/>
    <w:rsid w:val="129E3310"/>
    <w:rsid w:val="13CB7970"/>
    <w:rsid w:val="16055AEF"/>
    <w:rsid w:val="16BB3EA4"/>
    <w:rsid w:val="19AD3769"/>
    <w:rsid w:val="1CE22961"/>
    <w:rsid w:val="1F685118"/>
    <w:rsid w:val="23283708"/>
    <w:rsid w:val="23D26D0C"/>
    <w:rsid w:val="24847DAF"/>
    <w:rsid w:val="24B9253F"/>
    <w:rsid w:val="2A6D4575"/>
    <w:rsid w:val="2C3C0832"/>
    <w:rsid w:val="2FDB1A09"/>
    <w:rsid w:val="32423374"/>
    <w:rsid w:val="377A6CE7"/>
    <w:rsid w:val="37A91727"/>
    <w:rsid w:val="3DED09D7"/>
    <w:rsid w:val="3E490AFA"/>
    <w:rsid w:val="41BE11B5"/>
    <w:rsid w:val="45425072"/>
    <w:rsid w:val="46C11E16"/>
    <w:rsid w:val="475A6B5C"/>
    <w:rsid w:val="48475FEA"/>
    <w:rsid w:val="513C0851"/>
    <w:rsid w:val="58904B3C"/>
    <w:rsid w:val="5BDF56FE"/>
    <w:rsid w:val="5D46476F"/>
    <w:rsid w:val="5D8B69C9"/>
    <w:rsid w:val="5F482AB0"/>
    <w:rsid w:val="66BB577F"/>
    <w:rsid w:val="699D48F4"/>
    <w:rsid w:val="6A5B7C02"/>
    <w:rsid w:val="6DE234F0"/>
    <w:rsid w:val="709A188B"/>
    <w:rsid w:val="762264D2"/>
    <w:rsid w:val="763D2A43"/>
    <w:rsid w:val="7B3A35D6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949</Characters>
  <Lines>9</Lines>
  <Paragraphs>2</Paragraphs>
  <TotalTime>0</TotalTime>
  <ScaleCrop>false</ScaleCrop>
  <LinksUpToDate>false</LinksUpToDate>
  <CharactersWithSpaces>1297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2022-05-27T08:36:39Z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0BE4A92E7DD44050B8B6F9D2F09B029C</vt:lpwstr>
  </property>
</Properties>
</file>