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重庆术才科技有限公司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计算机软件、硬件（物联网终端）研发、销售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11</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4</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7000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柒仟元整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4000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肆仟元整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陆仟元整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重庆术才科技有限公司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t>91500113MA5YQU1H6B</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t>重庆市巴南区智云大道1580号5幢1单元301-74号</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重庆术才科技有限公司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t>91500113MA5YQU1H6B</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t>重庆市巴南区智云大道1580号5幢1单元301-74号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 重庆市两江新区互联网产业园二期8号楼22层</w:t>
            </w:r>
            <w:bookmarkStart w:id="0" w:name="_GoBack"/>
            <w:bookmarkEnd w:id="0"/>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r>
              <w:rPr>
                <w:rFonts w:hint="eastAsia"/>
              </w:rPr>
              <w:t>卜美宁</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18996037124</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4542E98"/>
    <w:rsid w:val="109F5AE0"/>
    <w:rsid w:val="3B61714B"/>
    <w:rsid w:val="45CB6A3B"/>
    <w:rsid w:val="5CEF2145"/>
    <w:rsid w:val="79B3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2018-05-25T07:49:00Z</cp:lastPrinted>
  <dcterms:modified xsi:type="dcterms:W3CDTF">2020-03-26T03:01:18Z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