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9" w:type="dxa"/>
        <w:tblInd w:w="-2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6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36"/>
                <w:szCs w:val="44"/>
              </w:rPr>
              <w:t>ISO45001：2018认证转换申请表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江西华章实业</w:t>
            </w:r>
            <w:r>
              <w:rPr>
                <w:rFonts w:hint="eastAsia" w:ascii="宋体" w:hAnsi="宋体" w:eastAsia="宋体"/>
                <w:bCs/>
                <w:szCs w:val="21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地址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江西省宜春市樟树市临江镇杨工路农贸市场办公室三楼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jc w:val="left"/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  <w:lang w:eastAsia="zh-CN"/>
              </w:rPr>
              <w:t>办公地址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bookmarkStart w:id="0" w:name="_Hlk23427008"/>
            <w:r>
              <w:rPr>
                <w:rFonts w:hint="eastAsia" w:ascii="宋体" w:hAnsi="宋体"/>
                <w:szCs w:val="21"/>
              </w:rPr>
              <w:t>江西省樟树市四特大道297号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jc w:val="left"/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  <w:lang w:eastAsia="zh-CN"/>
              </w:rPr>
              <w:t>生产地址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/>
              </w:rPr>
              <w:t>江西省樟树市城北工业园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联 系 人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顾克彪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电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话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18879183218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    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转换体系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职业健康安全管理体系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  <w:t>ISC-O-2019-0130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2022年3月6日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上次审核日期为:     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  <w:lang w:val="en-US" w:eastAsia="zh-CN"/>
              </w:rPr>
              <w:t>12-19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日   </w:t>
            </w:r>
          </w:p>
          <w:p>
            <w:pPr>
              <w:widowControl/>
              <w:spacing w:line="255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本次审核应为: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监督审核     □ 再认证审核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转换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方式</w:t>
            </w:r>
          </w:p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结合监督或再认证审核进行转换     </w:t>
            </w:r>
          </w:p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exact"/>
              <w:ind w:left="310" w:right="5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>
            <w:pPr>
              <w:widowControl/>
              <w:spacing w:line="360" w:lineRule="exact"/>
              <w:ind w:left="311" w:leftChars="148" w:right="580" w:firstLine="220" w:firstLineChars="10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1. 已提交修定或换版后的体系文件至我公司：  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right="60" w:firstLine="7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2．管理体系是否已按新版标准要求实施:   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  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3．内审人员是否已经过新版培训：     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4. 是否已按新版标准实施内审和管理评审： 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7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2170" w:right="2170"/>
              <w:jc w:val="center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接受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jc w:val="distribute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34" w:leftChars="16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日 </w:t>
            </w:r>
            <w:r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left" w:pos="12435"/>
        <w:tab w:val="clear" w:pos="4153"/>
      </w:tabs>
      <w:spacing w:line="320" w:lineRule="exact"/>
      <w:ind w:left="-86" w:leftChars="-41" w:firstLine="840" w:firstLineChars="400"/>
      <w:jc w:val="left"/>
      <w:rPr>
        <w:rStyle w:val="8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21"/>
      </w:rPr>
      <w:t>北京国标联合认证有限公司</w:t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</w:p>
  <w:p>
    <w:pPr>
      <w:pStyle w:val="3"/>
      <w:pBdr>
        <w:bottom w:val="single" w:color="auto" w:sz="6" w:space="0"/>
      </w:pBdr>
      <w:spacing w:line="320" w:lineRule="exact"/>
      <w:jc w:val="left"/>
    </w:pP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  <w:szCs w:val="21"/>
      </w:rPr>
      <w:t xml:space="preserve">Beijing International Standard united Certification Co.,Ltd.     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pStyle w:val="3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49E4"/>
    <w:rsid w:val="001A6DEA"/>
    <w:rsid w:val="001F0ACC"/>
    <w:rsid w:val="00305D50"/>
    <w:rsid w:val="00483E44"/>
    <w:rsid w:val="005049E4"/>
    <w:rsid w:val="00843531"/>
    <w:rsid w:val="009952C2"/>
    <w:rsid w:val="009A4BC1"/>
    <w:rsid w:val="009E702E"/>
    <w:rsid w:val="00A03F89"/>
    <w:rsid w:val="00C555DA"/>
    <w:rsid w:val="00DD7750"/>
    <w:rsid w:val="00F77D3C"/>
    <w:rsid w:val="01550222"/>
    <w:rsid w:val="07341318"/>
    <w:rsid w:val="0B9D138B"/>
    <w:rsid w:val="110679BB"/>
    <w:rsid w:val="1B6D54CA"/>
    <w:rsid w:val="2A1B09C4"/>
    <w:rsid w:val="32E729FD"/>
    <w:rsid w:val="4302381F"/>
    <w:rsid w:val="4B5A4B2B"/>
    <w:rsid w:val="5E173280"/>
    <w:rsid w:val="68ED39AE"/>
    <w:rsid w:val="7C2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12</TotalTime>
  <ScaleCrop>false</ScaleCrop>
  <LinksUpToDate>false</LinksUpToDate>
  <CharactersWithSpaces>594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2019-07-29T06:45:00Z</dcterms:created>
  <dc:creator>admin</dc:creator>
  <cp:lastModifiedBy>Administrator</cp:lastModifiedBy>
  <cp:lastPrinted>2019-07-29T08:15:00Z</cp:lastPrinted>
  <dcterms:modified xsi:type="dcterms:W3CDTF">2020-03-25T06:05:54Z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