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四川锦华泰建设工程有限公司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10" w:hanging="210" w:hangingChars="100"/>
              <w:rPr>
                <w:rFonts w:ascii="宋体" w:hAnsi="宋体" w:cs="宋体"/>
                <w:color w:val="000000" w:themeColor="text1"/>
                <w:szCs w:val="21"/>
              </w:rPr>
            </w:pPr>
            <w:permStart w:id="15" w:edGrp="everyone"/>
            <w:r>
              <w:rPr>
                <w:rFonts w:hint="eastAsia"/>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资质范围内的建筑工程施工总承包，市政公用工程施工总承包，建筑机电安装工程专业承包，电子与智能化工程专业承包</w:t>
      </w:r>
      <w:r>
        <w:rPr>
          <w:rFonts w:hint="eastAsia" w:ascii="宋体" w:hAnsi="宋体"/>
          <w:b/>
          <w:color w:val="000000" w:themeColor="text1"/>
          <w:szCs w:val="21"/>
          <w:u w:val="single"/>
        </w:rPr>
        <w:t xml:space="preserve"> </w:t>
      </w:r>
    </w:p>
    <w:permEnd w:id="45"/>
    <w:p>
      <w:pPr>
        <w:spacing w:line="300" w:lineRule="auto"/>
        <w:rPr>
          <w:rFonts w:ascii="宋体" w:hAnsi="宋体"/>
          <w:b/>
          <w:color w:val="000000" w:themeColor="text1"/>
          <w:szCs w:val="21"/>
        </w:rPr>
      </w:pPr>
      <w:r>
        <w:rPr>
          <w:rFonts w:hint="eastAsia" w:ascii="宋体" w:hAnsi="宋体"/>
          <w:color w:val="000000" w:themeColor="text1"/>
          <w:szCs w:val="21"/>
        </w:rPr>
        <w:t>（实际认证范围以审核现场确认为准）。生产/服务覆盖地址（审核地址）：</w:t>
      </w:r>
      <w:permStart w:id="46" w:edGrp="everyone"/>
      <w:r>
        <w:rPr>
          <w:rFonts w:hint="eastAsia"/>
        </w:rPr>
        <w:t>成都市成华区崔家店蓝光东方天地7栋624</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t>148</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t>08</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t>40000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肆万元整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t>30000</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叁万元整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四川锦华泰建设工程有限公司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91510100MA6CLRNP8J</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成都市青羊区西御河沿街52号1栋6层1号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中国银行成都蜀西路支行</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128011435456</w:t>
            </w:r>
            <w:bookmarkStart w:id="0" w:name="_GoBack"/>
            <w:bookmarkEnd w:id="0"/>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028-87014266</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成都市成华区崔家店蓝光东方天地7栋624</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陶美廷</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18696550880</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424BA"/>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7D71"/>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A7A84"/>
    <w:rsid w:val="00FE2B6E"/>
    <w:rsid w:val="00FE61DB"/>
    <w:rsid w:val="00FF0061"/>
    <w:rsid w:val="00FF747A"/>
    <w:rsid w:val="13565A9E"/>
    <w:rsid w:val="40FF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1180</Words>
  <Characters>6732</Characters>
  <Lines>56</Lines>
  <Paragraphs>15</Paragraphs>
  <TotalTime>1</TotalTime>
  <ScaleCrop>false</ScaleCrop>
  <LinksUpToDate>false</LinksUpToDate>
  <CharactersWithSpaces>7897</CharactersWithSpaces>
  <Application>WPS Office_11.1.0.8907_F1E327BC-269C-435d-A152-05C5408002CA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Mammon</cp:lastModifiedBy>
  <cp:lastPrinted>2018-05-25T07:49:00Z</cp:lastPrinted>
  <dcterms:modified xsi:type="dcterms:W3CDTF">2019-08-13T02:06:44Z</dcterms:modified>
  <dc:title>WSF/RO004-A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