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江西</w:t>
            </w:r>
            <w:r>
              <w:rPr>
                <w:rFonts w:hint="eastAsia"/>
                <w:lang w:val="en-US" w:eastAsia="zh-CN"/>
              </w:rPr>
              <w:t>广泉钢艺集团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0522-2021-SA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姜建平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13970522056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江西省樟树市城北工业园园区东路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□照片或截屏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视频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物理场所   □ 系统   □ 文件  □ 过程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bookmarkStart w:id="10" w:name="_GoBack"/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-1628775</wp:posOffset>
                  </wp:positionH>
                  <wp:positionV relativeFrom="paragraph">
                    <wp:posOffset>-586740</wp:posOffset>
                  </wp:positionV>
                  <wp:extent cx="7403465" cy="10471785"/>
                  <wp:effectExtent l="0" t="0" r="6985" b="5715"/>
                  <wp:wrapNone/>
                  <wp:docPr id="2" name="图片 2" descr="559a3a0c8ac9b54ea5311d5f4f97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9a3a0c8ac9b54ea5311d5f4f97e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465" cy="1047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□签订保密协议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</w:rPr>
              <w:t>□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姜建平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46B36B3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62729B7"/>
    <w:rsid w:val="46C11E16"/>
    <w:rsid w:val="475A6B5C"/>
    <w:rsid w:val="48475FEA"/>
    <w:rsid w:val="513C0851"/>
    <w:rsid w:val="58904B3C"/>
    <w:rsid w:val="5BDF56FE"/>
    <w:rsid w:val="5D46476F"/>
    <w:rsid w:val="5D8B69C9"/>
    <w:rsid w:val="5F034B7B"/>
    <w:rsid w:val="6A997A96"/>
    <w:rsid w:val="6B440A9A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2022-04-29T05:43:51Z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