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568"/>
          <w:tab w:val="left" w:pos="12315"/>
        </w:tabs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ab/>
      </w:r>
      <w:r>
        <w:rPr>
          <w:rFonts w:hint="eastAsia" w:ascii="宋体" w:hAnsi="宋体" w:cs="宋体"/>
          <w:b/>
          <w:bCs/>
          <w:sz w:val="44"/>
          <w:szCs w:val="44"/>
        </w:rPr>
        <w:t>返通人员分类管理标准  ( 3月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44"/>
          <w:szCs w:val="44"/>
        </w:rPr>
        <w:t>日)</w:t>
      </w:r>
    </w:p>
    <w:p>
      <w:pPr>
        <w:jc w:val="center"/>
        <w:rPr>
          <w:rFonts w:ascii="宋体" w:hAnsi="宋体" w:cs="宋体"/>
          <w:sz w:val="44"/>
          <w:szCs w:val="44"/>
        </w:rPr>
      </w:pPr>
      <w:bookmarkStart w:id="7" w:name="_GoBack"/>
      <w:bookmarkEnd w:id="7"/>
    </w:p>
    <w:tbl>
      <w:tblPr>
        <w:tblStyle w:val="9"/>
        <w:tblW w:w="48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6609"/>
        <w:gridCol w:w="5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861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风险划分</w:t>
            </w:r>
          </w:p>
        </w:tc>
        <w:tc>
          <w:tcPr>
            <w:tcW w:w="2228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管控方式</w:t>
            </w:r>
          </w:p>
        </w:tc>
        <w:tc>
          <w:tcPr>
            <w:tcW w:w="1910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500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FF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FF0000"/>
                <w:sz w:val="32"/>
                <w:szCs w:val="32"/>
              </w:rPr>
              <w:t xml:space="preserve">境 </w:t>
            </w:r>
            <w:r>
              <w:rPr>
                <w:rFonts w:ascii="黑体" w:hAnsi="黑体" w:eastAsia="黑体"/>
                <w:color w:val="FF000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color w:val="FF0000"/>
                <w:sz w:val="32"/>
                <w:szCs w:val="32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exact"/>
        </w:trPr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1.境外（含港台）；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2.国际航行船舶工作人员</w:t>
            </w:r>
            <w:r>
              <w:rPr>
                <w:rFonts w:hint="eastAsia" w:ascii="黑体" w:hAnsi="黑体" w:eastAsia="黑体"/>
                <w:bCs/>
                <w:color w:val="FF0000"/>
                <w:sz w:val="28"/>
                <w:szCs w:val="28"/>
              </w:rPr>
              <w:t>（从入境登陆起算）</w:t>
            </w:r>
          </w:p>
        </w:tc>
        <w:tc>
          <w:tcPr>
            <w:tcW w:w="2228" w:type="pct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按照“14+7+7+28”政策进行管控，即14天集中隔离+7天集中健康管理+7天居家健康监测+28天跟踪健康监测（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严格健康监测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）。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10" w:type="pct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1、集中隔离的14天：第1、3、5、7、10、14天开展核酸检测；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集中健康管理</w:t>
            </w:r>
            <w:r>
              <w:rPr>
                <w:rFonts w:hint="eastAsia" w:ascii="宋体" w:hAnsi="宋体" w:cs="宋体"/>
                <w:sz w:val="24"/>
                <w:szCs w:val="24"/>
              </w:rPr>
              <w:t>的7天：第3、7天开展核酸检测；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居家健康监测</w:t>
            </w:r>
            <w:r>
              <w:rPr>
                <w:rFonts w:hint="eastAsia" w:ascii="宋体" w:hAnsi="宋体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</w:rPr>
              <w:t>7天：第2、7天开展核酸检测；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4、跟踪健康监测的28天：前2周（入境第29天至42天），第3、7、10、14天各进行一次核酸检测；后2周（入境第43天至56天），每周一次核酸检测。同住家人同步开展。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</w:trPr>
        <w:tc>
          <w:tcPr>
            <w:tcW w:w="861" w:type="pct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3.澳门</w:t>
            </w:r>
          </w:p>
        </w:tc>
        <w:tc>
          <w:tcPr>
            <w:tcW w:w="4138" w:type="pct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有48小吋内核酸</w:t>
            </w:r>
            <w:r>
              <w:rPr>
                <w:rFonts w:hint="eastAsia" w:ascii="宋体" w:hAnsi="宋体"/>
                <w:sz w:val="24"/>
                <w:szCs w:val="24"/>
              </w:rPr>
              <w:t>检测阴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性</w:t>
            </w:r>
            <w:r>
              <w:rPr>
                <w:rFonts w:hint="eastAsia" w:ascii="宋体" w:hAnsi="宋体"/>
                <w:sz w:val="24"/>
                <w:szCs w:val="24"/>
              </w:rPr>
              <w:t>证明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，或者能够出示包括48</w:t>
            </w:r>
            <w:r>
              <w:rPr>
                <w:rFonts w:hint="eastAsia" w:ascii="宋体" w:hAnsi="宋体"/>
                <w:sz w:val="24"/>
                <w:szCs w:val="24"/>
              </w:rPr>
              <w:t>小时内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核酸</w:t>
            </w:r>
            <w:r>
              <w:rPr>
                <w:rFonts w:hint="eastAsia" w:ascii="宋体" w:hAnsi="宋体"/>
                <w:sz w:val="24"/>
                <w:szCs w:val="24"/>
              </w:rPr>
              <w:t>检测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阴性</w:t>
            </w:r>
            <w:r>
              <w:rPr>
                <w:rFonts w:hint="eastAsia" w:ascii="宋体" w:hAnsi="宋体"/>
                <w:sz w:val="24"/>
                <w:szCs w:val="24"/>
              </w:rPr>
              <w:t>证明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的健康</w:t>
            </w:r>
            <w:r>
              <w:rPr>
                <w:rFonts w:hint="eastAsia" w:ascii="宋体" w:hAnsi="宋体"/>
                <w:sz w:val="24"/>
                <w:szCs w:val="24"/>
              </w:rPr>
              <w:t>码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，体温</w:t>
            </w:r>
            <w:r>
              <w:rPr>
                <w:rFonts w:hint="eastAsia" w:ascii="宋体" w:hAnsi="宋体"/>
                <w:sz w:val="24"/>
                <w:szCs w:val="24"/>
              </w:rPr>
              <w:t>测量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正常的，在做好个人</w:t>
            </w:r>
            <w:r>
              <w:rPr>
                <w:rFonts w:hint="eastAsia" w:ascii="宋体" w:hAnsi="宋体"/>
                <w:sz w:val="24"/>
                <w:szCs w:val="24"/>
              </w:rPr>
              <w:t>防护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的前提下，可有序</w:t>
            </w:r>
            <w:r>
              <w:rPr>
                <w:rFonts w:hint="eastAsia" w:ascii="宋体" w:hAnsi="宋体"/>
                <w:sz w:val="24"/>
                <w:szCs w:val="24"/>
              </w:rPr>
              <w:t>流动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>对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不能提供48</w:t>
            </w:r>
            <w:r>
              <w:rPr>
                <w:rFonts w:hint="eastAsia" w:ascii="宋体" w:hAnsi="宋体"/>
                <w:sz w:val="24"/>
                <w:szCs w:val="24"/>
              </w:rPr>
              <w:t>小时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内核酸</w:t>
            </w:r>
            <w:r>
              <w:rPr>
                <w:rFonts w:hint="eastAsia" w:ascii="宋体" w:hAnsi="宋体"/>
                <w:sz w:val="24"/>
                <w:szCs w:val="24"/>
              </w:rPr>
              <w:t>检测阴性证明的，需进行核酸检测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，核酸</w:t>
            </w:r>
            <w:r>
              <w:rPr>
                <w:rFonts w:hint="eastAsia" w:ascii="宋体" w:hAnsi="宋体"/>
                <w:sz w:val="24"/>
                <w:szCs w:val="24"/>
              </w:rPr>
              <w:t>检测阴性的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可有序</w:t>
            </w:r>
            <w:r>
              <w:rPr>
                <w:rFonts w:hint="eastAsia" w:ascii="宋体" w:hAnsi="宋体"/>
                <w:sz w:val="24"/>
                <w:szCs w:val="24"/>
              </w:rPr>
              <w:t>流动。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500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FF0000"/>
                <w:sz w:val="32"/>
                <w:szCs w:val="32"/>
              </w:rPr>
              <w:t>境  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1.中高风险地区</w:t>
            </w:r>
          </w:p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bCs/>
                <w:color w:val="FF0000"/>
                <w:sz w:val="28"/>
                <w:szCs w:val="28"/>
                <w:lang w:val="en-US" w:eastAsia="zh-CN"/>
              </w:rPr>
              <w:t>见</w:t>
            </w:r>
            <w:r>
              <w:rPr>
                <w:rFonts w:hint="eastAsia" w:ascii="宋体" w:hAnsi="宋体" w:cs="宋体"/>
                <w:bCs/>
                <w:color w:val="FF0000"/>
                <w:sz w:val="28"/>
                <w:szCs w:val="28"/>
              </w:rPr>
              <w:t>附表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与核酸检测阳性及确诊病例（含无症状感染者）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轨迹交叉人员</w:t>
            </w:r>
          </w:p>
        </w:tc>
        <w:tc>
          <w:tcPr>
            <w:tcW w:w="2228" w:type="pct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/>
                <w:kern w:val="2"/>
                <w:szCs w:val="24"/>
              </w:rPr>
              <w:t>14天集中隔离</w:t>
            </w:r>
            <w:r>
              <w:rPr>
                <w:rFonts w:hint="eastAsia" w:ascii="宋体" w:hAnsi="宋体"/>
                <w:kern w:val="2"/>
                <w:szCs w:val="24"/>
              </w:rPr>
              <w:t>+</w:t>
            </w:r>
            <w:r>
              <w:rPr>
                <w:rFonts w:ascii="宋体" w:hAnsi="宋体"/>
                <w:kern w:val="2"/>
                <w:szCs w:val="24"/>
              </w:rPr>
              <w:t>7天</w:t>
            </w:r>
            <w:r>
              <w:rPr>
                <w:rFonts w:hint="eastAsia" w:ascii="宋体" w:hAnsi="宋体"/>
                <w:kern w:val="2"/>
                <w:szCs w:val="24"/>
              </w:rPr>
              <w:t>居家</w:t>
            </w:r>
            <w:r>
              <w:rPr>
                <w:rFonts w:ascii="宋体" w:hAnsi="宋体"/>
                <w:kern w:val="2"/>
                <w:szCs w:val="24"/>
              </w:rPr>
              <w:t>健康监测。</w:t>
            </w:r>
          </w:p>
        </w:tc>
        <w:tc>
          <w:tcPr>
            <w:tcW w:w="1910" w:type="pct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集中隔离的14天：第1、3、5、7、10、14天开展核酸检测；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居家健康监测的7天：第2、7天开展核酸检测。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6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3.</w:t>
            </w: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  <w:t>南通大市外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FF0000"/>
                <w:sz w:val="28"/>
                <w:szCs w:val="28"/>
                <w:lang w:val="en-US" w:eastAsia="zh-CN"/>
              </w:rPr>
              <w:t>带*地区</w:t>
            </w:r>
          </w:p>
        </w:tc>
        <w:tc>
          <w:tcPr>
            <w:tcW w:w="2228" w:type="pct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3天居家健康监测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不要求单人单套和上门采样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+4天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严格健康监测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+7</w:t>
            </w:r>
            <w:r>
              <w:rPr>
                <w:rFonts w:hint="eastAsia" w:ascii="宋体" w:hAnsi="宋体"/>
                <w:sz w:val="24"/>
                <w:szCs w:val="24"/>
              </w:rPr>
              <w:t>天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自我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健康监测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上海、浙江、广东、山东、吉林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南京、常州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带*地区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按特别管控要求执行。</w:t>
            </w:r>
          </w:p>
        </w:tc>
        <w:tc>
          <w:tcPr>
            <w:tcW w:w="1910" w:type="pct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第1、2、3、</w:t>
            </w:r>
            <w:r>
              <w:rPr>
                <w:rFonts w:hint="eastAsia"/>
                <w:sz w:val="24"/>
                <w:szCs w:val="24"/>
              </w:rPr>
              <w:t>4、5、6、7、10、14天各进行1次核酸检测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6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  <w:t>南通大市外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FF0000"/>
                <w:sz w:val="28"/>
                <w:szCs w:val="28"/>
                <w:lang w:val="en-US" w:eastAsia="zh-CN"/>
              </w:rPr>
              <w:t>不带*地区</w:t>
            </w:r>
          </w:p>
        </w:tc>
        <w:tc>
          <w:tcPr>
            <w:tcW w:w="2228" w:type="pct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3天居家健康监测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不要求单人单套和上门采样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+11</w:t>
            </w:r>
            <w:r>
              <w:rPr>
                <w:rFonts w:hint="eastAsia" w:ascii="宋体" w:hAnsi="宋体"/>
                <w:sz w:val="24"/>
                <w:szCs w:val="24"/>
              </w:rPr>
              <w:t>天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自我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健康监测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1910" w:type="pct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第1、2、3、</w:t>
            </w:r>
            <w:r>
              <w:rPr>
                <w:rFonts w:hint="eastAsia"/>
                <w:sz w:val="24"/>
                <w:szCs w:val="24"/>
              </w:rPr>
              <w:t>4、5、6、7、10、14天各进行1次核酸检测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00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FF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FF0000"/>
                <w:sz w:val="32"/>
                <w:szCs w:val="32"/>
              </w:rPr>
              <w:t>特别管控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.上海</w:t>
            </w: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  <w:t>浙江、广东、山东、吉林、南京、常州</w:t>
            </w:r>
            <w:r>
              <w:rPr>
                <w:rFonts w:hint="eastAsia" w:ascii="黑体" w:hAnsi="黑体" w:eastAsia="黑体"/>
                <w:bCs/>
                <w:color w:val="FF0000"/>
                <w:sz w:val="28"/>
                <w:szCs w:val="28"/>
                <w:lang w:val="en-US" w:eastAsia="zh-CN"/>
              </w:rPr>
              <w:t>带*地区</w:t>
            </w:r>
          </w:p>
        </w:tc>
        <w:tc>
          <w:tcPr>
            <w:tcW w:w="2228" w:type="pct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自离开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当地</w:t>
            </w:r>
            <w:r>
              <w:rPr>
                <w:rFonts w:hint="eastAsia" w:ascii="宋体" w:hAnsi="宋体"/>
                <w:sz w:val="24"/>
                <w:szCs w:val="24"/>
              </w:rPr>
              <w:t>之日起，进行3天居家健康监测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+11</w:t>
            </w:r>
            <w:r>
              <w:rPr>
                <w:rFonts w:hint="eastAsia" w:ascii="宋体" w:hAnsi="宋体"/>
                <w:sz w:val="24"/>
                <w:szCs w:val="24"/>
              </w:rPr>
              <w:t>天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严格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健康监测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1910" w:type="pct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第1、2、3、</w:t>
            </w:r>
            <w:r>
              <w:rPr>
                <w:rFonts w:hint="eastAsia"/>
                <w:sz w:val="24"/>
                <w:szCs w:val="24"/>
              </w:rPr>
              <w:t>4、5、6、7、10、14天各进行1次核酸检测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exact"/>
        </w:trPr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.密切接触者</w:t>
            </w:r>
          </w:p>
        </w:tc>
        <w:tc>
          <w:tcPr>
            <w:tcW w:w="2228" w:type="pct"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14天集中隔离</w:t>
            </w:r>
            <w:r>
              <w:rPr>
                <w:rFonts w:hint="eastAsia" w:ascii="宋体" w:hAnsi="宋体"/>
                <w:sz w:val="24"/>
                <w:szCs w:val="24"/>
              </w:rPr>
              <w:t>+</w:t>
            </w:r>
            <w:r>
              <w:rPr>
                <w:rFonts w:ascii="宋体" w:hAnsi="宋体"/>
                <w:sz w:val="24"/>
                <w:szCs w:val="24"/>
              </w:rPr>
              <w:t>7天</w:t>
            </w:r>
            <w:r>
              <w:rPr>
                <w:rFonts w:hint="eastAsia" w:ascii="宋体" w:hAnsi="宋体"/>
                <w:sz w:val="24"/>
                <w:szCs w:val="24"/>
              </w:rPr>
              <w:t>居家</w:t>
            </w:r>
            <w:r>
              <w:rPr>
                <w:rFonts w:ascii="宋体" w:hAnsi="宋体"/>
                <w:sz w:val="24"/>
                <w:szCs w:val="24"/>
              </w:rPr>
              <w:t>健康监测</w:t>
            </w:r>
            <w:r>
              <w:rPr>
                <w:rFonts w:hint="eastAsia" w:ascii="宋体" w:hAnsi="宋体"/>
                <w:sz w:val="24"/>
                <w:szCs w:val="24"/>
              </w:rPr>
              <w:t>+</w:t>
            </w:r>
            <w:r>
              <w:rPr>
                <w:rFonts w:ascii="宋体" w:hAnsi="宋体"/>
                <w:sz w:val="24"/>
                <w:szCs w:val="24"/>
              </w:rPr>
              <w:t>7天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自我健康监测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</w:tc>
        <w:tc>
          <w:tcPr>
            <w:tcW w:w="1910" w:type="pct"/>
            <w:vAlign w:val="center"/>
          </w:tcPr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集中隔离的14天：前7天每天进行1次核酸检测，后7天每2天进行1次核酸检测；</w:t>
            </w:r>
          </w:p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</w:rPr>
              <w:t>居家健康监测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的</w:t>
            </w:r>
            <w:r>
              <w:rPr>
                <w:rFonts w:hint="eastAsia"/>
                <w:sz w:val="24"/>
                <w:szCs w:val="24"/>
              </w:rPr>
              <w:t>7天：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第2、4、7天各开展一次核酸检测；</w:t>
            </w:r>
          </w:p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健康监测的7天：第7天进行1次核酸检测。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密接的密接</w:t>
            </w:r>
          </w:p>
        </w:tc>
        <w:tc>
          <w:tcPr>
            <w:tcW w:w="2228" w:type="pct"/>
            <w:vAlign w:val="center"/>
          </w:tcPr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7天集中隔离+7天</w:t>
            </w:r>
            <w:r>
              <w:rPr>
                <w:rFonts w:hint="eastAsia"/>
                <w:color w:val="FF0000"/>
                <w:sz w:val="24"/>
                <w:szCs w:val="24"/>
                <w:lang w:val="en-US"/>
              </w:rPr>
              <w:t>自我</w:t>
            </w:r>
            <w:r>
              <w:rPr>
                <w:rFonts w:hint="eastAsia"/>
                <w:color w:val="FF0000"/>
                <w:sz w:val="24"/>
                <w:szCs w:val="24"/>
              </w:rPr>
              <w:t>健康监测</w:t>
            </w:r>
            <w:r>
              <w:rPr>
                <w:rFonts w:hint="eastAsia" w:cs="Times New Roman"/>
                <w:sz w:val="24"/>
                <w:szCs w:val="24"/>
              </w:rPr>
              <w:t>；如密切接触者前两次核酸检测有阳性，其密接的密接按照密切接触者管理。</w:t>
            </w:r>
          </w:p>
        </w:tc>
        <w:tc>
          <w:tcPr>
            <w:tcW w:w="1910" w:type="pct"/>
            <w:vAlign w:val="center"/>
          </w:tcPr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集中隔离的7天：第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、4、7天各开展一次核酸检测；</w:t>
            </w:r>
          </w:p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健康监测的7天：第7天进行1次核酸检测。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</w:trPr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.确诊病例或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无症状感染者的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时空伴随者</w:t>
            </w:r>
          </w:p>
        </w:tc>
        <w:tc>
          <w:tcPr>
            <w:tcW w:w="4138" w:type="pct"/>
            <w:gridSpan w:val="2"/>
            <w:vAlign w:val="center"/>
          </w:tcPr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7天3检。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</w:trPr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隔离点工作人员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进口冷链集中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监管仓工作人员</w:t>
            </w:r>
          </w:p>
        </w:tc>
        <w:tc>
          <w:tcPr>
            <w:tcW w:w="2228" w:type="pct"/>
            <w:vAlign w:val="center"/>
          </w:tcPr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7天集中隔离+7天居家健康监测。</w:t>
            </w:r>
          </w:p>
        </w:tc>
        <w:tc>
          <w:tcPr>
            <w:tcW w:w="1910" w:type="pct"/>
            <w:vAlign w:val="center"/>
          </w:tcPr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第1、3、7、14天开展核酸检测。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exact"/>
        </w:trPr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.新冠肺炎病例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出院后管理</w:t>
            </w:r>
          </w:p>
        </w:tc>
        <w:tc>
          <w:tcPr>
            <w:tcW w:w="4138" w:type="pct"/>
            <w:gridSpan w:val="2"/>
            <w:vAlign w:val="center"/>
          </w:tcPr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1、专业康复期：14天，由定点医院执行住院康复治疗管理；</w:t>
            </w:r>
          </w:p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2、集中健康管理：14天，每天健康监测，第1、3、5、7、10、14天鼻咽拭子核酸检测，“单人单管、双采双检”，按首次早上、第二次下午、第三次晚上循环进行；第14天，负压车闭环转运地点医院复查，综合评估符合条件者，转居家健康监测；</w:t>
            </w:r>
          </w:p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3、居家健康监测：14天，由医务人员每天早晚上门居家健康监测，第7、14天鼻咽拭子核酸检测，“单人单管、双采双检”。</w:t>
            </w:r>
          </w:p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4、随访跟踪管理：1年，社区督促核酸监测，跟踪健康状况，前6个月每月一次、后6个月每两个月一次检测核酸。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86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登轮作业人员</w:t>
            </w:r>
          </w:p>
        </w:tc>
        <w:tc>
          <w:tcPr>
            <w:tcW w:w="2228" w:type="pct"/>
            <w:vAlign w:val="center"/>
          </w:tcPr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14天集中隔离。</w:t>
            </w:r>
          </w:p>
        </w:tc>
        <w:tc>
          <w:tcPr>
            <w:tcW w:w="1910" w:type="pct"/>
            <w:vAlign w:val="center"/>
          </w:tcPr>
          <w:p>
            <w:pPr>
              <w:pStyle w:val="4"/>
              <w:spacing w:before="7" w:line="350" w:lineRule="auto"/>
              <w:ind w:right="132" w:firstLine="480" w:firstLineChars="20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/>
              </w:rPr>
              <w:t>第1、4、7、10、14天开展核酸检测。</w:t>
            </w:r>
          </w:p>
        </w:tc>
      </w:tr>
    </w:tbl>
    <w:p>
      <w:pPr>
        <w:spacing w:line="480" w:lineRule="exact"/>
        <w:rPr>
          <w:rFonts w:ascii="宋体" w:hAnsi="宋体" w:eastAsia="宋体"/>
          <w:b/>
          <w:bCs/>
          <w:color w:val="FF0000"/>
          <w:sz w:val="28"/>
          <w:szCs w:val="28"/>
        </w:rPr>
        <w:sectPr>
          <w:pgSz w:w="16838" w:h="11906" w:orient="landscape"/>
          <w:pgMar w:top="1134" w:right="567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562" w:firstLineChars="200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附：全国中高风险地区名单</w:t>
      </w:r>
    </w:p>
    <w:p>
      <w:pPr>
        <w:spacing w:line="480" w:lineRule="exact"/>
        <w:ind w:firstLine="64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高风险地区（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/>
          <w:b/>
          <w:bCs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92220936"/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天津市西青区（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）：精武镇“和光尘樾”一期建筑工地，西营门街跃升里商业街西区（三区）。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天津市河西区（1）：天塔街清海湾大众浴池。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天津市滨海新区（1）：天津临港经济区东方星城。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山东省青岛市（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）：莱西市第七中学（龙口东路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25号）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，龙口东路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18号安居小区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山东省威海市（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）：威海经济技术开发区华夏路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51号鼎信大厦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威海火炬高技术产业开发区古寨东路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145号渊源澡塘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山东省德州市（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）：德州提艾斯科技有限公司（禹城市十里望镇禹王街北），德州提艾斯科技有限公司（禹城市十里望镇亿鑫街北首）。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山东省滨州市（1）：阳信县翟王镇镇前路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Hlk98229935"/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山东省淄博市（1）：周村区北郊镇大埠村。</w:t>
      </w:r>
    </w:p>
    <w:bookmarkEnd w:id="1"/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陕西省宝鸡市（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）：渭滨区石鼓太阳市香辣蟹火锅店，金台区中山西路街道胜利村。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甘肃省兰州市（1）：兰州新区秦川镇五道岘村。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甘肃省白银市（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）：景泰县上沙沃镇大桥村。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吉林省吉林市（1）：吉林经开区九站街道农校社区八委十组（九龙路以南、经开大街以东、翰林路以南）。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广东省深圳市（1）：福田区福保街道菩提路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216号点彩人家28栋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广东省东莞市（1）：松山湖高新技术产业开发区台科片区。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河北省廊坊市（1）：安次区葛渔城镇全域。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江苏省常州市（1）：钟楼区清云澜湾项目工地（常州市钟楼区五星街道龙江中路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8-2高架桥下）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江苏省南京市（1）：江宁区东山街道湖西雅居东苑。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福建省泉州市（1）：丰泽区滨海酒店。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辽宁省营口市（1）：鲅鱼圈区北大荒物流股份有限公司。</w:t>
      </w:r>
    </w:p>
    <w:bookmarkEnd w:id="0"/>
    <w:p>
      <w:pPr>
        <w:spacing w:line="480" w:lineRule="exact"/>
        <w:ind w:firstLine="64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中风险地区（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362</w:t>
      </w:r>
      <w:r>
        <w:rPr>
          <w:rFonts w:hint="eastAsia" w:ascii="宋体" w:hAnsi="宋体" w:eastAsia="宋体"/>
          <w:b/>
          <w:bCs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黑龙江省牡丹江市（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）：绥芬河市铁路综合楼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1号楼、天悦公寓、吉祥花园3号楼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Hlk97848841"/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黑龙江省哈尔滨市（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）：道外区卫星路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38号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宝宇天邑澜山小区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五常市拉林镇富力广场小区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道里区一面街40号、新华街128号、巡船胡同18号、康安路44号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，南岗区清明四道街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168-2号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bookmarkEnd w:id="2"/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Hlk97708567"/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广东省深圳市（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）：罗湖区</w:t>
      </w:r>
      <w:bookmarkEnd w:id="3"/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南湖街道春风路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2026-6号向西花园向贵楼6至23楼住宅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、南湖街道沿河南路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1070号罗湖金岸2栋5-33层住宅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，南山区南山街道南园村正五坊第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桃源街道欧陆经典花园2栋2单元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，宝安区松岗街道沙浦洋涌工业区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6路3号、燕罗街道罗田北区234号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，福田区园岭街道百花七路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、香蜜湖街道金众街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23号金众小区36栋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、福田街道福田南路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7号皇御苑9栋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、沙头街道滨河大道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9001号新洲大厦A栋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、福保街道桂花路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11号帝港海湾豪园D座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、沙头街道上沙社区塘晏村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7巷5号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广东省东莞市（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）：大朗镇圣堂社区人和路中心花园鸿泰城市公寓、华昌逸居公寓、怡家公寓、天祥公寓合围区域，大朗镇杨涌村郑公涌商业路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16号怡和D栋怡和公馆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，大朗镇蔡边村富民工业园一园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5号鑫艺科技园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；松山湖高新技术产业开发区阿里山路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15号绿岛花园4栋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高雄路2号A栋和D栋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彰化路2号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；常平镇袁山贝村崩江西一巷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130号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还珠沥村桔园三街18号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广西防城港市（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）：防城区那良镇滩散村滩散街区域（和平路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-解放路-口岸大街-新大街-沿边公路-解放路横街的区域）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江苏省连云港市（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）：海州区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众兴华庭7号楼、润琦苑3号楼、九岭社区北大荒西21号、天景美地4号楼、温侨绿苑B2、悦城国际9号楼、香溢世纪花城小区7号楼、海连中路151号、龙河小区25号楼、许庄村杨圩北队75号、宝翔财富广场3号楼、极美苑2号楼、颐和花园1号楼、麻纺小区10号楼、银城公寓1号楼、福园名邸3号楼、中央华府D1栋、盛世豪庭小区8号楼、洪新小区90-71号、赣榆鸡蛋菜煎饼店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洪门菜市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场门口）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、许庄村杨圩北队51号、极美公寓4号楼、兴城四号公寓8号楼、一品苑44号楼</w:t>
      </w:r>
      <w:bookmarkStart w:id="4" w:name="_Hlk95984486"/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、新建西路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30号楼、天顺国际花园7号楼、仕方国际9号楼、振兴公寓6号楼、众兴华庭10号楼、壹品国际C区、凤凰名都10号楼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、园林村白虎山小区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号、富强路疏导点旁三合院、博威江南明珠苑33号楼、西门村杨凤庄21号、如佳宾馆（霞辉路店）、同科汇丰国际C10号楼、路南街道东村巷2号楼、凤凰名都9号楼、仕方国际10号楼、鹰游水岸花园5号楼、百达菲力酒吧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、茗馨花园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号楼、吾悦华府9号楼、紫金公馆3号楼、凤祥铭居7号楼、苍梧春晓23号楼、兴业时代花园B6号楼、宝泰商住楼、明珠皇冠花园1号楼、平高府邸4栋、香溢世纪花城小区2号楼、梧桐蓝山晴园7号楼、路南街道河运路35号楼、香豪凯旋广场5号楼、御景龙湾C1号楼、天顺国际花园11号楼、御景龙湾A4号楼、香溢江南小区12号楼、通灌南路66号3栋、青年路55号5号楼、东方领秀7号楼、建欣路1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、园林村白虎山组王庄队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号、朐阳街道花园路1号、园林村白虎山小区78号楼、万润泰和苑4号楼、兴业时代花园C6号楼、海南小区34号楼、九龙城市乐园77号楼、同科汇丰国际A2号楼、明珠皇冠花园11号楼、建设中路76-24号、江化北路82-5号、小学路11-1号楼、兆隆城市洋房A号楼、振兴小区2号楼、易居公馆4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、浦润花园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4号楼、金色大漠、制药巷5-114、同科汇丰国际A5号楼、御景龙湾D6号楼、南极南路60-1号楼、平高书香名邸1号楼、平高书香名邸4号楼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、明珠皇冠花园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20号楼、香溢世纪花城小区20号楼、香溢江南小区7号楼、华润公寓、双龙村涧西队65号、馨海名郡18号楼、海南小区32号楼、玉兰国际5号楼、馨海名郡2号楼、津华苑小区A2号楼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，连云区万润华泰小区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，灌云县南岗镇岗东村殷庄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20号，开发区久和国际新城二期33号楼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江苏省常州市（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）：新北区薛家镇顺园六村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194栋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，天宁区红梅街道新城蓝钻北区、青龙街道彩虹城，武进区湖塘镇张家坝村委张家村、湖塘镇鸣凰鸣东街、牛塘镇红星国际广场、金土木项目部工棚（武进区西湖街道滆湖农场稻香路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101-1）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，新北区奔牛镇陈巷村夏家塘。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江苏省宿迁市（1）：宿城区龙河镇秦祠村十组。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江苏省南京市（5）：江宁区东山街道武夷水岸家园南区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2幢、安和家园7幢、青山湾花园小区，秣陵街道殷巷新寓44幢；秦淮区洪武路街道现代大厦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内蒙古呼和浩特市（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）：新城区成吉思汗大街街道毫沁营村、东风路街道东影北街社区，回民区钢铁路街道西机务段社区、新华西路街道大庆路社区、环河街街道巴彦南路社区，赛罕区昭乌达南路街道小台什社区，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土左旗京包铁路线以北、在建三环路(土左旗金川段)以东、原110国道以南、金三道以西、金四路以北、金华学府小区东墙沿线以西围合区域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内蒙古呼伦贝尔市（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）：满洲里市东山街道怡园社区、兴华街道湖西社区、北区街道富华社区。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云南省临沧市（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）：镇康县南伞镇新城社区中缅商贸城步行街商住楼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1栋（1-15号），安然商业街区7栋、8栋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；耿马傣族佤族自治县孟定镇孟定中意超市分店楼（整栋）、孟定诚信寄售行。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云南省德宏自治州（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）：瑞丽市姐告国门社区、畹町镇民主街片区、勐卯街道团结村委会弄喊二村民小组、姐岗村委会帕色村民小组、卯相社区五星商贸城。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云南省昆明市（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）：呈贡区云南艺术学院呈贡校区；盘龙区王旗营社区万宏国际小区，万宏路社区星雅俊园小区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云南省红河自治州（1）：河口瑶族自治县河口镇滨河社区紫檀星苑小区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1幢、5幢、8幢及所在区域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上海市嘉定区（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）：马陆镇宝安公路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3705弄1号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、嘉定工业区娄塘路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760弄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上海市徐汇区（1）：徐家汇街道漕溪北路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1200号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上海市静安区（1）：北站街道河南北路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233号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上海市浦东新区（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）：沪东新村街道长岛路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281号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、惠南镇听悦路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920号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上海市闵行区（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）：梅陇镇虹梅南路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1578号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、江川路街道剑川路综合服务中心工地宿舍。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上海市金山区（1）：金山卫镇学府路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1811弄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上海市黄浦区（1）：打浦桥街道局门后路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吉林省延边自治州（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）：珲春市近海街道合作区可赢国际贸易公司，汪清县庙岭水泥厂家属区、合泰家园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、和兴嘉苑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A区7号楼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吉林省吉林市（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）：丰满区龙城帝景小区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103栋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昌邑区两家子乡李屯村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、桦皮厂镇桦皮厂社区、桦皮厂镇桦东村、桦皮厂镇张相村、桦皮厂镇苏登河村四组、桦皮厂镇漂洋村十二组、桦皮厂镇永胜村十二组、两家子乡两家子村二组、哈达湾经济开发区神华万利城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16栋3单元、哈达湾街道汇丰家园小区15号楼2单元、站前街道桃花源小区1号楼1单元、民主街道运河里小区15号楼3单元、莲花街道卢瓦尔小镇D38号楼、莲花街道朝阳鸿祥苑15号楼3单元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、桦皮厂镇鳌龙村、桦皮厂镇东风村、桦皮厂镇乐园村、桦皮厂镇乔屯村、桦皮厂镇庆祥村，船营区北极街道森林里小区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23号楼4单元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、北极街道光明社区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6委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、北极街道望云山景小区、新北街道张久村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6社吉林市五福星肥业有限公司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，吉林高新区高新街道园艺社区十委八组（深圳街以北、吉林大街以西、园艺路以南、园艺路以东），龙潭区山前街道万兴家和小区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1号楼2单元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，经开区九站街道松九社区九委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7组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蛟河市民主街道永安花园2号楼、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新华大街新天地购物中心、永安路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33号贵都大浴池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、朝阳路北百圣豪苑小区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A2号楼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、黄松甸镇金丰村四队、新站镇小姑家子村河北屯，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桦甸市横道河子乡文华村永安社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，永吉县北大湖镇南沟村南沟家园小区，磐石市驿马镇滚马岭村样子沟屯。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吉林省长春市（1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）：九台区胡家回族乡周家村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6社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九台街道佳隆花园、九台街道龙凤花园、九台街道南山公馆、营城街道农行小区、九台街道信合花园、营城街道学府人家、九台区第一中学、营城街道益民小区，长春新区超越街道大禹褐石、超越街道修正药业宿舍，经开区兴隆山镇中海寰宇天下，净月区永兴街道伟峰东域商业街工地，朝阳区湖西街道领秀朝阳上院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山东省青岛市（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）：莱西市龙水社区服务中心南龙湾庄自然村、龙水社区服务中心焦格庄自然村、院上镇中心中学。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山东省威海市（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环翠区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青岛北路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65号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、海峰路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511号宅库花园11号楼、鲸园街道办事处苏州街10号楼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、环海路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3号中国石化中原油田威海培训中心、环翠楼街道同德路116号楼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威海经济技术开发区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齐鲁大道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157号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、凤林路南曲阜翡翠城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F区13号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威海火炬高技术产业开发区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仁和佳苑、长春路昌鸿小区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B区16号楼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山东省淄博市（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）：周村区大埠村牛仔服加工厂、凌典牛仔服装店、御景国际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、育才路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229号棉纺厂宿舍3-1号楼、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新建中路新北小区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16号楼、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丝市街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663号、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丝绸路东方金源步行街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19-22号淄博凌典服装有限公司、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实验小学西侧顺园街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9号、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青年路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5号院、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南下河街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45号汇龙街小区、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凤阳路郑家馨苑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4号楼1单元、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东门路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669号灯塔生活区、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德阳路兰馨书苑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城北街道东塘社区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1号楼、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永安街道北门街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293号院瑞丰樱桃园1号楼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北郊镇新城悦隽江山小区20号楼、文化路街道天苑生活区2号楼、南郊镇小方村2号楼、永安街道灯塔二村东一巷35号、丝绸路街道办事处水产宿舍1号楼、萌水镇萌二村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，文昌湖区萌水镇水磨村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、萌水镇萌一村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、萌三村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萌水镇萌一村2号楼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，桓台县中心大街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2277号兰香园14号楼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、荆家镇荆三村、果里镇沈家社区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天煜信园7号楼、索镇街道办兰香园小区28号楼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，张店区共青团东路恒嘉园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55号楼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淄川区双杨镇杨寨村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山东省潍坊市（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）：潍城区城关街道颐园小区，北关街道谷德锦商场。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山东省烟台市（1）：蓬莱区紫荆山街道三里桥社区东山楼区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山东省滨州市（1）：阳信县翟王镇勾家村。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河北省邢台市（1）：清河县葛仙庄镇袁宋庄村。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河北省沧州市（1）：运河区天成郡府西区（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1+2联合不动产中介办公所在小区）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河北省廊坊市（2）：安次区东沽港镇淘河村、桃园村。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甘肃省兰州市（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）：秦川园区秦川镇酷派酒店，兰州新区秦川镇振兴村三社。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陕西省西安市（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）：曲江新区曲江池东路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988号凯悦酒店，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新城区长乐中路街道汉庭酒店（万寿路地铁站店）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碑林区文艺路街道文北二社区金色城市小区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1号楼，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曲江新区雅居乐社区翠竹园小区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L3栋楼，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曲江新区万科社区万科城市之光小区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17号楼，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莲湖区红庙坡街道金辉天鹅湾小区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6号楼，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新城区中山门街道东新街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130号小杨烤肉店，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新城区西一路街道东新街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256号粤珍轩，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新城区中山门街道东新社区金色时代公寓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新城区西一路街道尚朴社区南长巷小区住宅楼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碑林区文艺路街道林雁社区金都大厦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碑林区长安路街道朱北社区大学东路二道巷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新城区中山门街道万达小区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，未央区未央宫街道宏途星城小区，经开区凤城一路利君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V时代小区A、B座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陕西省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宝鸡市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渭滨区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桥南街道火炬路华夏·盛世佳园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7号楼，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石鼓·太阳市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石鼓镇渭滨中学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石咀头村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桥南街道龙山雅居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石坝河铁五处小区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姜谭街道宝氮一区；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金台区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东风路街道金九商务写字楼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卧龙寺街道盛世广场民族饭庄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中环兴旺花胶鸡（饭店）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西府老街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西关街道九华海丰小区小白沾沾（饭店），中山东路街道东仁新城小区；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马营镇天玺台小区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美墅小区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八鱼镇八鱼村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马营镇袁家坪村。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陕西省汉中市（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）：略阳县兴州街道新城社区交警队家属楼，兴州街道中学路中段。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河南省濮阳市（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）：华龙区中原油田宾馆、胜利办胜利小区西区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38号楼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、胜利路街道盟城新区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51号楼、胜利路街道濮水花园11号楼、孟轲乡玉兰花园西区嘉和逸景100号楼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、胜利路街道吴越美容美发学校，清丰县大流乡苗屯村。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天津市津南区（1）：双港镇欣桃园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21号楼1门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天津市西青区（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）：西青区西营门街王顶堤家园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1号楼、17号楼，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西营门街赵苑西里8号楼，精武镇金牛花园11号楼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，西营门街跃升里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1号楼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天津市武清区（2）：汊沽港镇三街中山路、永华道、兴业路合围区域，汊沽港镇大刘堡村中心西街南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1-2排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天津市滨海新区（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）：天津临港经济区骨汤面馆川香食府（东方星城店），天津临港经济区川匠之作（蓝领公寓店），天津临港经济区泰长领钧实业发展有限公司。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重庆市重庆高新区（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）：重庆城市管理职业学院（大学城南二路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151号）学生宿舍B栋、E栋、G栋区域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福建省泉州市（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）：丰泽区丰泽街道丰泽新村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88号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，城东街道美仙山二期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20栋，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毓才花苑二期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、毓才花苑二期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辽宁省大连市（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）：金普新区三十里堡街道真爱小区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101号楼3单元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，三十里堡街道真爱小区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69号楼1单元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，三十里堡街道真爱小区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88号楼3单元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，三十里堡街道真爱小区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92号楼2单元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，三十里堡街道学府尚居小区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27号楼2单元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，三十里堡街道学府尚居小区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5号楼3单元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辽宁省沈阳市（3）：大东区惠民家园、中体奥林匹克花园新城、钢花小区。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辽宁省营口市（5）：鲅鱼圈区群星国际新城、金座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A区、金禾一品财富广场、恒祥湾·富贵园、新港小区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Hlk98342752"/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北京市朝阳区（1）：小红门乡肖村</w:t>
      </w:r>
      <w:bookmarkEnd w:id="5"/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安徽省马鞍山市（2）：涂县黄池镇戚桥行政村戚桥自然村、含山县环峰镇迎春行政村大范自然村。</w:t>
      </w:r>
    </w:p>
    <w:p>
      <w:pPr>
        <w:spacing w:line="50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bookmarkStart w:id="6" w:name="_Hlk98367389"/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安徽省铜陵市（2）：铜官区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井巷新村46栋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、义安区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胥坝乡龙潭村黄墩四组</w:t>
      </w:r>
      <w:bookmarkEnd w:id="6"/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End w:id="4"/>
    </w:p>
    <w:sectPr>
      <w:pgSz w:w="11906" w:h="16838"/>
      <w:pgMar w:top="56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6CB7A30-D9A9-4CE1-94B0-18034E6787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68CC0D2-6931-470E-A275-C12A874D2E1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6424352-6C3F-467F-84A4-5B95CE4A122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F5411"/>
    <w:rsid w:val="12736566"/>
    <w:rsid w:val="15B70F75"/>
    <w:rsid w:val="23260C14"/>
    <w:rsid w:val="311B5B60"/>
    <w:rsid w:val="3A2425EF"/>
    <w:rsid w:val="496E4163"/>
    <w:rsid w:val="51DB52F1"/>
    <w:rsid w:val="521D7609"/>
    <w:rsid w:val="53313BA6"/>
    <w:rsid w:val="54DE0E19"/>
    <w:rsid w:val="56223B11"/>
    <w:rsid w:val="65224AF1"/>
    <w:rsid w:val="67C0175D"/>
    <w:rsid w:val="6A1213DA"/>
    <w:rsid w:val="6C9232C1"/>
    <w:rsid w:val="75366531"/>
    <w:rsid w:val="77973EBC"/>
    <w:rsid w:val="793F1654"/>
    <w:rsid w:val="79D256EB"/>
    <w:rsid w:val="7C386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2"/>
    <w:qFormat/>
    <w:uiPriority w:val="99"/>
    <w:rPr>
      <w:rFonts w:ascii="宋体" w:hAnsi="宋体" w:cs="宋体"/>
      <w:sz w:val="32"/>
      <w:szCs w:val="32"/>
      <w:lang w:val="zh-CN"/>
    </w:rPr>
  </w:style>
  <w:style w:type="paragraph" w:styleId="5">
    <w:name w:val="Balloon Text"/>
    <w:basedOn w:val="1"/>
    <w:link w:val="13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字符"/>
    <w:basedOn w:val="11"/>
    <w:link w:val="4"/>
    <w:qFormat/>
    <w:uiPriority w:val="99"/>
    <w:rPr>
      <w:rFonts w:cs="Times New Roman"/>
      <w:sz w:val="20"/>
      <w:szCs w:val="20"/>
    </w:rPr>
  </w:style>
  <w:style w:type="character" w:customStyle="1" w:styleId="13">
    <w:name w:val="批注框文本 字符"/>
    <w:basedOn w:val="11"/>
    <w:link w:val="5"/>
    <w:qFormat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字符"/>
    <w:basedOn w:val="11"/>
    <w:link w:val="7"/>
    <w:qFormat/>
    <w:uiPriority w:val="99"/>
    <w:rPr>
      <w:rFonts w:cs="Times New Roman"/>
      <w:kern w:val="2"/>
      <w:sz w:val="18"/>
      <w:szCs w:val="18"/>
    </w:rPr>
  </w:style>
  <w:style w:type="paragraph" w:customStyle="1" w:styleId="16">
    <w:name w:val="No Spacing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A323-6104-4756-83A3-38B354A1E5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5761</Words>
  <Characters>6037</Characters>
  <Paragraphs>134</Paragraphs>
  <TotalTime>5</TotalTime>
  <ScaleCrop>false</ScaleCrop>
  <LinksUpToDate>false</LinksUpToDate>
  <CharactersWithSpaces>6047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2021-10-08T01:59:00Z</dcterms:created>
  <dc:creator>微软用户</dc:creator>
  <cp:lastModifiedBy>Lenovo</cp:lastModifiedBy>
  <cp:lastPrinted>2021-10-13T06:46:00Z</cp:lastPrinted>
  <dcterms:modified xsi:type="dcterms:W3CDTF">2022-03-17T02:53:43Z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067AF0BB56654304AF909F0BE9C4A14C</vt:lpwstr>
  </property>
</Properties>
</file>