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lang w:eastAsia="zh-CN"/>
        </w:rPr>
        <w:t>成都明为燃烧控制设备有限公司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ascii="宋体" w:hAnsi="宋体"/>
          <w:b/>
          <w:color w:val="000000" w:themeColor="text1"/>
          <w:szCs w:val="21"/>
          <w:u w:val="single"/>
        </w:rPr>
        <w:t xml:space="preserve">  </w:t>
      </w:r>
      <w:r>
        <w:t>工业自动化控制系统、电子设备（放空火炬及放空立管）的设计、销售及服务</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成都市新都工业东区永红路</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9</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rPr>
        <w:t>2020</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3</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12000元</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壹万贰仟元</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rPr>
        <w:t>6000元</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陆仟元</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rPr>
        <w:t>6000元</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rPr>
        <w:t>7000</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柒仟元</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rPr>
        <w:t>7000元</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lang w:eastAsia="zh-CN"/>
              </w:rPr>
              <w:t>成都明为燃烧控制设备有限公司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91510114788147840Y</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成都市新都区马家镇普东村四社</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lang w:eastAsia="zh-CN"/>
              </w:rPr>
              <w:t>成都明为燃烧控制设备有限公司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91510114788147840Y</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成都市新都区马家镇普东村四社</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成都市新都工业东区永红路</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刘伟</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13880919733</w:t>
            </w:r>
            <w:bookmarkStart w:id="0" w:name="_GoBack"/>
            <w:bookmarkEnd w:id="0"/>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24D72826"/>
    <w:rsid w:val="78C8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Office_11.1.0.9440_F1E327BC-269C-435d-A152-05C5408002CA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30684</cp:lastModifiedBy>
  <cp:lastPrinted>2018-05-25T07:49:00Z</cp:lastPrinted>
  <dcterms:modified xsi:type="dcterms:W3CDTF">2020-03-05T05:02:29Z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