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8D" w:rsidRDefault="00F509B3" w:rsidP="00D72177">
      <w:pPr>
        <w:tabs>
          <w:tab w:val="left" w:pos="360"/>
        </w:tabs>
        <w:spacing w:afterLines="50" w:line="440" w:lineRule="exact"/>
        <w:jc w:val="center"/>
        <w:rPr>
          <w:rFonts w:ascii="宋体" w:hAnsi="宋体"/>
          <w:b/>
          <w:sz w:val="24"/>
        </w:rPr>
      </w:pPr>
      <w:r>
        <w:rPr>
          <w:rFonts w:ascii="宋体" w:hAnsi="宋体" w:hint="eastAsia"/>
          <w:b/>
          <w:sz w:val="24"/>
        </w:rPr>
        <w:t>认证信息变更传递单</w:t>
      </w:r>
    </w:p>
    <w:p w:rsidR="0055748D" w:rsidRDefault="00F509B3">
      <w:pPr>
        <w:widowControl/>
        <w:jc w:val="left"/>
        <w:rPr>
          <w:b/>
          <w:szCs w:val="21"/>
        </w:rPr>
      </w:pPr>
      <w:r>
        <w:rPr>
          <w:rFonts w:hint="eastAsia"/>
          <w:b/>
          <w:szCs w:val="21"/>
        </w:rPr>
        <w:t>组织名称</w:t>
      </w:r>
      <w:r>
        <w:rPr>
          <w:rFonts w:hint="eastAsia"/>
          <w:b/>
          <w:szCs w:val="21"/>
        </w:rPr>
        <w:t>:</w:t>
      </w:r>
      <w:r>
        <w:rPr>
          <w:rFonts w:hint="eastAsia"/>
          <w:b/>
          <w:szCs w:val="21"/>
        </w:rPr>
        <w:t>北大荒商贸集团泸州三粮农业发展有限公司</w:t>
      </w:r>
      <w:r>
        <w:rPr>
          <w:rFonts w:hint="eastAsia"/>
          <w:b/>
          <w:szCs w:val="21"/>
        </w:rPr>
        <w:tab/>
      </w:r>
      <w:r>
        <w:rPr>
          <w:rFonts w:hint="eastAsia"/>
          <w:b/>
          <w:szCs w:val="21"/>
        </w:rPr>
        <w:tab/>
      </w:r>
      <w:r>
        <w:rPr>
          <w:rFonts w:hint="eastAsia"/>
          <w:b/>
          <w:szCs w:val="21"/>
        </w:rPr>
        <w:t>合同编号</w:t>
      </w:r>
      <w:r>
        <w:rPr>
          <w:rFonts w:hint="eastAsia"/>
          <w:b/>
          <w:szCs w:val="21"/>
        </w:rPr>
        <w:t xml:space="preserve"> :0483-2020-F</w:t>
      </w:r>
      <w:r>
        <w:rPr>
          <w:rFonts w:hint="eastAsia"/>
          <w:b/>
          <w:szCs w:val="21"/>
        </w:rPr>
        <w:t>-2021</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7"/>
        <w:gridCol w:w="2331"/>
        <w:gridCol w:w="126"/>
        <w:gridCol w:w="2457"/>
        <w:gridCol w:w="2460"/>
      </w:tblGrid>
      <w:tr w:rsidR="0055748D">
        <w:trPr>
          <w:trHeight w:val="458"/>
        </w:trPr>
        <w:tc>
          <w:tcPr>
            <w:tcW w:w="4788" w:type="dxa"/>
            <w:gridSpan w:val="2"/>
            <w:vAlign w:val="center"/>
          </w:tcPr>
          <w:p w:rsidR="0055748D" w:rsidRDefault="00F509B3">
            <w:pPr>
              <w:rPr>
                <w:u w:val="single"/>
              </w:rPr>
            </w:pPr>
            <w:r>
              <w:rPr>
                <w:rFonts w:hint="eastAsia"/>
                <w:b/>
                <w:sz w:val="24"/>
              </w:rPr>
              <w:t>变更类型</w:t>
            </w:r>
          </w:p>
        </w:tc>
        <w:tc>
          <w:tcPr>
            <w:tcW w:w="5043" w:type="dxa"/>
            <w:gridSpan w:val="3"/>
          </w:tcPr>
          <w:p w:rsidR="0055748D" w:rsidRDefault="0055748D"/>
        </w:tc>
      </w:tr>
      <w:tr w:rsidR="0055748D">
        <w:trPr>
          <w:trHeight w:val="1037"/>
        </w:trPr>
        <w:tc>
          <w:tcPr>
            <w:tcW w:w="4788" w:type="dxa"/>
            <w:gridSpan w:val="2"/>
          </w:tcPr>
          <w:p w:rsidR="0055748D" w:rsidRDefault="00F509B3" w:rsidP="00D72177">
            <w:pPr>
              <w:spacing w:beforeLines="20"/>
              <w:rPr>
                <w:rFonts w:ascii="宋体" w:hAnsi="宋体"/>
                <w:b/>
                <w:szCs w:val="21"/>
              </w:rPr>
            </w:pPr>
            <w:r>
              <w:rPr>
                <w:rFonts w:ascii="宋体" w:hAnsi="宋体" w:hint="eastAsia"/>
                <w:b/>
                <w:szCs w:val="21"/>
              </w:rPr>
              <w:t>1.</w:t>
            </w:r>
            <w:r>
              <w:rPr>
                <w:rFonts w:ascii="宋体" w:hAnsi="宋体" w:hint="eastAsia"/>
                <w:b/>
                <w:szCs w:val="21"/>
              </w:rPr>
              <w:t>合同号</w:t>
            </w:r>
            <w:r>
              <w:rPr>
                <w:rFonts w:hint="eastAsia"/>
                <w:b/>
                <w:szCs w:val="21"/>
              </w:rPr>
              <w:t>变更</w:t>
            </w:r>
          </w:p>
          <w:p w:rsidR="0055748D" w:rsidRDefault="00F509B3">
            <w:pPr>
              <w:rPr>
                <w:szCs w:val="21"/>
              </w:rPr>
            </w:pPr>
            <w:r>
              <w:rPr>
                <w:rFonts w:hint="eastAsia"/>
                <w:szCs w:val="21"/>
              </w:rPr>
              <w:t>原认证合同号：</w:t>
            </w:r>
            <w:r>
              <w:rPr>
                <w:rFonts w:hint="eastAsia"/>
                <w:b/>
                <w:szCs w:val="21"/>
              </w:rPr>
              <w:t>0483-2020-F</w:t>
            </w:r>
          </w:p>
          <w:p w:rsidR="0055748D" w:rsidRDefault="0055748D">
            <w:pPr>
              <w:rPr>
                <w:b/>
                <w:szCs w:val="21"/>
              </w:rPr>
            </w:pPr>
          </w:p>
        </w:tc>
        <w:tc>
          <w:tcPr>
            <w:tcW w:w="5043" w:type="dxa"/>
            <w:gridSpan w:val="3"/>
          </w:tcPr>
          <w:p w:rsidR="0055748D" w:rsidRDefault="0055748D">
            <w:pPr>
              <w:rPr>
                <w:szCs w:val="21"/>
              </w:rPr>
            </w:pPr>
          </w:p>
          <w:p w:rsidR="0055748D" w:rsidRDefault="00F509B3" w:rsidP="00D72177">
            <w:pPr>
              <w:spacing w:beforeLines="20"/>
              <w:rPr>
                <w:szCs w:val="21"/>
              </w:rPr>
            </w:pPr>
            <w:r>
              <w:rPr>
                <w:rFonts w:hint="eastAsia"/>
                <w:szCs w:val="21"/>
              </w:rPr>
              <w:t>变更为</w:t>
            </w:r>
            <w:r>
              <w:rPr>
                <w:rFonts w:hint="eastAsia"/>
                <w:szCs w:val="21"/>
              </w:rPr>
              <w:t>:</w:t>
            </w:r>
            <w:r>
              <w:rPr>
                <w:rFonts w:hint="eastAsia"/>
                <w:b/>
                <w:szCs w:val="21"/>
              </w:rPr>
              <w:t>0483-2020-F</w:t>
            </w:r>
            <w:r>
              <w:rPr>
                <w:rFonts w:hint="eastAsia"/>
                <w:b/>
                <w:szCs w:val="21"/>
              </w:rPr>
              <w:t>-2021</w:t>
            </w:r>
          </w:p>
          <w:p w:rsidR="0055748D" w:rsidRDefault="0055748D">
            <w:pPr>
              <w:rPr>
                <w:szCs w:val="21"/>
              </w:rPr>
            </w:pPr>
          </w:p>
        </w:tc>
      </w:tr>
      <w:tr w:rsidR="0055748D">
        <w:trPr>
          <w:trHeight w:val="985"/>
        </w:trPr>
        <w:tc>
          <w:tcPr>
            <w:tcW w:w="4788" w:type="dxa"/>
            <w:gridSpan w:val="2"/>
          </w:tcPr>
          <w:p w:rsidR="0055748D" w:rsidRDefault="00F509B3" w:rsidP="00D72177">
            <w:pPr>
              <w:numPr>
                <w:ilvl w:val="0"/>
                <w:numId w:val="1"/>
              </w:numPr>
              <w:spacing w:beforeLines="20"/>
              <w:rPr>
                <w:b/>
                <w:szCs w:val="21"/>
              </w:rPr>
            </w:pPr>
            <w:r>
              <w:rPr>
                <w:rFonts w:hint="eastAsia"/>
                <w:b/>
                <w:szCs w:val="21"/>
              </w:rPr>
              <w:t>认证类型变更：原认证领域及证书类型</w:t>
            </w:r>
            <w:r>
              <w:rPr>
                <w:rFonts w:hint="eastAsia"/>
                <w:b/>
                <w:szCs w:val="21"/>
              </w:rPr>
              <w:t>:</w:t>
            </w:r>
          </w:p>
          <w:p w:rsidR="0055748D" w:rsidRDefault="00F509B3" w:rsidP="00D72177">
            <w:pPr>
              <w:spacing w:beforeLines="20"/>
              <w:rPr>
                <w:b/>
                <w:szCs w:val="21"/>
              </w:rPr>
            </w:pPr>
            <w:r>
              <w:rPr>
                <w:rFonts w:hint="eastAsia"/>
                <w:szCs w:val="21"/>
              </w:rPr>
              <w:t xml:space="preserve">    </w:t>
            </w:r>
            <w:r>
              <w:rPr>
                <w:rFonts w:hint="eastAsia"/>
                <w:szCs w:val="21"/>
              </w:rPr>
              <w:t>□带</w:t>
            </w:r>
            <w:r>
              <w:rPr>
                <w:rFonts w:hint="eastAsia"/>
                <w:szCs w:val="21"/>
              </w:rPr>
              <w:t>CNAS</w:t>
            </w:r>
            <w:r>
              <w:rPr>
                <w:rFonts w:hint="eastAsia"/>
                <w:szCs w:val="21"/>
              </w:rPr>
              <w:t>标志</w:t>
            </w:r>
            <w:r>
              <w:rPr>
                <w:rFonts w:hint="eastAsia"/>
                <w:szCs w:val="21"/>
              </w:rPr>
              <w:t xml:space="preserve">  </w:t>
            </w:r>
            <w:r>
              <w:rPr>
                <w:rFonts w:hint="eastAsia"/>
                <w:szCs w:val="21"/>
              </w:rPr>
              <w:sym w:font="Wingdings 2" w:char="0052"/>
            </w:r>
            <w:r>
              <w:rPr>
                <w:rFonts w:hint="eastAsia"/>
                <w:szCs w:val="21"/>
              </w:rPr>
              <w:t>不带</w:t>
            </w:r>
            <w:r>
              <w:rPr>
                <w:rFonts w:hint="eastAsia"/>
                <w:szCs w:val="21"/>
              </w:rPr>
              <w:t>CNAS</w:t>
            </w:r>
            <w:r>
              <w:rPr>
                <w:rFonts w:hint="eastAsia"/>
                <w:szCs w:val="21"/>
              </w:rPr>
              <w:t>标志</w:t>
            </w:r>
          </w:p>
          <w:p w:rsidR="0055748D" w:rsidRDefault="0055748D">
            <w:pPr>
              <w:rPr>
                <w:rFonts w:ascii="宋体" w:hAnsi="宋体"/>
                <w:szCs w:val="21"/>
              </w:rPr>
            </w:pPr>
          </w:p>
        </w:tc>
        <w:tc>
          <w:tcPr>
            <w:tcW w:w="5043" w:type="dxa"/>
            <w:gridSpan w:val="3"/>
          </w:tcPr>
          <w:p w:rsidR="0055748D" w:rsidRDefault="00F509B3" w:rsidP="00D72177">
            <w:pPr>
              <w:spacing w:beforeLines="20"/>
              <w:rPr>
                <w:szCs w:val="21"/>
              </w:rPr>
            </w:pPr>
            <w:r>
              <w:rPr>
                <w:rFonts w:hint="eastAsia"/>
                <w:szCs w:val="21"/>
              </w:rPr>
              <w:t>变更为</w:t>
            </w:r>
            <w:r>
              <w:rPr>
                <w:rFonts w:hint="eastAsia"/>
                <w:szCs w:val="21"/>
              </w:rPr>
              <w:t>:</w:t>
            </w:r>
          </w:p>
          <w:p w:rsidR="0055748D" w:rsidRDefault="00F509B3" w:rsidP="00D72177">
            <w:pPr>
              <w:spacing w:beforeLines="20"/>
              <w:rPr>
                <w:b/>
                <w:szCs w:val="21"/>
              </w:rPr>
            </w:pPr>
            <w:r>
              <w:rPr>
                <w:rFonts w:hint="eastAsia"/>
                <w:szCs w:val="21"/>
              </w:rPr>
              <w:t>□带</w:t>
            </w:r>
            <w:r>
              <w:rPr>
                <w:rFonts w:hint="eastAsia"/>
                <w:szCs w:val="21"/>
              </w:rPr>
              <w:t>CNAS</w:t>
            </w:r>
            <w:r>
              <w:rPr>
                <w:rFonts w:hint="eastAsia"/>
                <w:szCs w:val="21"/>
              </w:rPr>
              <w:t>标志</w:t>
            </w:r>
            <w:r>
              <w:rPr>
                <w:rFonts w:hint="eastAsia"/>
                <w:szCs w:val="21"/>
              </w:rPr>
              <w:t xml:space="preserve">  </w:t>
            </w:r>
            <w:r>
              <w:rPr>
                <w:rFonts w:hint="eastAsia"/>
                <w:szCs w:val="21"/>
              </w:rPr>
              <w:sym w:font="Wingdings 2" w:char="0052"/>
            </w:r>
            <w:r>
              <w:rPr>
                <w:rFonts w:hint="eastAsia"/>
                <w:szCs w:val="21"/>
              </w:rPr>
              <w:t>不带</w:t>
            </w:r>
            <w:r>
              <w:rPr>
                <w:rFonts w:hint="eastAsia"/>
                <w:szCs w:val="21"/>
              </w:rPr>
              <w:t>CNAS</w:t>
            </w:r>
            <w:r>
              <w:rPr>
                <w:rFonts w:hint="eastAsia"/>
                <w:szCs w:val="21"/>
              </w:rPr>
              <w:t>标志</w:t>
            </w:r>
          </w:p>
          <w:p w:rsidR="0055748D" w:rsidRDefault="0055748D">
            <w:pPr>
              <w:rPr>
                <w:szCs w:val="21"/>
                <w:u w:val="single"/>
              </w:rPr>
            </w:pPr>
          </w:p>
        </w:tc>
      </w:tr>
      <w:tr w:rsidR="0055748D">
        <w:trPr>
          <w:trHeight w:val="802"/>
        </w:trPr>
        <w:tc>
          <w:tcPr>
            <w:tcW w:w="4788" w:type="dxa"/>
            <w:gridSpan w:val="2"/>
          </w:tcPr>
          <w:p w:rsidR="0055748D" w:rsidRDefault="00F509B3" w:rsidP="00D72177">
            <w:pPr>
              <w:numPr>
                <w:ilvl w:val="0"/>
                <w:numId w:val="1"/>
              </w:numPr>
              <w:spacing w:beforeLines="20"/>
              <w:rPr>
                <w:szCs w:val="21"/>
              </w:rPr>
            </w:pPr>
            <w:r>
              <w:rPr>
                <w:rFonts w:hint="eastAsia"/>
                <w:b/>
                <w:szCs w:val="21"/>
              </w:rPr>
              <w:t>认证标准变更</w:t>
            </w:r>
            <w:r>
              <w:rPr>
                <w:rFonts w:hint="eastAsia"/>
                <w:szCs w:val="21"/>
              </w:rPr>
              <w:t>：</w:t>
            </w:r>
          </w:p>
          <w:p w:rsidR="0055748D" w:rsidRDefault="00F509B3" w:rsidP="00D72177">
            <w:pPr>
              <w:spacing w:beforeLines="20"/>
              <w:rPr>
                <w:szCs w:val="21"/>
                <w:u w:val="single"/>
              </w:rPr>
            </w:pPr>
            <w:r>
              <w:rPr>
                <w:rFonts w:hint="eastAsia"/>
                <w:szCs w:val="21"/>
              </w:rPr>
              <w:t>原依据标准：</w:t>
            </w:r>
            <w:r>
              <w:rPr>
                <w:rFonts w:hint="eastAsia"/>
                <w:b/>
                <w:szCs w:val="21"/>
              </w:rPr>
              <w:t>GB/T22000-2006/ISO22000:2005</w:t>
            </w:r>
          </w:p>
          <w:p w:rsidR="0055748D" w:rsidRDefault="0055748D">
            <w:pPr>
              <w:rPr>
                <w:b/>
                <w:szCs w:val="21"/>
              </w:rPr>
            </w:pPr>
          </w:p>
        </w:tc>
        <w:tc>
          <w:tcPr>
            <w:tcW w:w="5043" w:type="dxa"/>
            <w:gridSpan w:val="3"/>
          </w:tcPr>
          <w:p w:rsidR="0055748D" w:rsidRDefault="00F509B3" w:rsidP="00D72177">
            <w:pPr>
              <w:spacing w:beforeLines="20"/>
              <w:rPr>
                <w:szCs w:val="21"/>
              </w:rPr>
            </w:pPr>
            <w:r>
              <w:rPr>
                <w:rFonts w:hint="eastAsia"/>
                <w:szCs w:val="21"/>
              </w:rPr>
              <w:t>变更为</w:t>
            </w:r>
            <w:r>
              <w:rPr>
                <w:rFonts w:hint="eastAsia"/>
                <w:szCs w:val="21"/>
              </w:rPr>
              <w:t>:</w:t>
            </w:r>
          </w:p>
          <w:p w:rsidR="0055748D" w:rsidRDefault="00F509B3">
            <w:pPr>
              <w:rPr>
                <w:b/>
                <w:szCs w:val="21"/>
              </w:rPr>
            </w:pPr>
            <w:r>
              <w:rPr>
                <w:rFonts w:hint="eastAsia"/>
                <w:b/>
                <w:szCs w:val="21"/>
              </w:rPr>
              <w:t>ISO 22000:2018</w:t>
            </w:r>
          </w:p>
        </w:tc>
      </w:tr>
      <w:tr w:rsidR="0055748D">
        <w:trPr>
          <w:trHeight w:val="1005"/>
        </w:trPr>
        <w:tc>
          <w:tcPr>
            <w:tcW w:w="4788" w:type="dxa"/>
            <w:gridSpan w:val="2"/>
          </w:tcPr>
          <w:p w:rsidR="0055748D" w:rsidRDefault="00F509B3">
            <w:pPr>
              <w:numPr>
                <w:ilvl w:val="0"/>
                <w:numId w:val="1"/>
              </w:numPr>
              <w:rPr>
                <w:szCs w:val="21"/>
              </w:rPr>
            </w:pPr>
            <w:r>
              <w:rPr>
                <w:rFonts w:hint="eastAsia"/>
                <w:b/>
                <w:szCs w:val="21"/>
              </w:rPr>
              <w:t>认证范围变更</w:t>
            </w:r>
            <w:r>
              <w:rPr>
                <w:rFonts w:hint="eastAsia"/>
                <w:szCs w:val="21"/>
              </w:rPr>
              <w:t>：</w:t>
            </w:r>
          </w:p>
          <w:p w:rsidR="0055748D" w:rsidRDefault="00F509B3">
            <w:pPr>
              <w:rPr>
                <w:szCs w:val="21"/>
              </w:rPr>
            </w:pPr>
            <w:r>
              <w:rPr>
                <w:rFonts w:hint="eastAsia"/>
                <w:szCs w:val="21"/>
              </w:rPr>
              <w:t>原认证范围：</w:t>
            </w:r>
          </w:p>
          <w:p w:rsidR="0055748D" w:rsidRDefault="00F509B3">
            <w:pPr>
              <w:rPr>
                <w:b/>
                <w:szCs w:val="21"/>
              </w:rPr>
            </w:pPr>
            <w:r>
              <w:rPr>
                <w:rFonts w:hint="eastAsia"/>
                <w:b/>
                <w:szCs w:val="21"/>
              </w:rPr>
              <w:t>位于四川省泸州市纳溪区蓝天路三段新厂区</w:t>
            </w:r>
            <w:r>
              <w:rPr>
                <w:rFonts w:hint="eastAsia"/>
                <w:b/>
                <w:szCs w:val="21"/>
              </w:rPr>
              <w:t>1</w:t>
            </w:r>
            <w:r>
              <w:rPr>
                <w:rFonts w:hint="eastAsia"/>
                <w:b/>
                <w:szCs w:val="21"/>
              </w:rPr>
              <w:t>、</w:t>
            </w:r>
            <w:r>
              <w:rPr>
                <w:rFonts w:hint="eastAsia"/>
                <w:b/>
                <w:szCs w:val="21"/>
              </w:rPr>
              <w:t>2-1</w:t>
            </w:r>
            <w:r>
              <w:rPr>
                <w:rFonts w:hint="eastAsia"/>
                <w:b/>
                <w:szCs w:val="21"/>
              </w:rPr>
              <w:t>、</w:t>
            </w:r>
            <w:r>
              <w:rPr>
                <w:rFonts w:hint="eastAsia"/>
                <w:b/>
                <w:szCs w:val="21"/>
              </w:rPr>
              <w:t>3</w:t>
            </w:r>
            <w:r>
              <w:rPr>
                <w:rFonts w:hint="eastAsia"/>
                <w:b/>
                <w:szCs w:val="21"/>
              </w:rPr>
              <w:t>号仓库北大荒商贸集团泸州三粮农业发展有限公司仓储区预包装食品、散装食品（高粱、玉米、小麦、大米、糯米）的销售（配送和贮藏）</w:t>
            </w:r>
          </w:p>
        </w:tc>
        <w:tc>
          <w:tcPr>
            <w:tcW w:w="5043" w:type="dxa"/>
            <w:gridSpan w:val="3"/>
          </w:tcPr>
          <w:p w:rsidR="0055748D" w:rsidRDefault="00F509B3">
            <w:pPr>
              <w:rPr>
                <w:szCs w:val="21"/>
              </w:rPr>
            </w:pPr>
            <w:r>
              <w:rPr>
                <w:rFonts w:hint="eastAsia"/>
                <w:szCs w:val="21"/>
              </w:rPr>
              <w:t>变更为</w:t>
            </w:r>
            <w:r>
              <w:rPr>
                <w:rFonts w:hint="eastAsia"/>
                <w:szCs w:val="21"/>
              </w:rPr>
              <w:t>:</w:t>
            </w:r>
            <w:bookmarkStart w:id="0" w:name="审核范围"/>
          </w:p>
          <w:p w:rsidR="0055748D" w:rsidRDefault="00F509B3">
            <w:pPr>
              <w:rPr>
                <w:b/>
                <w:szCs w:val="21"/>
              </w:rPr>
            </w:pPr>
            <w:r>
              <w:rPr>
                <w:rFonts w:hint="eastAsia"/>
                <w:b/>
                <w:szCs w:val="21"/>
              </w:rPr>
              <w:t>位于四川省泸州市纳溪区蓝天路三段新厂区</w:t>
            </w:r>
            <w:r>
              <w:rPr>
                <w:rFonts w:hint="eastAsia"/>
                <w:b/>
                <w:szCs w:val="21"/>
              </w:rPr>
              <w:t>1</w:t>
            </w:r>
            <w:r>
              <w:rPr>
                <w:rFonts w:hint="eastAsia"/>
                <w:b/>
                <w:szCs w:val="21"/>
              </w:rPr>
              <w:t>、</w:t>
            </w:r>
            <w:r>
              <w:rPr>
                <w:rFonts w:hint="eastAsia"/>
                <w:b/>
                <w:szCs w:val="21"/>
              </w:rPr>
              <w:t>2-1</w:t>
            </w:r>
            <w:r>
              <w:rPr>
                <w:rFonts w:hint="eastAsia"/>
                <w:b/>
                <w:szCs w:val="21"/>
              </w:rPr>
              <w:t>、</w:t>
            </w:r>
            <w:r>
              <w:rPr>
                <w:rFonts w:hint="eastAsia"/>
                <w:b/>
                <w:szCs w:val="21"/>
              </w:rPr>
              <w:t>3</w:t>
            </w:r>
            <w:r>
              <w:rPr>
                <w:rFonts w:hint="eastAsia"/>
                <w:b/>
                <w:szCs w:val="21"/>
              </w:rPr>
              <w:t>号仓库北大荒</w:t>
            </w:r>
            <w:r>
              <w:rPr>
                <w:rFonts w:hint="eastAsia"/>
                <w:b/>
                <w:szCs w:val="21"/>
              </w:rPr>
              <w:t>商贸集团泸州三粮农业发展有限公司</w:t>
            </w:r>
            <w:r>
              <w:rPr>
                <w:rFonts w:hint="eastAsia"/>
                <w:b/>
                <w:szCs w:val="21"/>
              </w:rPr>
              <w:t>仓储区</w:t>
            </w:r>
            <w:r>
              <w:rPr>
                <w:rFonts w:hint="eastAsia"/>
                <w:b/>
                <w:szCs w:val="21"/>
              </w:rPr>
              <w:t>散装食品（高粱、玉米、小麦、大米、糯米）的销售（配送和贮藏）</w:t>
            </w:r>
            <w:bookmarkEnd w:id="0"/>
          </w:p>
        </w:tc>
      </w:tr>
      <w:tr w:rsidR="0055748D">
        <w:trPr>
          <w:trHeight w:val="1005"/>
        </w:trPr>
        <w:tc>
          <w:tcPr>
            <w:tcW w:w="4788" w:type="dxa"/>
            <w:gridSpan w:val="2"/>
          </w:tcPr>
          <w:p w:rsidR="0055748D" w:rsidRDefault="00F509B3">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rsidR="0055748D" w:rsidRDefault="00F509B3">
            <w:pPr>
              <w:rPr>
                <w:b/>
                <w:szCs w:val="21"/>
              </w:rPr>
            </w:pPr>
            <w:r>
              <w:rPr>
                <w:rFonts w:hint="eastAsia"/>
                <w:szCs w:val="21"/>
              </w:rPr>
              <w:t>原有效人数：</w:t>
            </w:r>
          </w:p>
        </w:tc>
        <w:tc>
          <w:tcPr>
            <w:tcW w:w="5043" w:type="dxa"/>
            <w:gridSpan w:val="3"/>
          </w:tcPr>
          <w:p w:rsidR="0055748D" w:rsidRDefault="00F509B3" w:rsidP="00D72177">
            <w:pPr>
              <w:spacing w:beforeLines="20"/>
              <w:rPr>
                <w:szCs w:val="21"/>
              </w:rPr>
            </w:pPr>
            <w:r>
              <w:rPr>
                <w:rFonts w:hint="eastAsia"/>
                <w:szCs w:val="21"/>
              </w:rPr>
              <w:t>变更为</w:t>
            </w:r>
            <w:r>
              <w:rPr>
                <w:rFonts w:hint="eastAsia"/>
                <w:szCs w:val="21"/>
              </w:rPr>
              <w:t>:</w:t>
            </w:r>
          </w:p>
          <w:p w:rsidR="0055748D" w:rsidRDefault="0055748D">
            <w:pPr>
              <w:rPr>
                <w:b/>
                <w:szCs w:val="21"/>
              </w:rPr>
            </w:pPr>
          </w:p>
        </w:tc>
      </w:tr>
      <w:tr w:rsidR="0055748D">
        <w:trPr>
          <w:trHeight w:val="1005"/>
        </w:trPr>
        <w:tc>
          <w:tcPr>
            <w:tcW w:w="4788" w:type="dxa"/>
            <w:gridSpan w:val="2"/>
          </w:tcPr>
          <w:p w:rsidR="0055748D" w:rsidRDefault="00F509B3">
            <w:pPr>
              <w:rPr>
                <w:szCs w:val="21"/>
              </w:rPr>
            </w:pPr>
            <w:r>
              <w:rPr>
                <w:rFonts w:hint="eastAsia"/>
                <w:b/>
                <w:szCs w:val="21"/>
              </w:rPr>
              <w:t>6</w:t>
            </w:r>
            <w:r>
              <w:rPr>
                <w:rFonts w:hint="eastAsia"/>
                <w:szCs w:val="21"/>
              </w:rPr>
              <w:t>．</w:t>
            </w:r>
            <w:r>
              <w:rPr>
                <w:rFonts w:hint="eastAsia"/>
                <w:b/>
                <w:szCs w:val="21"/>
              </w:rPr>
              <w:t>组织名称变更</w:t>
            </w:r>
            <w:r>
              <w:rPr>
                <w:rFonts w:hint="eastAsia"/>
                <w:szCs w:val="21"/>
              </w:rPr>
              <w:t>(</w:t>
            </w:r>
            <w:r>
              <w:rPr>
                <w:rFonts w:hint="eastAsia"/>
                <w:szCs w:val="21"/>
              </w:rPr>
              <w:t>需提供证明材料</w:t>
            </w:r>
            <w:r>
              <w:rPr>
                <w:rFonts w:hint="eastAsia"/>
                <w:szCs w:val="21"/>
              </w:rPr>
              <w:t>)</w:t>
            </w:r>
            <w:r>
              <w:rPr>
                <w:rFonts w:hint="eastAsia"/>
                <w:szCs w:val="21"/>
              </w:rPr>
              <w:t>：</w:t>
            </w:r>
          </w:p>
          <w:p w:rsidR="0055748D" w:rsidRDefault="00F509B3">
            <w:pPr>
              <w:rPr>
                <w:szCs w:val="21"/>
                <w:u w:val="single"/>
              </w:rPr>
            </w:pPr>
            <w:r>
              <w:rPr>
                <w:rFonts w:hint="eastAsia"/>
                <w:szCs w:val="21"/>
              </w:rPr>
              <w:t>原名称：</w:t>
            </w:r>
          </w:p>
          <w:p w:rsidR="0055748D" w:rsidRDefault="0055748D">
            <w:pPr>
              <w:rPr>
                <w:b/>
                <w:szCs w:val="21"/>
              </w:rPr>
            </w:pPr>
          </w:p>
        </w:tc>
        <w:tc>
          <w:tcPr>
            <w:tcW w:w="5043" w:type="dxa"/>
            <w:gridSpan w:val="3"/>
          </w:tcPr>
          <w:p w:rsidR="0055748D" w:rsidRDefault="00F509B3" w:rsidP="00D72177">
            <w:pPr>
              <w:spacing w:beforeLines="20"/>
              <w:rPr>
                <w:szCs w:val="21"/>
              </w:rPr>
            </w:pPr>
            <w:r>
              <w:rPr>
                <w:rFonts w:hint="eastAsia"/>
                <w:szCs w:val="21"/>
              </w:rPr>
              <w:t>变更为</w:t>
            </w:r>
            <w:r>
              <w:rPr>
                <w:rFonts w:hint="eastAsia"/>
                <w:szCs w:val="21"/>
              </w:rPr>
              <w:t>:</w:t>
            </w:r>
          </w:p>
          <w:p w:rsidR="0055748D" w:rsidRDefault="0055748D">
            <w:pPr>
              <w:rPr>
                <w:b/>
                <w:szCs w:val="21"/>
              </w:rPr>
            </w:pPr>
          </w:p>
        </w:tc>
      </w:tr>
      <w:tr w:rsidR="0055748D">
        <w:trPr>
          <w:trHeight w:val="497"/>
        </w:trPr>
        <w:tc>
          <w:tcPr>
            <w:tcW w:w="4788" w:type="dxa"/>
            <w:gridSpan w:val="2"/>
          </w:tcPr>
          <w:p w:rsidR="0055748D" w:rsidRDefault="00F509B3">
            <w:pPr>
              <w:rPr>
                <w:szCs w:val="21"/>
              </w:rPr>
            </w:pPr>
            <w:r>
              <w:rPr>
                <w:rFonts w:hint="eastAsia"/>
                <w:b/>
                <w:szCs w:val="21"/>
              </w:rPr>
              <w:t>7</w:t>
            </w:r>
            <w:r>
              <w:rPr>
                <w:rFonts w:hint="eastAsia"/>
                <w:b/>
                <w:szCs w:val="21"/>
              </w:rPr>
              <w:t>．地址变更</w:t>
            </w:r>
            <w:r>
              <w:rPr>
                <w:rFonts w:hint="eastAsia"/>
                <w:szCs w:val="21"/>
              </w:rPr>
              <w:t>：</w:t>
            </w:r>
          </w:p>
          <w:p w:rsidR="0055748D" w:rsidRDefault="00F509B3">
            <w:pPr>
              <w:rPr>
                <w:szCs w:val="21"/>
              </w:rPr>
            </w:pPr>
            <w:r>
              <w:rPr>
                <w:rFonts w:hint="eastAsia"/>
                <w:szCs w:val="21"/>
              </w:rPr>
              <w:t>原（□经营地址，□生产地址，□注册地址）：</w:t>
            </w:r>
          </w:p>
          <w:p w:rsidR="0055748D" w:rsidRDefault="0055748D">
            <w:pPr>
              <w:rPr>
                <w:b/>
                <w:szCs w:val="21"/>
              </w:rPr>
            </w:pPr>
          </w:p>
        </w:tc>
        <w:tc>
          <w:tcPr>
            <w:tcW w:w="5043" w:type="dxa"/>
            <w:gridSpan w:val="3"/>
          </w:tcPr>
          <w:p w:rsidR="0055748D" w:rsidRDefault="00F509B3">
            <w:pPr>
              <w:rPr>
                <w:szCs w:val="21"/>
              </w:rPr>
            </w:pPr>
            <w:r>
              <w:rPr>
                <w:rFonts w:hint="eastAsia"/>
                <w:szCs w:val="21"/>
              </w:rPr>
              <w:t>变更为：</w:t>
            </w:r>
          </w:p>
          <w:p w:rsidR="0055748D" w:rsidRDefault="00F509B3">
            <w:pPr>
              <w:rPr>
                <w:szCs w:val="21"/>
              </w:rPr>
            </w:pPr>
            <w:r>
              <w:rPr>
                <w:rFonts w:hint="eastAsia"/>
                <w:szCs w:val="21"/>
              </w:rPr>
              <w:t>（□经营地址，□生产地址，□注册地址）</w:t>
            </w:r>
          </w:p>
        </w:tc>
      </w:tr>
      <w:tr w:rsidR="0055748D">
        <w:trPr>
          <w:trHeight w:val="497"/>
        </w:trPr>
        <w:tc>
          <w:tcPr>
            <w:tcW w:w="4788" w:type="dxa"/>
            <w:gridSpan w:val="2"/>
          </w:tcPr>
          <w:p w:rsidR="0055748D" w:rsidRDefault="00F509B3">
            <w:pPr>
              <w:rPr>
                <w:b/>
                <w:szCs w:val="21"/>
              </w:rPr>
            </w:pPr>
            <w:r>
              <w:rPr>
                <w:rFonts w:hint="eastAsia"/>
                <w:b/>
                <w:szCs w:val="21"/>
              </w:rPr>
              <w:t xml:space="preserve">8. </w:t>
            </w:r>
            <w:r>
              <w:rPr>
                <w:rFonts w:hint="eastAsia"/>
                <w:b/>
                <w:szCs w:val="21"/>
              </w:rPr>
              <w:t>其它变更：</w:t>
            </w:r>
          </w:p>
        </w:tc>
        <w:tc>
          <w:tcPr>
            <w:tcW w:w="5043" w:type="dxa"/>
            <w:gridSpan w:val="3"/>
          </w:tcPr>
          <w:p w:rsidR="0055748D" w:rsidRDefault="0055748D">
            <w:pPr>
              <w:rPr>
                <w:b/>
                <w:szCs w:val="21"/>
              </w:rPr>
            </w:pPr>
          </w:p>
        </w:tc>
      </w:tr>
      <w:tr w:rsidR="0055748D">
        <w:trPr>
          <w:trHeight w:val="699"/>
        </w:trPr>
        <w:tc>
          <w:tcPr>
            <w:tcW w:w="9831" w:type="dxa"/>
            <w:gridSpan w:val="5"/>
          </w:tcPr>
          <w:p w:rsidR="0055748D" w:rsidRDefault="00F509B3">
            <w:pPr>
              <w:rPr>
                <w:b/>
                <w:szCs w:val="21"/>
              </w:rPr>
            </w:pPr>
            <w:r>
              <w:rPr>
                <w:rFonts w:hint="eastAsia"/>
                <w:b/>
                <w:szCs w:val="21"/>
              </w:rPr>
              <w:t>变更后的评审：</w:t>
            </w:r>
          </w:p>
          <w:p w:rsidR="0055748D" w:rsidRDefault="00F509B3">
            <w:pPr>
              <w:rPr>
                <w:b/>
                <w:szCs w:val="21"/>
              </w:rPr>
            </w:pPr>
            <w:r>
              <w:rPr>
                <w:rFonts w:hint="eastAsia"/>
                <w:szCs w:val="21"/>
              </w:rPr>
              <w:t>1</w:t>
            </w:r>
            <w:r>
              <w:rPr>
                <w:rFonts w:hint="eastAsia"/>
                <w:szCs w:val="21"/>
              </w:rPr>
              <w:t>．涉及专业代码变化：</w:t>
            </w:r>
            <w:r>
              <w:rPr>
                <w:rFonts w:hint="eastAsia"/>
                <w:szCs w:val="21"/>
              </w:rPr>
              <w:t>无</w:t>
            </w:r>
          </w:p>
        </w:tc>
      </w:tr>
      <w:tr w:rsidR="0055748D">
        <w:trPr>
          <w:trHeight w:val="699"/>
        </w:trPr>
        <w:tc>
          <w:tcPr>
            <w:tcW w:w="9831" w:type="dxa"/>
            <w:gridSpan w:val="5"/>
          </w:tcPr>
          <w:p w:rsidR="0055748D" w:rsidRDefault="00F509B3">
            <w:pPr>
              <w:numPr>
                <w:ilvl w:val="0"/>
                <w:numId w:val="2"/>
              </w:numPr>
              <w:rPr>
                <w:b/>
                <w:szCs w:val="21"/>
              </w:rPr>
            </w:pPr>
            <w:r>
              <w:rPr>
                <w:rFonts w:hint="eastAsia"/>
                <w:szCs w:val="21"/>
              </w:rPr>
              <w:t>变更后对应的认证范围是否被认可：□是</w:t>
            </w:r>
            <w:r>
              <w:rPr>
                <w:rFonts w:hint="eastAsia"/>
                <w:szCs w:val="21"/>
              </w:rPr>
              <w:t>/</w:t>
            </w:r>
            <w:r>
              <w:rPr>
                <w:rFonts w:hint="eastAsia"/>
                <w:szCs w:val="21"/>
              </w:rPr>
              <w:sym w:font="Wingdings 2" w:char="0052"/>
            </w:r>
            <w:r>
              <w:rPr>
                <w:rFonts w:hint="eastAsia"/>
                <w:szCs w:val="21"/>
              </w:rPr>
              <w:t>否</w:t>
            </w:r>
          </w:p>
        </w:tc>
      </w:tr>
      <w:tr w:rsidR="0055748D">
        <w:trPr>
          <w:trHeight w:val="699"/>
        </w:trPr>
        <w:tc>
          <w:tcPr>
            <w:tcW w:w="9831" w:type="dxa"/>
            <w:gridSpan w:val="5"/>
          </w:tcPr>
          <w:p w:rsidR="0055748D" w:rsidRDefault="00F509B3">
            <w:pPr>
              <w:rPr>
                <w:szCs w:val="21"/>
                <w:u w:val="single"/>
              </w:rPr>
            </w:pPr>
            <w:r>
              <w:rPr>
                <w:rFonts w:hint="eastAsia"/>
                <w:szCs w:val="21"/>
              </w:rPr>
              <w:t>3</w:t>
            </w:r>
            <w:r>
              <w:rPr>
                <w:rFonts w:hint="eastAsia"/>
                <w:szCs w:val="21"/>
              </w:rPr>
              <w:t>．涉及人日变化：</w:t>
            </w:r>
            <w:r>
              <w:rPr>
                <w:rFonts w:hint="eastAsia"/>
                <w:szCs w:val="21"/>
              </w:rPr>
              <w:sym w:font="Wingdings 2" w:char="00A3"/>
            </w:r>
            <w:r>
              <w:rPr>
                <w:rFonts w:hint="eastAsia"/>
                <w:szCs w:val="21"/>
              </w:rPr>
              <w:t>初审人日</w:t>
            </w:r>
            <w:r>
              <w:rPr>
                <w:rFonts w:hint="eastAsia"/>
                <w:szCs w:val="21"/>
              </w:rPr>
              <w:t xml:space="preserve">, </w:t>
            </w:r>
            <w:r>
              <w:rPr>
                <w:rFonts w:hint="eastAsia"/>
                <w:szCs w:val="21"/>
              </w:rPr>
              <w:sym w:font="Wingdings 2" w:char="0052"/>
            </w:r>
            <w:r>
              <w:rPr>
                <w:rFonts w:hint="eastAsia"/>
                <w:szCs w:val="21"/>
              </w:rPr>
              <w:t>监审</w:t>
            </w:r>
            <w:r>
              <w:rPr>
                <w:rFonts w:hint="eastAsia"/>
                <w:szCs w:val="21"/>
              </w:rPr>
              <w:t>（</w:t>
            </w:r>
            <w:r>
              <w:rPr>
                <w:rFonts w:hint="eastAsia"/>
                <w:szCs w:val="21"/>
              </w:rPr>
              <w:t>1</w:t>
            </w:r>
            <w:r>
              <w:rPr>
                <w:rFonts w:hint="eastAsia"/>
                <w:szCs w:val="21"/>
              </w:rPr>
              <w:t>）</w:t>
            </w:r>
            <w:r>
              <w:rPr>
                <w:rFonts w:hint="eastAsia"/>
                <w:szCs w:val="21"/>
              </w:rPr>
              <w:t>人日</w:t>
            </w:r>
          </w:p>
          <w:p w:rsidR="0055748D" w:rsidRDefault="00F509B3">
            <w:pPr>
              <w:rPr>
                <w:szCs w:val="21"/>
                <w:u w:val="single"/>
              </w:rPr>
            </w:pPr>
            <w:r>
              <w:rPr>
                <w:rFonts w:hint="eastAsia"/>
                <w:szCs w:val="21"/>
              </w:rPr>
              <w:t>人日增减的理由</w:t>
            </w:r>
            <w:r>
              <w:rPr>
                <w:rFonts w:hint="eastAsia"/>
                <w:szCs w:val="21"/>
                <w:u w:val="single"/>
              </w:rPr>
              <w:t>：</w:t>
            </w:r>
            <w:r>
              <w:rPr>
                <w:rFonts w:hint="eastAsia"/>
                <w:szCs w:val="21"/>
                <w:u w:val="single"/>
              </w:rPr>
              <w:t>转版，</w:t>
            </w:r>
            <w:r>
              <w:rPr>
                <w:rFonts w:hint="eastAsia"/>
                <w:szCs w:val="21"/>
                <w:u w:val="single"/>
              </w:rPr>
              <w:t>2</w:t>
            </w:r>
            <w:r>
              <w:rPr>
                <w:rFonts w:hint="eastAsia"/>
                <w:szCs w:val="21"/>
                <w:u w:val="single"/>
              </w:rPr>
              <w:t>人日（增加</w:t>
            </w:r>
            <w:r>
              <w:rPr>
                <w:rFonts w:hint="eastAsia"/>
                <w:szCs w:val="21"/>
                <w:u w:val="single"/>
              </w:rPr>
              <w:t>1</w:t>
            </w:r>
            <w:r>
              <w:rPr>
                <w:rFonts w:hint="eastAsia"/>
                <w:szCs w:val="21"/>
                <w:u w:val="single"/>
              </w:rPr>
              <w:t>人日）</w:t>
            </w:r>
          </w:p>
          <w:p w:rsidR="0055748D" w:rsidRDefault="0055748D">
            <w:pPr>
              <w:rPr>
                <w:b/>
                <w:szCs w:val="21"/>
              </w:rPr>
            </w:pPr>
          </w:p>
        </w:tc>
      </w:tr>
      <w:tr w:rsidR="0055748D">
        <w:trPr>
          <w:trHeight w:val="699"/>
        </w:trPr>
        <w:tc>
          <w:tcPr>
            <w:tcW w:w="2457" w:type="dxa"/>
          </w:tcPr>
          <w:p w:rsidR="0055748D" w:rsidRDefault="00F509B3">
            <w:pPr>
              <w:rPr>
                <w:b/>
                <w:szCs w:val="21"/>
              </w:rPr>
            </w:pPr>
            <w:r>
              <w:rPr>
                <w:rFonts w:hint="eastAsia"/>
                <w:b/>
                <w:szCs w:val="21"/>
              </w:rPr>
              <w:t>申请变更人员签字</w:t>
            </w:r>
          </w:p>
        </w:tc>
        <w:tc>
          <w:tcPr>
            <w:tcW w:w="2457" w:type="dxa"/>
            <w:gridSpan w:val="2"/>
          </w:tcPr>
          <w:p w:rsidR="0055748D" w:rsidRDefault="00F509B3">
            <w:pPr>
              <w:rPr>
                <w:b/>
                <w:szCs w:val="21"/>
              </w:rPr>
            </w:pPr>
            <w:r>
              <w:rPr>
                <w:rFonts w:hint="eastAsia"/>
                <w:b/>
                <w:noProof/>
                <w:szCs w:val="21"/>
              </w:rPr>
              <w:drawing>
                <wp:inline distT="0" distB="0" distL="114300" distR="114300">
                  <wp:extent cx="895985" cy="219710"/>
                  <wp:effectExtent l="0" t="0" r="3175" b="9525"/>
                  <wp:docPr id="3" name="图片 3"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子签名"/>
                          <pic:cNvPicPr>
                            <a:picLocks noChangeAspect="1"/>
                          </pic:cNvPicPr>
                        </pic:nvPicPr>
                        <pic:blipFill>
                          <a:blip r:embed="rId8" cstate="print"/>
                          <a:stretch>
                            <a:fillRect/>
                          </a:stretch>
                        </pic:blipFill>
                        <pic:spPr>
                          <a:xfrm>
                            <a:off x="0" y="0"/>
                            <a:ext cx="895985" cy="219710"/>
                          </a:xfrm>
                          <a:prstGeom prst="rect">
                            <a:avLst/>
                          </a:prstGeom>
                        </pic:spPr>
                      </pic:pic>
                    </a:graphicData>
                  </a:graphic>
                </wp:inline>
              </w:drawing>
            </w:r>
          </w:p>
        </w:tc>
        <w:tc>
          <w:tcPr>
            <w:tcW w:w="2457" w:type="dxa"/>
          </w:tcPr>
          <w:p w:rsidR="0055748D" w:rsidRDefault="00F509B3">
            <w:pPr>
              <w:rPr>
                <w:b/>
                <w:szCs w:val="21"/>
              </w:rPr>
            </w:pPr>
            <w:r>
              <w:rPr>
                <w:rFonts w:hint="eastAsia"/>
                <w:b/>
                <w:szCs w:val="21"/>
              </w:rPr>
              <w:t>日期</w:t>
            </w:r>
            <w:r>
              <w:rPr>
                <w:rFonts w:hint="eastAsia"/>
                <w:b/>
                <w:szCs w:val="21"/>
              </w:rPr>
              <w:t xml:space="preserve">: </w:t>
            </w:r>
          </w:p>
        </w:tc>
        <w:tc>
          <w:tcPr>
            <w:tcW w:w="2460" w:type="dxa"/>
          </w:tcPr>
          <w:p w:rsidR="0055748D" w:rsidRDefault="00F509B3">
            <w:pPr>
              <w:rPr>
                <w:b/>
                <w:szCs w:val="21"/>
              </w:rPr>
            </w:pPr>
            <w:r>
              <w:rPr>
                <w:rFonts w:hint="eastAsia"/>
                <w:b/>
                <w:szCs w:val="21"/>
              </w:rPr>
              <w:t>2021.12.12</w:t>
            </w:r>
          </w:p>
        </w:tc>
      </w:tr>
      <w:tr w:rsidR="0055748D">
        <w:trPr>
          <w:trHeight w:val="165"/>
        </w:trPr>
        <w:tc>
          <w:tcPr>
            <w:tcW w:w="9831" w:type="dxa"/>
            <w:gridSpan w:val="5"/>
          </w:tcPr>
          <w:p w:rsidR="0055748D" w:rsidRDefault="00F509B3">
            <w:pPr>
              <w:rPr>
                <w:b/>
                <w:szCs w:val="21"/>
              </w:rPr>
            </w:pPr>
            <w:r>
              <w:rPr>
                <w:rFonts w:hint="eastAsia"/>
                <w:b/>
                <w:szCs w:val="21"/>
              </w:rPr>
              <w:t>信息变更传递涉及部门：</w:t>
            </w:r>
          </w:p>
        </w:tc>
      </w:tr>
      <w:tr w:rsidR="0055748D">
        <w:trPr>
          <w:trHeight w:val="1076"/>
        </w:trPr>
        <w:tc>
          <w:tcPr>
            <w:tcW w:w="2457" w:type="dxa"/>
          </w:tcPr>
          <w:p w:rsidR="0055748D" w:rsidRDefault="00F509B3">
            <w:pPr>
              <w:rPr>
                <w:b/>
                <w:szCs w:val="21"/>
              </w:rPr>
            </w:pPr>
            <w:r>
              <w:rPr>
                <w:rFonts w:hint="eastAsia"/>
                <w:b/>
                <w:szCs w:val="21"/>
              </w:rPr>
              <w:t>市场部</w:t>
            </w:r>
            <w:r>
              <w:rPr>
                <w:rFonts w:hint="eastAsia"/>
                <w:b/>
                <w:szCs w:val="21"/>
              </w:rPr>
              <w:t>/</w:t>
            </w:r>
            <w:r>
              <w:rPr>
                <w:rFonts w:hint="eastAsia"/>
                <w:b/>
                <w:szCs w:val="21"/>
              </w:rPr>
              <w:t>日期</w:t>
            </w:r>
          </w:p>
          <w:p w:rsidR="0055748D" w:rsidRDefault="0055748D">
            <w:pPr>
              <w:rPr>
                <w:b/>
                <w:szCs w:val="21"/>
              </w:rPr>
            </w:pPr>
          </w:p>
        </w:tc>
        <w:tc>
          <w:tcPr>
            <w:tcW w:w="2457" w:type="dxa"/>
            <w:gridSpan w:val="2"/>
          </w:tcPr>
          <w:p w:rsidR="0055748D" w:rsidRDefault="00F509B3">
            <w:pPr>
              <w:rPr>
                <w:b/>
                <w:szCs w:val="21"/>
              </w:rPr>
            </w:pPr>
            <w:r>
              <w:rPr>
                <w:rFonts w:hint="eastAsia"/>
                <w:b/>
                <w:szCs w:val="21"/>
              </w:rPr>
              <w:t>审核部</w:t>
            </w:r>
            <w:r>
              <w:rPr>
                <w:rFonts w:hint="eastAsia"/>
                <w:b/>
                <w:szCs w:val="21"/>
              </w:rPr>
              <w:t>/</w:t>
            </w:r>
            <w:r>
              <w:rPr>
                <w:rFonts w:hint="eastAsia"/>
                <w:b/>
                <w:szCs w:val="21"/>
              </w:rPr>
              <w:t>日期</w:t>
            </w:r>
          </w:p>
          <w:p w:rsidR="0055748D" w:rsidRDefault="00D72177">
            <w:pPr>
              <w:rPr>
                <w:rFonts w:hint="eastAsia"/>
                <w:szCs w:val="21"/>
              </w:rPr>
            </w:pPr>
            <w:r>
              <w:rPr>
                <w:szCs w:val="21"/>
              </w:rPr>
              <w:t>李凤娟</w:t>
            </w:r>
          </w:p>
          <w:p w:rsidR="00D72177" w:rsidRPr="00D72177" w:rsidRDefault="00D72177" w:rsidP="00D72177">
            <w:pPr>
              <w:pStyle w:val="a0"/>
            </w:pPr>
            <w:r>
              <w:rPr>
                <w:rFonts w:hint="eastAsia"/>
              </w:rPr>
              <w:t>2021.12.12</w:t>
            </w:r>
          </w:p>
        </w:tc>
        <w:tc>
          <w:tcPr>
            <w:tcW w:w="2457" w:type="dxa"/>
          </w:tcPr>
          <w:p w:rsidR="0055748D" w:rsidRDefault="00F509B3">
            <w:pPr>
              <w:rPr>
                <w:b/>
                <w:szCs w:val="21"/>
              </w:rPr>
            </w:pPr>
            <w:r>
              <w:rPr>
                <w:rFonts w:hint="eastAsia"/>
                <w:b/>
                <w:szCs w:val="21"/>
              </w:rPr>
              <w:t>技术部（必要时）</w:t>
            </w:r>
            <w:r>
              <w:rPr>
                <w:rFonts w:hint="eastAsia"/>
                <w:b/>
                <w:szCs w:val="21"/>
              </w:rPr>
              <w:t>/</w:t>
            </w:r>
            <w:r>
              <w:rPr>
                <w:rFonts w:hint="eastAsia"/>
                <w:b/>
                <w:szCs w:val="21"/>
              </w:rPr>
              <w:t>日期</w:t>
            </w:r>
          </w:p>
          <w:p w:rsidR="0055748D" w:rsidRDefault="0055748D">
            <w:pPr>
              <w:jc w:val="center"/>
              <w:rPr>
                <w:b/>
                <w:szCs w:val="21"/>
              </w:rPr>
            </w:pPr>
          </w:p>
        </w:tc>
        <w:tc>
          <w:tcPr>
            <w:tcW w:w="2460" w:type="dxa"/>
          </w:tcPr>
          <w:p w:rsidR="0055748D" w:rsidRDefault="00F509B3">
            <w:pPr>
              <w:rPr>
                <w:b/>
                <w:szCs w:val="21"/>
              </w:rPr>
            </w:pPr>
            <w:r>
              <w:rPr>
                <w:rFonts w:hint="eastAsia"/>
                <w:b/>
                <w:szCs w:val="21"/>
              </w:rPr>
              <w:t>主管领导（必要时）</w:t>
            </w:r>
            <w:r>
              <w:rPr>
                <w:rFonts w:hint="eastAsia"/>
                <w:b/>
                <w:szCs w:val="21"/>
              </w:rPr>
              <w:t>/</w:t>
            </w:r>
            <w:r>
              <w:rPr>
                <w:rFonts w:hint="eastAsia"/>
                <w:b/>
                <w:szCs w:val="21"/>
              </w:rPr>
              <w:t>日期</w:t>
            </w:r>
          </w:p>
          <w:p w:rsidR="0055748D" w:rsidRDefault="0055748D">
            <w:pPr>
              <w:rPr>
                <w:b/>
                <w:szCs w:val="21"/>
              </w:rPr>
            </w:pPr>
          </w:p>
        </w:tc>
      </w:tr>
    </w:tbl>
    <w:p w:rsidR="0055748D" w:rsidRDefault="0055748D">
      <w:bookmarkStart w:id="1" w:name="_GoBack"/>
      <w:bookmarkEnd w:id="1"/>
    </w:p>
    <w:sectPr w:rsidR="0055748D" w:rsidSect="0055748D">
      <w:headerReference w:type="default" r:id="rId9"/>
      <w:pgSz w:w="11906" w:h="16838"/>
      <w:pgMar w:top="851" w:right="1134" w:bottom="737" w:left="1134"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9B3" w:rsidRDefault="00F509B3" w:rsidP="0055748D">
      <w:r>
        <w:separator/>
      </w:r>
    </w:p>
  </w:endnote>
  <w:endnote w:type="continuationSeparator" w:id="1">
    <w:p w:rsidR="00F509B3" w:rsidRDefault="00F509B3" w:rsidP="005574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9B3" w:rsidRDefault="00F509B3" w:rsidP="0055748D">
      <w:r>
        <w:separator/>
      </w:r>
    </w:p>
  </w:footnote>
  <w:footnote w:type="continuationSeparator" w:id="1">
    <w:p w:rsidR="00F509B3" w:rsidRDefault="00F509B3" w:rsidP="00557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8D" w:rsidRDefault="00F509B3">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55748D" w:rsidRPr="0055748D">
      <w:pict>
        <v:shapetype id="_x0000_t202" coordsize="21600,21600" o:spt="202" path="m,l,21600r21600,l21600,xe">
          <v:stroke joinstyle="miter"/>
          <v:path gradientshapeok="t" o:connecttype="rect"/>
        </v:shapetype>
        <v:shape id="_x0000_s1026" type="#_x0000_t202" style="position:absolute;left:0;text-align:left;margin-left:378.5pt;margin-top:8.45pt;width:84.3pt;height:20.2pt;z-index:251659264;mso-position-horizontal-relative:text;mso-position-vertical-relative:text"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Nm3mdcAAAAJAQAADwAAAAAAAAABACAAAAAiAAAAZHJzL2Rvd25yZXYueG1s&#10;UEsBAhQAFAAAAAgAh07iQOZo2RbAAQAAdwMAAA4AAAAAAAAAAQAgAAAAJgEAAGRycy9lMm9Eb2Mu&#10;eG1sUEsFBgAAAAAGAAYAWQEAAFgFAAAAAA==&#10;" stroked="f">
          <v:textbox>
            <w:txbxContent>
              <w:p w:rsidR="0055748D" w:rsidRDefault="00F509B3">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5748D" w:rsidRDefault="00F509B3" w:rsidP="00D72177">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E29119"/>
    <w:multiLevelType w:val="singleLevel"/>
    <w:tmpl w:val="AAE29119"/>
    <w:lvl w:ilvl="0">
      <w:start w:val="2"/>
      <w:numFmt w:val="decimal"/>
      <w:suff w:val="nothing"/>
      <w:lvlText w:val="%1．"/>
      <w:lvlJc w:val="left"/>
    </w:lvl>
  </w:abstractNum>
  <w:abstractNum w:abstractNumId="1">
    <w:nsid w:val="CBA41A5B"/>
    <w:multiLevelType w:val="singleLevel"/>
    <w:tmpl w:val="CBA41A5B"/>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783"/>
    <w:rsid w:val="0055748D"/>
    <w:rsid w:val="00BA1783"/>
    <w:rsid w:val="00BD6377"/>
    <w:rsid w:val="00D72177"/>
    <w:rsid w:val="00DC6698"/>
    <w:rsid w:val="00F509B3"/>
    <w:rsid w:val="106A4AD8"/>
    <w:rsid w:val="157E0E4B"/>
    <w:rsid w:val="15D72A30"/>
    <w:rsid w:val="16991253"/>
    <w:rsid w:val="236712B5"/>
    <w:rsid w:val="28101DD7"/>
    <w:rsid w:val="2A1D2416"/>
    <w:rsid w:val="2AE14D56"/>
    <w:rsid w:val="2E5258DD"/>
    <w:rsid w:val="33EF5C8B"/>
    <w:rsid w:val="3AC05777"/>
    <w:rsid w:val="425149EC"/>
    <w:rsid w:val="54A9121C"/>
    <w:rsid w:val="59885A2B"/>
    <w:rsid w:val="624B2CE9"/>
    <w:rsid w:val="63C2400D"/>
    <w:rsid w:val="643D2B7A"/>
    <w:rsid w:val="670C13E0"/>
    <w:rsid w:val="6E8B52E0"/>
    <w:rsid w:val="6F016033"/>
    <w:rsid w:val="71990CF0"/>
    <w:rsid w:val="72D020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5748D"/>
    <w:pPr>
      <w:widowControl w:val="0"/>
      <w:jc w:val="both"/>
    </w:pPr>
    <w:rPr>
      <w:rFonts w:ascii="Times New Roman" w:hAnsi="Times New Roman"/>
      <w:kern w:val="2"/>
      <w:sz w:val="21"/>
      <w:szCs w:val="24"/>
    </w:rPr>
  </w:style>
  <w:style w:type="paragraph" w:styleId="1">
    <w:name w:val="heading 1"/>
    <w:basedOn w:val="a"/>
    <w:next w:val="a"/>
    <w:qFormat/>
    <w:rsid w:val="0055748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55748D"/>
    <w:pPr>
      <w:spacing w:before="25" w:after="25"/>
    </w:pPr>
    <w:rPr>
      <w:bCs/>
      <w:spacing w:val="10"/>
    </w:rPr>
  </w:style>
  <w:style w:type="paragraph" w:styleId="a4">
    <w:name w:val="Balloon Text"/>
    <w:basedOn w:val="a"/>
    <w:semiHidden/>
    <w:qFormat/>
    <w:rsid w:val="0055748D"/>
    <w:rPr>
      <w:sz w:val="18"/>
      <w:szCs w:val="18"/>
    </w:rPr>
  </w:style>
  <w:style w:type="paragraph" w:styleId="a5">
    <w:name w:val="footer"/>
    <w:basedOn w:val="a"/>
    <w:qFormat/>
    <w:rsid w:val="0055748D"/>
    <w:pPr>
      <w:tabs>
        <w:tab w:val="center" w:pos="4153"/>
        <w:tab w:val="right" w:pos="8306"/>
      </w:tabs>
      <w:snapToGrid w:val="0"/>
      <w:jc w:val="left"/>
    </w:pPr>
    <w:rPr>
      <w:sz w:val="18"/>
      <w:szCs w:val="18"/>
    </w:rPr>
  </w:style>
  <w:style w:type="paragraph" w:styleId="a6">
    <w:name w:val="header"/>
    <w:basedOn w:val="a"/>
    <w:link w:val="Char"/>
    <w:qFormat/>
    <w:rsid w:val="0055748D"/>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rsid w:val="0055748D"/>
  </w:style>
  <w:style w:type="paragraph" w:customStyle="1" w:styleId="CharChar">
    <w:name w:val="Char Char"/>
    <w:basedOn w:val="a"/>
    <w:qFormat/>
    <w:rsid w:val="0055748D"/>
  </w:style>
  <w:style w:type="character" w:customStyle="1" w:styleId="Char">
    <w:name w:val="页眉 Char"/>
    <w:basedOn w:val="a1"/>
    <w:link w:val="a6"/>
    <w:qFormat/>
    <w:rsid w:val="0055748D"/>
    <w:rPr>
      <w:rFonts w:ascii="Times New Roman" w:hAnsi="Times New Roman"/>
      <w:kern w:val="2"/>
      <w:sz w:val="18"/>
      <w:szCs w:val="18"/>
    </w:rPr>
  </w:style>
  <w:style w:type="character" w:customStyle="1" w:styleId="CharChar1">
    <w:name w:val="Char Char1"/>
    <w:qFormat/>
    <w:locked/>
    <w:rsid w:val="0055748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113</Words>
  <Characters>648</Characters>
  <Application>Microsoft Office Word</Application>
  <DocSecurity>0</DocSecurity>
  <Lines>5</Lines>
  <Paragraphs>1</Paragraphs>
  <ScaleCrop>false</ScaleCrop>
  <Company>番茄花园</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Acer</cp:lastModifiedBy>
  <cp:revision>35</cp:revision>
  <cp:lastPrinted>2016-01-28T05:47:00Z</cp:lastPrinted>
  <dcterms:created xsi:type="dcterms:W3CDTF">2019-04-22T04:30:00Z</dcterms:created>
  <dcterms:modified xsi:type="dcterms:W3CDTF">2022-01-10T00:44:00Z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93F699835D3D400E971E039143776674</vt:lpwstr>
  </property>
  <property fmtid="{D5CDD505-2E9C-101B-9397-08002B2CF9AE}" pid="4" name="KSOProductBuildVer">
    <vt:lpwstr>2052-11.1.0.11294</vt:lpwstr>
  </property>
</Properties>
</file>