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固达电线电缆（集团）有限公司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10351-2023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贵州省安顺市平坝区黎阳高新区夏云工业园二期02-04、02-06</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贵州省安顺市平坝区黎阳高新区夏云工业园二期02-04、02-06</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eastAsia" w:cs="华文仿宋"/>
                <w:b/>
                <w:bCs/>
                <w:szCs w:val="21"/>
                <w:highlight w:val="yellow"/>
                <w:lang w:val="en-US" w:eastAsia="zh-CN"/>
              </w:rPr>
            </w:pPr>
            <w:r>
              <w:rPr>
                <w:rFonts w:ascii="宋体" w:hAnsi="宋体" w:cs="华文仿宋"/>
                <w:szCs w:val="21"/>
              </w:rPr>
              <w:t>M:</w:t>
            </w:r>
            <w:r>
              <w:rPr>
                <w:rFonts w:hint="eastAsia" w:cs="华文仿宋"/>
                <w:szCs w:val="21"/>
                <w:lang w:val="en-US" w:eastAsia="zh-CN"/>
              </w:rPr>
              <w:t xml:space="preserve">初审  </w:t>
            </w:r>
            <w:r>
              <w:rPr>
                <w:rFonts w:hint="eastAsia" w:cs="华文仿宋"/>
                <w:b/>
                <w:bCs/>
                <w:szCs w:val="21"/>
                <w:highlight w:val="yellow"/>
                <w:lang w:val="en-US" w:eastAsia="zh-CN"/>
              </w:rPr>
              <w:t>证书（ISC-2023-1563）到期日为2028年5月3日</w:t>
            </w:r>
          </w:p>
          <w:p w14:paraId="155EEC8E">
            <w:pPr>
              <w:spacing w:line="320" w:lineRule="exact"/>
              <w:jc w:val="left"/>
              <w:rPr>
                <w:rFonts w:hint="default" w:eastAsia="宋体" w:cs="华文仿宋"/>
                <w:b/>
                <w:bCs/>
                <w:szCs w:val="21"/>
                <w:highlight w:val="yellow"/>
                <w:lang w:val="en-US" w:eastAsia="zh-CN"/>
              </w:rPr>
            </w:pPr>
            <w:r>
              <w:rPr>
                <w:rFonts w:hint="eastAsia" w:cs="华文仿宋"/>
                <w:b/>
                <w:bCs/>
                <w:szCs w:val="21"/>
                <w:highlight w:val="yellow"/>
                <w:lang w:val="en-US" w:eastAsia="zh-CN"/>
              </w:rPr>
              <w:t>根据第一次监督审核合格通知书（2024年03月07日，后续监督审核日期为 2025年04月之前。，第二次监督审核日期为2025年4月20日上午至21日上午。</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ascii="宋体" w:hAnsi="宋体"/>
                <w:szCs w:val="21"/>
                <w:u w:val="single"/>
              </w:rPr>
              <w:t>额定电压450/750V及以下交联聚烯烃绝缘电线、矿物绝缘电缆、额定电压1kV塑料绝缘预制分支电缆，资质范围内额定电压450/750V及以下聚氯乙烯绝缘电线电缆、塑料绝缘控制电缆、架空绝缘电缆、额定电压35kV及以下挤包绝缘电力电缆的生产和销售</w:t>
            </w:r>
            <w:r>
              <w:rPr>
                <w:rFonts w:hint="eastAsia"/>
                <w:szCs w:val="21"/>
                <w:u w:val="single"/>
                <w:lang w:eastAsia="zh-CN"/>
              </w:rPr>
              <w:t>。</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524</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167人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2026年3月13日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hAnsi="宋体" w:eastAsia="宋体"/>
                <w:b/>
                <w:bCs/>
                <w:szCs w:val="21"/>
                <w:highlight w:val="yellow"/>
                <w:u w:val="single"/>
                <w:lang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AEC9BE1">
            <w:pPr>
              <w:spacing w:line="320" w:lineRule="exact"/>
              <w:rPr>
                <w:rFonts w:hint="eastAsia" w:ascii="宋体" w:hAnsi="宋体" w:cs="华文仿宋"/>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068FBCE">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2026年3月24日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1.5</w:t>
            </w:r>
            <w:r>
              <w:rPr>
                <w:color w:val="000000"/>
                <w:szCs w:val="21"/>
                <w:highlight w:val="yellow"/>
              </w:rPr>
              <w:t>人日</w:t>
            </w:r>
            <w:r>
              <w:rPr>
                <w:color w:val="000000"/>
                <w:szCs w:val="21"/>
              </w:rPr>
              <w:t>（</w:t>
            </w:r>
            <w:r>
              <w:rPr>
                <w:color w:val="000000"/>
              </w:rPr>
              <w:t>TΣ</w:t>
            </w:r>
            <w:r>
              <w:rPr>
                <w:color w:val="000000"/>
                <w:szCs w:val="21"/>
              </w:rPr>
              <w:t>X 80% ）</w:t>
            </w:r>
          </w:p>
          <w:p w14:paraId="212F657B">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计划审核日期/时间：2026年4月8日9:00至4月9日12:00</w:t>
            </w:r>
          </w:p>
          <w:p w14:paraId="129919F4">
            <w:pPr>
              <w:spacing w:line="320" w:lineRule="exact"/>
              <w:rPr>
                <w:rFonts w:hint="default"/>
                <w:color w:val="000000"/>
                <w:szCs w:val="21"/>
                <w:lang w:val="en-US" w:eastAsia="zh-CN"/>
              </w:rPr>
            </w:pPr>
            <w:r>
              <w:rPr>
                <w:rFonts w:hint="eastAsia"/>
                <w:b/>
                <w:bCs/>
                <w:color w:val="000000"/>
                <w:szCs w:val="21"/>
                <w:highlight w:val="yellow"/>
                <w:lang w:val="en-US" w:eastAsia="zh-CN"/>
              </w:rPr>
              <w:t>审核组：苏桢妍（组长）</w:t>
            </w:r>
          </w:p>
          <w:p w14:paraId="3C54AC16">
            <w:pPr>
              <w:spacing w:line="320" w:lineRule="exact"/>
              <w:rPr>
                <w:rFonts w:hint="eastAsia" w:ascii="宋体" w:hAnsi="宋体" w:cs="华文仿宋"/>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 xml:space="preserve">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2026年3月24日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 xml:space="preserve">  </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E5FD5A8">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2818AB"/>
    <w:rsid w:val="0B1118B9"/>
    <w:rsid w:val="0C056114"/>
    <w:rsid w:val="0C8E36B6"/>
    <w:rsid w:val="0D700BF6"/>
    <w:rsid w:val="0EB15C51"/>
    <w:rsid w:val="0F8317BD"/>
    <w:rsid w:val="112241F8"/>
    <w:rsid w:val="17051CA3"/>
    <w:rsid w:val="171B5F00"/>
    <w:rsid w:val="18B24A83"/>
    <w:rsid w:val="1C5B280E"/>
    <w:rsid w:val="1DAB5F29"/>
    <w:rsid w:val="1E0F0715"/>
    <w:rsid w:val="1E7314E6"/>
    <w:rsid w:val="1FCF7498"/>
    <w:rsid w:val="202719A8"/>
    <w:rsid w:val="204F1D62"/>
    <w:rsid w:val="23BB663F"/>
    <w:rsid w:val="265A6E3A"/>
    <w:rsid w:val="266666DB"/>
    <w:rsid w:val="26C1403D"/>
    <w:rsid w:val="2B666DE0"/>
    <w:rsid w:val="2C79458B"/>
    <w:rsid w:val="2E9637FB"/>
    <w:rsid w:val="2FEA70BB"/>
    <w:rsid w:val="31C37C30"/>
    <w:rsid w:val="37E421D8"/>
    <w:rsid w:val="3A2B5117"/>
    <w:rsid w:val="3C1014B7"/>
    <w:rsid w:val="3C5A4B1C"/>
    <w:rsid w:val="3D002693"/>
    <w:rsid w:val="3D476AA7"/>
    <w:rsid w:val="3DDD70DD"/>
    <w:rsid w:val="3F040073"/>
    <w:rsid w:val="43C51ACF"/>
    <w:rsid w:val="44E1231A"/>
    <w:rsid w:val="49C46A62"/>
    <w:rsid w:val="4A4F0BE4"/>
    <w:rsid w:val="4C104B48"/>
    <w:rsid w:val="511B653D"/>
    <w:rsid w:val="518B53F7"/>
    <w:rsid w:val="55663B98"/>
    <w:rsid w:val="5B9B00A5"/>
    <w:rsid w:val="5D477214"/>
    <w:rsid w:val="5FA8637C"/>
    <w:rsid w:val="602F7664"/>
    <w:rsid w:val="60AD2720"/>
    <w:rsid w:val="61121C98"/>
    <w:rsid w:val="621B5576"/>
    <w:rsid w:val="62837A4F"/>
    <w:rsid w:val="62951E6C"/>
    <w:rsid w:val="63B95340"/>
    <w:rsid w:val="68E36D95"/>
    <w:rsid w:val="69B70447"/>
    <w:rsid w:val="6A2D1B5C"/>
    <w:rsid w:val="6D1D4F2B"/>
    <w:rsid w:val="6D3952E6"/>
    <w:rsid w:val="6D5E571A"/>
    <w:rsid w:val="6E180503"/>
    <w:rsid w:val="6EB470E9"/>
    <w:rsid w:val="6F011F77"/>
    <w:rsid w:val="6F643AC5"/>
    <w:rsid w:val="6F8D29ED"/>
    <w:rsid w:val="704676BD"/>
    <w:rsid w:val="74455A67"/>
    <w:rsid w:val="776309DC"/>
    <w:rsid w:val="798A723B"/>
    <w:rsid w:val="79B606A7"/>
    <w:rsid w:val="7A2904D5"/>
    <w:rsid w:val="7D5B3761"/>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2951</Words>
  <Characters>3189</Characters>
  <Lines>21</Lines>
  <Paragraphs>6</Paragraphs>
  <TotalTime>8</TotalTime>
  <ScaleCrop>false</ScaleCrop>
  <LinksUpToDate>false</LinksUpToDate>
  <CharactersWithSpaces>3513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2026-03-25T07:07:07Z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