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eastAsia"/>
              </w:rPr>
              <w:t>陕西华正智检科技有限公司</w:t>
            </w:r>
          </w:p>
        </w:tc>
        <w:tc>
          <w:tcPr>
            <w:tcW w:w="1106" w:type="dxa"/>
            <w:gridSpan w:val="3"/>
            <w:noWrap/>
            <w:vAlign w:val="center"/>
          </w:tcPr>
          <w:p w14:paraId="384633A2">
            <w:pPr>
              <w:spacing w:line="320" w:lineRule="exact"/>
              <w:jc w:val="center"/>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30369-2023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陕西省西咸新区沣西新城西部云谷二期4B二层205室</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陕西省宝鸡市高新区高新大道128号蓝思科技园A203</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证书（ISC-2023-1574）有效期至2028-05-10</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6A784B1F">
            <w:pPr>
              <w:numPr>
                <w:ilvl w:val="0"/>
                <w:numId w:val="0"/>
              </w:numPr>
              <w:adjustRightInd w:val="0"/>
              <w:rPr>
                <w:rFonts w:hint="eastAsia" w:ascii="宋体" w:hAnsi="宋体" w:eastAsia="宋体"/>
                <w:szCs w:val="21"/>
                <w:u w:val="single"/>
                <w:lang w:val="en-US" w:eastAsia="zh-CN"/>
              </w:rPr>
            </w:pPr>
            <w:r>
              <w:rPr>
                <w:rFonts w:hint="eastAsia"/>
                <w:szCs w:val="21"/>
                <w:u w:val="single"/>
                <w:lang w:eastAsia="zh-CN"/>
              </w:rPr>
              <w:t>无损检测试块的生产、销售；金属材料、无损检测仪器设备及耗材、电子设备及软件的销售。</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21人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hint="default" w:ascii="宋体" w:hAnsi="宋体"/>
                <w:b/>
                <w:szCs w:val="21"/>
                <w:lang w:val="en-US"/>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是：抽样个数及理由：</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2026年3月2日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2026年3月24日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CAFC62">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计划审核日期：2026年3月30日8:30至17:00</w:t>
            </w:r>
          </w:p>
          <w:p w14:paraId="3ADCA894">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审核组：李学弘（组长）</w:t>
            </w:r>
          </w:p>
          <w:p w14:paraId="44C5746B">
            <w:pPr>
              <w:spacing w:line="320" w:lineRule="exact"/>
              <w:rPr>
                <w:rFonts w:hint="default"/>
                <w:color w:val="000000"/>
                <w:szCs w:val="21"/>
                <w:highlight w:val="yellow"/>
                <w:lang w:val="en-US" w:eastAsia="zh-CN"/>
              </w:rPr>
            </w:pP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2026年3月24日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5D05F38">
            <w:pPr>
              <w:ind w:right="420"/>
              <w:rPr>
                <w:rFonts w:hint="default"/>
                <w:bCs/>
                <w:szCs w:val="21"/>
                <w:lang w:val="en-US" w:eastAsia="zh-CN"/>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34C948B8">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025D87D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6006E15E">
            <w:pPr>
              <w:spacing w:line="320" w:lineRule="exact"/>
              <w:rPr>
                <w:rFonts w:hint="eastAsia" w:ascii="宋体" w:hAnsi="宋体" w:eastAsia="宋体" w:cs="华文仿宋"/>
                <w:color w:val="000000"/>
                <w:szCs w:val="21"/>
                <w:highlight w:val="yellow"/>
                <w:lang w:val="en-US" w:eastAsia="zh-CN"/>
              </w:rPr>
            </w:pPr>
            <w:r>
              <w:rPr>
                <w:rFonts w:hint="eastAsia" w:ascii="宋体" w:hAnsi="宋体" w:cs="华文仿宋"/>
                <w:color w:val="000000"/>
                <w:szCs w:val="21"/>
              </w:rPr>
              <w:t>多场所组织组织信息：</w:t>
            </w:r>
            <w:bookmarkStart w:id="6" w:name="_GoBack"/>
            <w:bookmarkEnd w:id="6"/>
          </w:p>
          <w:p w14:paraId="3229475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578B08DB">
            <w:pPr>
              <w:spacing w:line="320" w:lineRule="exact"/>
              <w:rPr>
                <w:rFonts w:hint="eastAsia" w:ascii="宋体" w:hAnsi="宋体" w:cs="华文仿宋"/>
                <w:b/>
                <w:szCs w:val="21"/>
              </w:rPr>
            </w:pPr>
          </w:p>
          <w:p w14:paraId="29E10E6B">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6584CA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2566481"/>
    <w:rsid w:val="04E6508F"/>
    <w:rsid w:val="06ED5F73"/>
    <w:rsid w:val="07A64FBA"/>
    <w:rsid w:val="07BB36BE"/>
    <w:rsid w:val="089B12DD"/>
    <w:rsid w:val="0B1118B9"/>
    <w:rsid w:val="0C056114"/>
    <w:rsid w:val="0D700BF6"/>
    <w:rsid w:val="0E414A77"/>
    <w:rsid w:val="0F643A5A"/>
    <w:rsid w:val="0F8317BD"/>
    <w:rsid w:val="11A86506"/>
    <w:rsid w:val="137E1673"/>
    <w:rsid w:val="16685C2B"/>
    <w:rsid w:val="17051CA3"/>
    <w:rsid w:val="171B5F00"/>
    <w:rsid w:val="19B67C01"/>
    <w:rsid w:val="1B7532B5"/>
    <w:rsid w:val="1BD86620"/>
    <w:rsid w:val="1C5B280E"/>
    <w:rsid w:val="1D911177"/>
    <w:rsid w:val="22721CF6"/>
    <w:rsid w:val="26C1403D"/>
    <w:rsid w:val="2B1E79E0"/>
    <w:rsid w:val="2B666DE0"/>
    <w:rsid w:val="2C79458B"/>
    <w:rsid w:val="2E9637FB"/>
    <w:rsid w:val="2FEA70BB"/>
    <w:rsid w:val="31C37C30"/>
    <w:rsid w:val="37E421D8"/>
    <w:rsid w:val="3D002693"/>
    <w:rsid w:val="3D476AA7"/>
    <w:rsid w:val="3F040073"/>
    <w:rsid w:val="43C51ACF"/>
    <w:rsid w:val="448A61A5"/>
    <w:rsid w:val="44E1231A"/>
    <w:rsid w:val="478213D7"/>
    <w:rsid w:val="4A4F0BE4"/>
    <w:rsid w:val="4B567DB0"/>
    <w:rsid w:val="4C104B48"/>
    <w:rsid w:val="4F31331F"/>
    <w:rsid w:val="4FBC5542"/>
    <w:rsid w:val="518B53F7"/>
    <w:rsid w:val="56435B22"/>
    <w:rsid w:val="5B7454CA"/>
    <w:rsid w:val="5B9B00A5"/>
    <w:rsid w:val="5D477214"/>
    <w:rsid w:val="5DC12BDF"/>
    <w:rsid w:val="5FA8637C"/>
    <w:rsid w:val="60AD2720"/>
    <w:rsid w:val="61121C98"/>
    <w:rsid w:val="62837A4F"/>
    <w:rsid w:val="63B95340"/>
    <w:rsid w:val="65EB7858"/>
    <w:rsid w:val="68E36D95"/>
    <w:rsid w:val="69B70447"/>
    <w:rsid w:val="6B30481E"/>
    <w:rsid w:val="6D3952E6"/>
    <w:rsid w:val="6D5E571A"/>
    <w:rsid w:val="6EB470E9"/>
    <w:rsid w:val="6F011F77"/>
    <w:rsid w:val="6F8D29ED"/>
    <w:rsid w:val="704676BD"/>
    <w:rsid w:val="7144458D"/>
    <w:rsid w:val="74455A67"/>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2889</Words>
  <Characters>3099</Characters>
  <Lines>21</Lines>
  <Paragraphs>6</Paragraphs>
  <TotalTime>11</TotalTime>
  <ScaleCrop>false</ScaleCrop>
  <LinksUpToDate>false</LinksUpToDate>
  <CharactersWithSpaces>3375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2026-03-25T01:19:00Z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