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山东墨龙石油机械股份有限公司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20365-2023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山东省寿光市古城街道兴尚路99号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山东省寿光市古城街道兴尚路99号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证书（ISC-2023-1561）到期日为2028年4月25日，第一次监督日期2024年4月22日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6A784B1F">
            <w:pPr>
              <w:adjustRightInd w:val="0"/>
              <w:rPr>
                <w:rFonts w:hint="eastAsia"/>
                <w:szCs w:val="21"/>
                <w:u w:val="single"/>
                <w:lang w:val="en-US" w:eastAsia="zh-CN"/>
              </w:rPr>
            </w:pPr>
            <w:r>
              <w:rPr>
                <w:rFonts w:hint="eastAsia"/>
                <w:szCs w:val="21"/>
                <w:u w:val="single"/>
                <w:lang w:val="en-US" w:eastAsia="zh-CN"/>
              </w:rPr>
              <w:t>抽油杆、抽油泵、无缝钢管(资质范围内)、油套管、管线管、油套管接箍的制造和销售所涉及的测量管理活动。</w:t>
            </w:r>
          </w:p>
          <w:p w14:paraId="24E73503">
            <w:pPr>
              <w:adjustRightInd w:val="0"/>
              <w:rPr>
                <w:rFonts w:hint="eastAsia"/>
                <w:szCs w:val="21"/>
                <w:u w:val="single"/>
                <w:lang w:val="en-US" w:eastAsia="zh-CN"/>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932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eastAsia="zh-CN"/>
              </w:rPr>
              <w:t>：</w:t>
            </w:r>
            <w:r>
              <w:rPr>
                <w:rFonts w:hint="eastAsia"/>
                <w:szCs w:val="21"/>
                <w:lang w:val="en-US" w:eastAsia="zh-CN"/>
              </w:rPr>
              <w:t>86人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5.0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w:t>
            </w:r>
            <w:bookmarkStart w:id="6" w:name="_GoBack"/>
            <w:bookmarkEnd w:id="6"/>
            <w:r>
              <w:rPr>
                <w:rFonts w:hint="eastAsia"/>
                <w:szCs w:val="21"/>
                <w:highlight w:val="none"/>
                <w:lang w:val="en-US" w:eastAsia="zh-CN"/>
              </w:rPr>
              <w:t>.0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5.0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5.0/5.0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5.0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5.0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BC19B51">
            <w:pPr>
              <w:spacing w:line="320" w:lineRule="exact"/>
              <w:rPr>
                <w:rFonts w:hint="eastAsia" w:ascii="宋体" w:hAnsi="宋体" w:cs="华文仿宋"/>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44E938C5">
            <w:pPr>
              <w:spacing w:line="320" w:lineRule="exact"/>
              <w:rPr>
                <w:rFonts w:hint="default" w:ascii="宋体" w:hAnsi="宋体" w:eastAsia="宋体" w:cs="华文仿宋"/>
                <w:b/>
                <w:bCs/>
                <w:color w:val="000000"/>
                <w:szCs w:val="21"/>
                <w:highlight w:val="yellow"/>
                <w:lang w:val="en-US" w:eastAsia="zh-CN"/>
              </w:rPr>
            </w:pP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val="0"/>
                <w:bCs/>
                <w:szCs w:val="21"/>
                <w:lang w:val="en-US" w:eastAsia="zh-CN"/>
              </w:rPr>
              <w:t>2026年3月20日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1.0</w:t>
            </w:r>
            <w:r>
              <w:rPr>
                <w:b/>
                <w:bCs/>
                <w:color w:val="000000"/>
                <w:szCs w:val="21"/>
                <w:highlight w:val="yellow"/>
              </w:rPr>
              <w:t>人日</w:t>
            </w:r>
            <w:r>
              <w:rPr>
                <w:color w:val="000000"/>
                <w:szCs w:val="21"/>
              </w:rPr>
              <w:t>（</w:t>
            </w:r>
            <w:r>
              <w:rPr>
                <w:color w:val="000000"/>
              </w:rPr>
              <w:t>TΣ</w:t>
            </w:r>
            <w:r>
              <w:rPr>
                <w:color w:val="000000"/>
                <w:szCs w:val="21"/>
              </w:rPr>
              <w:t>X 80% ）</w:t>
            </w:r>
          </w:p>
          <w:p w14:paraId="179A3AE8">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计划审核日期/时间：2026年4月1日8:30至4月15日17:00</w:t>
            </w:r>
          </w:p>
          <w:p w14:paraId="7D85513D">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审核组：组长鞠录梅</w:t>
            </w:r>
          </w:p>
          <w:p w14:paraId="1EC7D336">
            <w:pPr>
              <w:spacing w:line="320" w:lineRule="exact"/>
              <w:rPr>
                <w:rFonts w:hint="eastAsia"/>
                <w:b/>
                <w:bCs/>
                <w:color w:val="000000"/>
                <w:szCs w:val="21"/>
                <w:highlight w:val="yellow"/>
                <w:lang w:val="en-US" w:eastAsia="zh-CN"/>
              </w:rPr>
            </w:pPr>
          </w:p>
          <w:p w14:paraId="0A20CF8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0EB7CD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49337">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highlight w:val="yellow"/>
              </w:rPr>
              <w:t xml:space="preserve"> </w:t>
            </w:r>
            <w:r>
              <w:rPr>
                <w:rFonts w:hint="eastAsia" w:cs="华文仿宋"/>
                <w:b/>
                <w:bCs/>
                <w:color w:val="000000"/>
                <w:szCs w:val="21"/>
                <w:highlight w:val="yellow"/>
                <w:lang w:val="en-US" w:eastAsia="zh-CN"/>
              </w:rPr>
              <w:t>0</w:t>
            </w:r>
            <w:r>
              <w:rPr>
                <w:rFonts w:hint="eastAsia" w:ascii="宋体" w:hAnsi="宋体" w:cs="华文仿宋"/>
                <w:b/>
                <w:bCs/>
                <w:color w:val="000000"/>
                <w:szCs w:val="21"/>
                <w:highlight w:val="yellow"/>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20</w:t>
            </w:r>
            <w:r>
              <w:rPr>
                <w:rFonts w:hint="eastAsia" w:ascii="宋体" w:hAnsi="宋体"/>
                <w:szCs w:val="21"/>
              </w:rPr>
              <w:t>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0B518FED">
            <w:pPr>
              <w:spacing w:line="320" w:lineRule="exact"/>
              <w:rPr>
                <w:rFonts w:hint="eastAsia"/>
                <w:b/>
                <w:bCs/>
                <w:color w:val="000000"/>
                <w:szCs w:val="21"/>
                <w:highlight w:val="yellow"/>
                <w:lang w:val="en-US" w:eastAsia="zh-CN"/>
              </w:rPr>
            </w:pP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val="0"/>
                <w:bCs w:val="0"/>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15D027F">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7361BC"/>
    <w:rsid w:val="04CA50CE"/>
    <w:rsid w:val="04E6508F"/>
    <w:rsid w:val="06ED5F73"/>
    <w:rsid w:val="07A64FBA"/>
    <w:rsid w:val="07BB36BE"/>
    <w:rsid w:val="0908450E"/>
    <w:rsid w:val="0B1118B9"/>
    <w:rsid w:val="0C056114"/>
    <w:rsid w:val="0C355241"/>
    <w:rsid w:val="0C8E36B6"/>
    <w:rsid w:val="0D700BF6"/>
    <w:rsid w:val="0F8317BD"/>
    <w:rsid w:val="16AE1553"/>
    <w:rsid w:val="17051CA3"/>
    <w:rsid w:val="171B5F00"/>
    <w:rsid w:val="18B24A83"/>
    <w:rsid w:val="1B8B1E13"/>
    <w:rsid w:val="1C5B280E"/>
    <w:rsid w:val="1C8D6F0B"/>
    <w:rsid w:val="1DAB5F29"/>
    <w:rsid w:val="1E7314E6"/>
    <w:rsid w:val="23A95405"/>
    <w:rsid w:val="23BB663F"/>
    <w:rsid w:val="265A6E3A"/>
    <w:rsid w:val="266666DB"/>
    <w:rsid w:val="26C1403D"/>
    <w:rsid w:val="2B666DE0"/>
    <w:rsid w:val="2C79458B"/>
    <w:rsid w:val="2E9637FB"/>
    <w:rsid w:val="2FEA70BB"/>
    <w:rsid w:val="31C37C30"/>
    <w:rsid w:val="37E421D8"/>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8C313D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2800</Words>
  <Characters>3012</Characters>
  <Lines>21</Lines>
  <Paragraphs>6</Paragraphs>
  <TotalTime>11</TotalTime>
  <ScaleCrop>false</ScaleCrop>
  <LinksUpToDate>false</LinksUpToDate>
  <CharactersWithSpaces>3346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2026-03-20T08:37:01Z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