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上海烟草集团有限责任公司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0195-2023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上海市长阳路717号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上海市长阳路717号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b/>
                <w:bCs/>
                <w:szCs w:val="21"/>
                <w:highlight w:val="yellow"/>
                <w:lang w:val="en-US" w:eastAsia="zh-CN"/>
              </w:rPr>
              <w:t>证书（ISC-2023-1582）到期日为2028年8月13日，第二次监督日期2025年4月16日至17日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161520AC">
            <w:pPr>
              <w:adjustRightInd w:val="0"/>
              <w:rPr>
                <w:rFonts w:hint="eastAsia" w:ascii="宋体" w:hAnsi="宋体" w:eastAsia="宋体"/>
                <w:szCs w:val="21"/>
                <w:u w:val="single"/>
                <w:lang w:eastAsia="zh-CN"/>
              </w:rPr>
            </w:pPr>
            <w:r>
              <w:rPr>
                <w:rFonts w:hint="eastAsia"/>
                <w:szCs w:val="21"/>
                <w:u w:val="single"/>
                <w:lang w:val="en-US" w:eastAsia="zh-CN"/>
              </w:rPr>
              <w:t>卷烟制造</w:t>
            </w:r>
            <w:r>
              <w:rPr>
                <w:rFonts w:hint="eastAsia"/>
                <w:szCs w:val="21"/>
                <w:u w:val="single"/>
                <w:lang w:eastAsia="zh-CN"/>
              </w:rPr>
              <w:t>。</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hint="eastAsia"/>
                <w:szCs w:val="21"/>
                <w:lang w:val="en-US" w:eastAsia="zh-CN"/>
              </w:rPr>
              <w:t xml:space="preserve">  </w:t>
            </w:r>
            <w:r>
              <w:rPr>
                <w:rFonts w:hint="eastAsia"/>
                <w:szCs w:val="21"/>
                <w:lang w:eastAsia="zh-CN"/>
              </w:rPr>
              <w:t>□</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3323</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eastAsia="zh-CN"/>
              </w:rPr>
              <w:t>：</w:t>
            </w:r>
            <w:r>
              <w:rPr>
                <w:rFonts w:hint="eastAsia"/>
                <w:szCs w:val="21"/>
                <w:lang w:val="en-US" w:eastAsia="zh-CN"/>
              </w:rPr>
              <w:t>3323人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18.0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18.0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18.0/18.0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7A410671">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cs="宋体"/>
                <w:color w:val="000000"/>
                <w:kern w:val="0"/>
                <w:szCs w:val="21"/>
                <w:lang w:val="en-US" w:eastAsia="zh-CN" w:bidi="ar"/>
              </w:rPr>
              <w:t xml:space="preserve">  </w:t>
            </w:r>
            <w:r>
              <w:rPr>
                <w:rFonts w:hint="eastAsia" w:ascii="宋体" w:hAnsi="宋体"/>
                <w:b/>
                <w:szCs w:val="21"/>
              </w:rPr>
              <w:t>□</w:t>
            </w:r>
            <w:r>
              <w:rPr>
                <w:rFonts w:hint="eastAsia" w:ascii="宋体" w:hAnsi="宋体" w:cs="宋体"/>
                <w:color w:val="000000"/>
                <w:kern w:val="0"/>
                <w:szCs w:val="21"/>
                <w:lang w:bidi="ar"/>
              </w:rPr>
              <w:t xml:space="preserve">是，如选择此项，请详细描述变化情况：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cs="宋体"/>
                <w:color w:val="000000"/>
                <w:kern w:val="0"/>
                <w:szCs w:val="21"/>
                <w:lang w:val="en-US" w:eastAsia="zh-CN" w:bidi="ar"/>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17</w:t>
            </w:r>
            <w:r>
              <w:rPr>
                <w:rFonts w:hint="eastAsia" w:ascii="宋体" w:hAnsi="宋体"/>
                <w:szCs w:val="21"/>
              </w:rPr>
              <w:t>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val="0"/>
                <w:bCs/>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b w:val="0"/>
                <w:bCs/>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17</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2.0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18.0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18.0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2026年3月17日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BC19B51">
            <w:pPr>
              <w:spacing w:line="320" w:lineRule="exact"/>
              <w:rPr>
                <w:rFonts w:hint="eastAsia" w:ascii="宋体" w:hAnsi="宋体" w:cs="华文仿宋"/>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管理体系认证审核时间（现场审核时间）增加:人日</w:t>
            </w:r>
          </w:p>
          <w:p w14:paraId="44E938C5">
            <w:pPr>
              <w:spacing w:line="320" w:lineRule="exact"/>
              <w:rPr>
                <w:rFonts w:hint="default" w:ascii="宋体" w:hAnsi="宋体" w:eastAsia="宋体" w:cs="华文仿宋"/>
                <w:b/>
                <w:bCs/>
                <w:color w:val="000000"/>
                <w:szCs w:val="21"/>
                <w:highlight w:val="yellow"/>
                <w:lang w:val="en-US" w:eastAsia="zh-CN"/>
              </w:rPr>
            </w:pP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val="0"/>
                <w:bCs/>
                <w:szCs w:val="21"/>
                <w:lang w:val="en-US" w:eastAsia="zh-CN"/>
              </w:rPr>
              <w:t>2026年3月18日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5FB87629">
            <w:pPr>
              <w:spacing w:line="320" w:lineRule="exact"/>
              <w:rPr>
                <w:color w:val="000000"/>
                <w:szCs w:val="21"/>
              </w:rPr>
            </w:pPr>
            <w:r>
              <w:rPr>
                <w:color w:val="000000"/>
                <w:szCs w:val="21"/>
              </w:rPr>
              <w:t>管理体系认证审核时间（现场审核时间）：</w:t>
            </w:r>
            <w:r>
              <w:rPr>
                <w:rFonts w:hint="eastAsia"/>
                <w:b/>
                <w:bCs/>
                <w:color w:val="000000"/>
                <w:szCs w:val="21"/>
                <w:highlight w:val="yellow"/>
                <w:lang w:val="en-US" w:eastAsia="zh-CN"/>
              </w:rPr>
              <w:t>10.0</w:t>
            </w:r>
            <w:r>
              <w:rPr>
                <w:b/>
                <w:bCs/>
                <w:color w:val="000000"/>
                <w:szCs w:val="21"/>
                <w:highlight w:val="yellow"/>
              </w:rPr>
              <w:t>人日</w:t>
            </w:r>
            <w:r>
              <w:rPr>
                <w:color w:val="000000"/>
                <w:szCs w:val="21"/>
              </w:rPr>
              <w:t>（</w:t>
            </w:r>
            <w:r>
              <w:rPr>
                <w:color w:val="000000"/>
              </w:rPr>
              <w:t>TΣ</w:t>
            </w:r>
            <w:r>
              <w:rPr>
                <w:color w:val="000000"/>
                <w:szCs w:val="21"/>
              </w:rPr>
              <w:t>X 80% ）</w:t>
            </w:r>
          </w:p>
          <w:p w14:paraId="179A3AE8">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计划审核日期/时间：2026年4月14日8:30至4月15日17</w:t>
            </w:r>
            <w:bookmarkStart w:id="6" w:name="_GoBack"/>
            <w:bookmarkEnd w:id="6"/>
            <w:r>
              <w:rPr>
                <w:rFonts w:hint="eastAsia"/>
                <w:b/>
                <w:bCs/>
                <w:color w:val="000000"/>
                <w:szCs w:val="21"/>
                <w:highlight w:val="yellow"/>
                <w:lang w:val="en-US" w:eastAsia="zh-CN"/>
              </w:rPr>
              <w:t>:00</w:t>
            </w:r>
          </w:p>
          <w:p w14:paraId="50E6134F">
            <w:pPr>
              <w:spacing w:line="320" w:lineRule="exact"/>
              <w:rPr>
                <w:rFonts w:hint="default"/>
                <w:color w:val="000000"/>
                <w:szCs w:val="21"/>
                <w:lang w:val="en-US" w:eastAsia="zh-CN"/>
              </w:rPr>
            </w:pPr>
            <w:r>
              <w:rPr>
                <w:rFonts w:hint="eastAsia"/>
                <w:b/>
                <w:bCs/>
                <w:color w:val="000000"/>
                <w:szCs w:val="21"/>
                <w:highlight w:val="yellow"/>
                <w:lang w:val="en-US" w:eastAsia="zh-CN"/>
              </w:rPr>
              <w:t>审核组：组长黄金荣，组员张为民、何佳彧、王晓瑜、季国樑</w:t>
            </w:r>
          </w:p>
          <w:p w14:paraId="0A20CF8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20EB7CD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49337">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highlight w:val="yellow"/>
              </w:rPr>
              <w:t xml:space="preserve"> </w:t>
            </w:r>
            <w:r>
              <w:rPr>
                <w:rFonts w:hint="eastAsia" w:cs="华文仿宋"/>
                <w:b/>
                <w:bCs/>
                <w:color w:val="000000"/>
                <w:szCs w:val="21"/>
                <w:highlight w:val="yellow"/>
                <w:lang w:val="en-US" w:eastAsia="zh-CN"/>
              </w:rPr>
              <w:t>0</w:t>
            </w:r>
            <w:r>
              <w:rPr>
                <w:rFonts w:hint="eastAsia" w:ascii="宋体" w:hAnsi="宋体" w:cs="华文仿宋"/>
                <w:b/>
                <w:bCs/>
                <w:color w:val="000000"/>
                <w:szCs w:val="21"/>
                <w:highlight w:val="yellow"/>
              </w:rPr>
              <w:t>人日</w:t>
            </w:r>
          </w:p>
          <w:p w14:paraId="0CFBC0F9">
            <w:pPr>
              <w:spacing w:line="320" w:lineRule="exact"/>
              <w:rPr>
                <w:rFonts w:hint="eastAsia" w:ascii="宋体" w:hAnsi="宋体" w:cs="华文仿宋"/>
                <w:b/>
                <w:szCs w:val="21"/>
              </w:rPr>
            </w:pPr>
          </w:p>
          <w:p w14:paraId="60BF3E09">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18</w:t>
            </w:r>
            <w:r>
              <w:rPr>
                <w:rFonts w:hint="eastAsia" w:ascii="宋体" w:hAnsi="宋体"/>
                <w:szCs w:val="21"/>
              </w:rPr>
              <w:t>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rPr>
              <w:t>人日（</w:t>
            </w:r>
            <w:r>
              <w:rPr>
                <w:color w:val="000000"/>
              </w:rPr>
              <w:t>TΣ</w:t>
            </w:r>
            <w:r>
              <w:rPr>
                <w:color w:val="000000"/>
                <w:szCs w:val="21"/>
              </w:rPr>
              <w:t>X 80% ）</w:t>
            </w:r>
          </w:p>
          <w:p w14:paraId="0B518FED">
            <w:pPr>
              <w:spacing w:line="320" w:lineRule="exact"/>
              <w:rPr>
                <w:rFonts w:hint="eastAsia"/>
                <w:b/>
                <w:bCs/>
                <w:color w:val="000000"/>
                <w:szCs w:val="21"/>
                <w:highlight w:val="yellow"/>
                <w:lang w:val="en-US" w:eastAsia="zh-CN"/>
              </w:rPr>
            </w:pP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 xml:space="preserve">  </w:t>
            </w:r>
            <w:r>
              <w:rPr>
                <w:rFonts w:hint="eastAsia" w:ascii="宋体" w:hAnsi="宋体" w:cs="华文仿宋"/>
                <w:b w:val="0"/>
                <w:bCs w:val="0"/>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CB619CD">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CA50CE"/>
    <w:rsid w:val="04E6508F"/>
    <w:rsid w:val="06ED5F73"/>
    <w:rsid w:val="07A64FBA"/>
    <w:rsid w:val="07BB36BE"/>
    <w:rsid w:val="0B1118B9"/>
    <w:rsid w:val="0C056114"/>
    <w:rsid w:val="0C355241"/>
    <w:rsid w:val="0C8E36B6"/>
    <w:rsid w:val="0D700BF6"/>
    <w:rsid w:val="0F8317BD"/>
    <w:rsid w:val="16AE1553"/>
    <w:rsid w:val="17051CA3"/>
    <w:rsid w:val="171B5F00"/>
    <w:rsid w:val="18B24A83"/>
    <w:rsid w:val="1B8B1E13"/>
    <w:rsid w:val="1C5B280E"/>
    <w:rsid w:val="1DAB5F29"/>
    <w:rsid w:val="1E7314E6"/>
    <w:rsid w:val="23A95405"/>
    <w:rsid w:val="23BB663F"/>
    <w:rsid w:val="265A6E3A"/>
    <w:rsid w:val="266666DB"/>
    <w:rsid w:val="26C1403D"/>
    <w:rsid w:val="2B666DE0"/>
    <w:rsid w:val="2C79458B"/>
    <w:rsid w:val="2E9637FB"/>
    <w:rsid w:val="2FEA70BB"/>
    <w:rsid w:val="31C37C30"/>
    <w:rsid w:val="37E421D8"/>
    <w:rsid w:val="3C5A4B1C"/>
    <w:rsid w:val="3D002693"/>
    <w:rsid w:val="3D476AA7"/>
    <w:rsid w:val="3F040073"/>
    <w:rsid w:val="43C51ACF"/>
    <w:rsid w:val="44E1231A"/>
    <w:rsid w:val="4A4F0BE4"/>
    <w:rsid w:val="4C104B48"/>
    <w:rsid w:val="511B653D"/>
    <w:rsid w:val="518B53F7"/>
    <w:rsid w:val="571B3E8B"/>
    <w:rsid w:val="5B9B00A5"/>
    <w:rsid w:val="5D477214"/>
    <w:rsid w:val="5F1475E6"/>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8C313D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2800</Words>
  <Characters>3012</Characters>
  <Lines>21</Lines>
  <Paragraphs>6</Paragraphs>
  <TotalTime>16</TotalTime>
  <ScaleCrop>false</ScaleCrop>
  <LinksUpToDate>false</LinksUpToDate>
  <CharactersWithSpaces>3346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2026-03-20T07:34:02Z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