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安徽皖通管业制造有限公司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cs="华文仿宋"/>
                <w:szCs w:val="21"/>
                <w:lang w:val="en-US" w:eastAsia="zh-CN"/>
              </w:rPr>
              <w:t>0042-2023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六安集中示范园区大华山路3号(桑河村)</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安徽省六安市集中示范园区大华山路3号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b/>
                <w:bCs/>
                <w:szCs w:val="21"/>
                <w:highlight w:val="yellow"/>
                <w:lang w:val="en-US" w:eastAsia="zh-CN"/>
              </w:rPr>
              <w:t>证书（ISC-2023-1542）有效期至2028年3月26日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：聚乙烯、聚丙烯、聚氯乙烯、氯化聚氯乙烯给排水管和船用管的管材管件及电缆护套</w:t>
            </w:r>
            <w:r>
              <w:rPr>
                <w:rFonts w:hint="eastAsia"/>
                <w:szCs w:val="21"/>
                <w:highlight w:val="none"/>
                <w:u w:val="single"/>
                <w:lang w:val="en-US" w:eastAsia="zh-CN"/>
              </w:rPr>
              <w:t>管</w:t>
            </w:r>
            <w:r>
              <w:rPr>
                <w:rFonts w:hint="eastAsia"/>
                <w:szCs w:val="21"/>
                <w:highlight w:val="none"/>
                <w:u w:val="single"/>
                <w:lang w:eastAsia="zh-CN"/>
              </w:rPr>
              <w:t>的生产和销售所涉及的测量活动。</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50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4</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264E5026">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情况：</w:t>
            </w:r>
          </w:p>
          <w:p w14:paraId="0DEAD2B0">
            <w:pPr>
              <w:widowControl/>
              <w:jc w:val="left"/>
              <w:rPr>
                <w:rFonts w:hint="default" w:cs="宋体"/>
                <w:b/>
                <w:bCs/>
                <w:color w:val="000000"/>
                <w:kern w:val="0"/>
                <w:szCs w:val="21"/>
                <w:highlight w:val="yellow"/>
                <w:lang w:val="en-US" w:eastAsia="zh-CN" w:bidi="ar"/>
              </w:rPr>
            </w:pPr>
            <w:r>
              <w:rPr>
                <w:rFonts w:hint="eastAsia" w:cs="宋体"/>
                <w:b/>
                <w:bCs/>
                <w:color w:val="000000"/>
                <w:kern w:val="0"/>
                <w:szCs w:val="21"/>
                <w:highlight w:val="yellow"/>
                <w:lang w:val="en-US" w:eastAsia="zh-CN" w:bidi="ar"/>
              </w:rPr>
              <w:t>2025年3月23日，进行了扩项监督</w:t>
            </w:r>
          </w:p>
          <w:p w14:paraId="7A410671">
            <w:pPr>
              <w:widowControl/>
              <w:jc w:val="left"/>
              <w:rPr>
                <w:b/>
                <w:bCs/>
                <w:highlight w:val="yellow"/>
              </w:rPr>
            </w:pPr>
            <w:r>
              <w:rPr>
                <w:rFonts w:ascii="宋体" w:hAnsi="宋体" w:eastAsia="宋体" w:cs="宋体"/>
                <w:b/>
                <w:bCs/>
                <w:sz w:val="24"/>
                <w:szCs w:val="24"/>
                <w:highlight w:val="yellow"/>
              </w:rPr>
              <w:t>企业申报范围由“PE PVC PPR 管材管件的生产”变更为“聚乙烯、聚丙烯、聚氯乙烯、氯化聚氯乙烯，给排水用及电缆护套用管材管件的生产和销售”。体系覆盖人数、管理者代表、职能管理部门、 职责无变更。</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cs="宋体"/>
                <w:color w:val="000000"/>
                <w:kern w:val="0"/>
                <w:szCs w:val="21"/>
                <w:lang w:val="en-US" w:eastAsia="zh-CN" w:bidi="ar"/>
              </w:rPr>
              <w:t>林刚</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28</w:t>
            </w:r>
            <w:r>
              <w:rPr>
                <w:rFonts w:hint="eastAsia" w:ascii="宋体" w:hAnsi="宋体"/>
                <w:szCs w:val="21"/>
              </w:rPr>
              <w:t>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cs="华文仿宋"/>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hint="eastAsia" w:ascii="宋体" w:hAnsi="宋体" w:eastAsia="宋体" w:cs="华文仿宋"/>
                <w:szCs w:val="21"/>
                <w:lang w:eastAsia="zh-CN"/>
              </w:rPr>
            </w:pPr>
            <w:r>
              <w:rPr>
                <w:rFonts w:hint="eastAsia" w:ascii="宋体" w:hAnsi="宋体" w:cs="华文仿宋"/>
                <w:szCs w:val="21"/>
              </w:rPr>
              <w:t>是</w:t>
            </w:r>
            <w:r>
              <w:rPr>
                <w:rFonts w:hint="eastAsia" w:cs="华文仿宋"/>
                <w:szCs w:val="21"/>
                <w:lang w:eastAsia="zh-CN"/>
              </w:rPr>
              <w:t>☑</w:t>
            </w:r>
            <w:r>
              <w:rPr>
                <w:rFonts w:hint="eastAsia" w:ascii="宋体" w:hAnsi="宋体" w:cs="华文仿宋"/>
                <w:szCs w:val="21"/>
              </w:rPr>
              <w:t>　否</w:t>
            </w:r>
            <w:r>
              <w:rPr>
                <w:rFonts w:hint="eastAsia" w:cs="华文仿宋"/>
                <w:szCs w:val="21"/>
                <w:lang w:eastAsia="zh-CN"/>
              </w:rPr>
              <w:t>□</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2026年2月28日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4C7CECD3">
            <w:pPr>
              <w:spacing w:line="320" w:lineRule="exact"/>
              <w:rPr>
                <w:color w:val="000000"/>
                <w:szCs w:val="21"/>
              </w:rPr>
            </w:pPr>
          </w:p>
          <w:p w14:paraId="1970D9ED">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1759284">
            <w:pPr>
              <w:ind w:right="420"/>
              <w:rPr>
                <w:rFonts w:hint="default"/>
                <w:b/>
                <w:bCs w:val="0"/>
                <w:szCs w:val="21"/>
                <w:highlight w:val="yellow"/>
                <w:lang w:val="en-US" w:eastAsia="zh-CN"/>
              </w:rPr>
            </w:pPr>
            <w:r>
              <w:rPr>
                <w:rFonts w:hint="eastAsia"/>
                <w:b/>
                <w:bCs w:val="0"/>
                <w:szCs w:val="21"/>
                <w:highlight w:val="yellow"/>
                <w:lang w:val="en-US" w:eastAsia="zh-CN"/>
              </w:rPr>
              <w:t>监督扩项：增加了船用管的生产和销售</w:t>
            </w:r>
          </w:p>
          <w:p w14:paraId="53061DE3">
            <w:pPr>
              <w:ind w:right="420"/>
              <w:rPr>
                <w:rFonts w:hint="default"/>
                <w:bCs/>
                <w:szCs w:val="21"/>
                <w:lang w:val="en-US" w:eastAsia="zh-CN"/>
              </w:rPr>
            </w:pPr>
          </w:p>
          <w:p w14:paraId="4D155810">
            <w:pPr>
              <w:rPr>
                <w:rFonts w:hint="eastAsia"/>
                <w:b/>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743F8884">
            <w:pPr>
              <w:ind w:right="420"/>
              <w:rPr>
                <w:rFonts w:hint="eastAsia"/>
                <w:b/>
                <w:szCs w:val="21"/>
              </w:rPr>
            </w:pPr>
            <w:r>
              <w:rPr>
                <w:rFonts w:hint="eastAsia"/>
                <w:bCs/>
                <w:szCs w:val="21"/>
                <w:highlight w:val="yellow"/>
                <w:lang w:val="en-US" w:eastAsia="zh-CN"/>
              </w:rPr>
              <w:t>在2026年3月9日前未能完成监督审核，证书被暂停。（3月13日加注）</w:t>
            </w:r>
          </w:p>
          <w:p w14:paraId="21BA5701">
            <w:pPr>
              <w:rPr>
                <w:rFonts w:hint="eastAsia"/>
                <w:b/>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2026年2月28日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1.5</w:t>
            </w:r>
            <w:r>
              <w:rPr>
                <w:color w:val="000000"/>
                <w:szCs w:val="21"/>
                <w:highlight w:val="yellow"/>
              </w:rPr>
              <w:t>人日</w:t>
            </w:r>
            <w:r>
              <w:rPr>
                <w:color w:val="000000"/>
                <w:szCs w:val="21"/>
              </w:rPr>
              <w:t>（</w:t>
            </w:r>
            <w:r>
              <w:rPr>
                <w:color w:val="000000"/>
              </w:rPr>
              <w:t>TΣ</w:t>
            </w:r>
            <w:r>
              <w:rPr>
                <w:color w:val="000000"/>
                <w:szCs w:val="21"/>
              </w:rPr>
              <w:t>X 80% ）</w:t>
            </w:r>
          </w:p>
          <w:p w14:paraId="54A639CE">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计划审核日期/时间：2026年3月11日8:30至3月12日12:00</w:t>
            </w:r>
          </w:p>
          <w:p w14:paraId="002F3E99">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审核组：鞠录梅（组长）</w:t>
            </w:r>
          </w:p>
          <w:p w14:paraId="7FD8D714">
            <w:pPr>
              <w:spacing w:line="320" w:lineRule="exact"/>
              <w:rPr>
                <w:color w:val="000000"/>
                <w:szCs w:val="21"/>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w:t>
            </w:r>
            <w:r>
              <w:rPr>
                <w:rFonts w:hint="eastAsia" w:ascii="宋体" w:hAnsi="宋体" w:cs="华文仿宋"/>
                <w:b/>
                <w:bCs/>
                <w:color w:val="000000"/>
                <w:szCs w:val="21"/>
                <w:highlight w:val="yellow"/>
              </w:rPr>
              <w:t xml:space="preserve">增加: </w:t>
            </w:r>
            <w:r>
              <w:rPr>
                <w:rFonts w:hint="eastAsia" w:cs="华文仿宋"/>
                <w:b/>
                <w:bCs/>
                <w:color w:val="000000"/>
                <w:szCs w:val="21"/>
                <w:highlight w:val="yellow"/>
                <w:lang w:val="en-US" w:eastAsia="zh-CN"/>
              </w:rPr>
              <w:t>0.5</w:t>
            </w:r>
            <w:r>
              <w:rPr>
                <w:rFonts w:hint="eastAsia" w:ascii="宋体" w:hAnsi="宋体" w:cs="华文仿宋"/>
                <w:b/>
                <w:bCs/>
                <w:color w:val="000000"/>
                <w:szCs w:val="21"/>
                <w:highlight w:val="yellow"/>
              </w:rPr>
              <w:t>人日</w:t>
            </w: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2026年2月28日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2A43DFE1">
            <w:pPr>
              <w:ind w:right="420"/>
              <w:rPr>
                <w:rFonts w:hint="eastAsia" w:ascii="宋体"/>
                <w:bCs/>
                <w:szCs w:val="21"/>
              </w:rPr>
            </w:pPr>
          </w:p>
          <w:p w14:paraId="42EA7B03">
            <w:pPr>
              <w:rPr>
                <w:rFonts w:hint="eastAsia"/>
                <w:b/>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0A0931DE">
            <w:pPr>
              <w:rPr>
                <w:rFonts w:hint="eastAsia"/>
                <w:b/>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00A4C2D">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138F655C">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A67D3F3">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4F5F77"/>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2C1D1B"/>
    <w:rsid w:val="06ED5F73"/>
    <w:rsid w:val="07A64FBA"/>
    <w:rsid w:val="07BB36BE"/>
    <w:rsid w:val="08F17548"/>
    <w:rsid w:val="0B1118B9"/>
    <w:rsid w:val="0C056114"/>
    <w:rsid w:val="0D2C4A93"/>
    <w:rsid w:val="0D700BF6"/>
    <w:rsid w:val="0EAB4550"/>
    <w:rsid w:val="0F8317BD"/>
    <w:rsid w:val="17051CA3"/>
    <w:rsid w:val="171B5F00"/>
    <w:rsid w:val="1BBC5165"/>
    <w:rsid w:val="1BCD0E68"/>
    <w:rsid w:val="1C5B280E"/>
    <w:rsid w:val="26C1403D"/>
    <w:rsid w:val="2B666DE0"/>
    <w:rsid w:val="2C3F5857"/>
    <w:rsid w:val="2C79458B"/>
    <w:rsid w:val="2E9637FB"/>
    <w:rsid w:val="2FEA70BB"/>
    <w:rsid w:val="31C37C30"/>
    <w:rsid w:val="345F7F89"/>
    <w:rsid w:val="37E421D8"/>
    <w:rsid w:val="39747953"/>
    <w:rsid w:val="3BB81AB7"/>
    <w:rsid w:val="3D002693"/>
    <w:rsid w:val="3D476AA7"/>
    <w:rsid w:val="3DFD0360"/>
    <w:rsid w:val="3EAA0A56"/>
    <w:rsid w:val="3F040073"/>
    <w:rsid w:val="43155795"/>
    <w:rsid w:val="43C51ACF"/>
    <w:rsid w:val="465F7AA6"/>
    <w:rsid w:val="469F67D9"/>
    <w:rsid w:val="4A4F0BE4"/>
    <w:rsid w:val="4C104B48"/>
    <w:rsid w:val="4EA7708B"/>
    <w:rsid w:val="518B53F7"/>
    <w:rsid w:val="56AC391A"/>
    <w:rsid w:val="593257A1"/>
    <w:rsid w:val="5B9B00A5"/>
    <w:rsid w:val="5D477214"/>
    <w:rsid w:val="5FA8637C"/>
    <w:rsid w:val="609313EE"/>
    <w:rsid w:val="60AD2720"/>
    <w:rsid w:val="61121C98"/>
    <w:rsid w:val="62837A4F"/>
    <w:rsid w:val="63B95340"/>
    <w:rsid w:val="68E36D95"/>
    <w:rsid w:val="6D3952E6"/>
    <w:rsid w:val="6EB470E9"/>
    <w:rsid w:val="6F011F77"/>
    <w:rsid w:val="6F8D29ED"/>
    <w:rsid w:val="704676BD"/>
    <w:rsid w:val="73AC41A2"/>
    <w:rsid w:val="74455A67"/>
    <w:rsid w:val="777C0999"/>
    <w:rsid w:val="798A723B"/>
    <w:rsid w:val="7A9F24C3"/>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2968</Words>
  <Characters>3176</Characters>
  <Lines>21</Lines>
  <Paragraphs>6</Paragraphs>
  <TotalTime>7</TotalTime>
  <ScaleCrop>false</ScaleCrop>
  <LinksUpToDate>false</LinksUpToDate>
  <CharactersWithSpaces>3486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2026-03-13T03:06:26Z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