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rPr>
              <w:t>江苏华鹏智能仪表科技股份有限公司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hint="eastAsia"/>
              </w:rPr>
              <w:t>30014-2026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bookmarkStart w:id="6" w:name="_GoBack" w:colFirst="1" w:colLast="4"/>
            <w:r>
              <w:rPr>
                <w:rFonts w:hint="eastAsia" w:cs="华文仿宋"/>
                <w:b/>
              </w:rPr>
              <w:t>注册地址</w:t>
            </w:r>
          </w:p>
        </w:tc>
        <w:tc>
          <w:tcPr>
            <w:tcW w:w="8696" w:type="dxa"/>
            <w:gridSpan w:val="8"/>
            <w:noWrap/>
          </w:tcPr>
          <w:p w14:paraId="5A347A87">
            <w:pPr>
              <w:spacing w:line="320" w:lineRule="exact"/>
              <w:jc w:val="left"/>
              <w:rPr>
                <w:rFonts w:hint="eastAsia" w:eastAsia="宋体" w:cs="华文仿宋"/>
                <w:lang w:val="en-US" w:eastAsia="zh-CN"/>
              </w:rPr>
            </w:pPr>
            <w:r>
              <w:rPr>
                <w:rFonts w:hint="eastAsia"/>
              </w:rPr>
              <w:t>溧阳市昆仑街道仙鹿路8号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cs="华文仿宋"/>
              </w:rPr>
            </w:pPr>
            <w:r>
              <w:rPr>
                <w:rFonts w:hint="eastAsia"/>
              </w:rPr>
              <w:t>溧阳市昆仑街道仙鹿路8号</w:t>
            </w:r>
          </w:p>
        </w:tc>
      </w:tr>
      <w:bookmarkEnd w:id="6"/>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highlight w:val="yellow"/>
                <w:lang w:val="en-US" w:eastAsia="zh-CN"/>
              </w:rPr>
              <w:t xml:space="preserve"> </w:t>
            </w:r>
            <w:r>
              <w:rPr>
                <w:rFonts w:hint="eastAsia" w:cs="华文仿宋"/>
                <w:b/>
                <w:bCs/>
                <w:highlight w:val="yellow"/>
                <w:lang w:val="en-US" w:eastAsia="zh-CN"/>
              </w:rPr>
              <w:t>原证书(编号</w:t>
            </w:r>
            <w:r>
              <w:rPr>
                <w:rFonts w:hint="eastAsia" w:cs="华文仿宋"/>
                <w:b/>
                <w:bCs/>
                <w:highlight w:val="yellow"/>
              </w:rPr>
              <w:t>ISC-2021-09</w:t>
            </w:r>
            <w:r>
              <w:rPr>
                <w:rFonts w:hint="eastAsia" w:cs="华文仿宋"/>
                <w:b/>
                <w:bCs/>
                <w:highlight w:val="yellow"/>
                <w:lang w:val="en-US" w:eastAsia="zh-CN"/>
              </w:rPr>
              <w:t>87</w:t>
            </w:r>
            <w:r>
              <w:rPr>
                <w:rFonts w:hint="eastAsia" w:cs="华文仿宋"/>
                <w:b/>
                <w:bCs/>
                <w:highlight w:val="yellow"/>
                <w:lang w:eastAsia="zh-CN"/>
              </w:rPr>
              <w:t>）</w:t>
            </w:r>
            <w:r>
              <w:rPr>
                <w:rFonts w:hint="eastAsia" w:cs="华文仿宋"/>
                <w:b/>
                <w:bCs/>
                <w:highlight w:val="yellow"/>
                <w:lang w:val="en-US" w:eastAsia="zh-CN"/>
              </w:rPr>
              <w:t>有效期至2026年4月5日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7DBECA71">
            <w:pPr>
              <w:numPr>
                <w:ilvl w:val="0"/>
                <w:numId w:val="1"/>
              </w:numPr>
              <w:adjustRightInd w:val="0"/>
              <w:rPr>
                <w:rFonts w:hint="eastAsia"/>
                <w:b/>
              </w:rPr>
            </w:pPr>
            <w:r>
              <w:rPr>
                <w:rFonts w:hint="eastAsia"/>
                <w:b/>
              </w:rPr>
              <w:t>拟认证范围：</w:t>
            </w:r>
          </w:p>
          <w:p w14:paraId="1B695B72">
            <w:pPr>
              <w:adjustRightInd w:val="0"/>
              <w:rPr>
                <w:rFonts w:hint="eastAsia"/>
              </w:rPr>
            </w:pPr>
            <w:r>
              <w:rPr>
                <w:rFonts w:hint="eastAsia"/>
              </w:rPr>
              <w:t>电力仪表、电动汽车充电桩(机)及配件的生产销售所涉及的测量活动。</w:t>
            </w: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tcPr>
          <w:p w14:paraId="19521F82">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7E8F846E">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2D877BB">
            <w:pPr>
              <w:adjustRightInd w:val="0"/>
              <w:spacing w:after="156" w:afterLines="50"/>
              <w:jc w:val="center"/>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13C1E0E7">
            <w:pPr>
              <w:adjustRightInd w:val="0"/>
              <w:spacing w:after="156" w:afterLines="50"/>
              <w:jc w:val="center"/>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0FDDBF42">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48FF0970">
            <w:pPr>
              <w:adjustRightInd w:val="0"/>
              <w:spacing w:after="156" w:afterLines="50"/>
              <w:jc w:val="center"/>
              <w:rPr>
                <w:rFonts w:hint="default" w:eastAsia="宋体"/>
                <w:b/>
                <w:lang w:val="en-US" w:eastAsia="zh-CN"/>
              </w:rPr>
            </w:pP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cs="华文仿宋"/>
                <w:lang w:val="en-US" w:eastAsia="zh-CN"/>
              </w:rPr>
              <w:t>346</w:t>
            </w:r>
            <w:r>
              <w:rPr>
                <w:rFonts w:hint="eastAsia"/>
              </w:rPr>
              <w:t>人；</w:t>
            </w:r>
            <w:r>
              <w:rPr>
                <w:rFonts w:hint="eastAsia"/>
                <w:b/>
              </w:rPr>
              <w:t>有效员工人数：</w:t>
            </w:r>
            <w:r>
              <w:rPr>
                <w:rFonts w:hint="eastAsia"/>
              </w:rPr>
              <w:t>M:</w:t>
            </w:r>
            <w:r>
              <w:rPr>
                <w:rFonts w:hint="eastAsia"/>
                <w:lang w:val="en-US" w:eastAsia="zh-CN"/>
              </w:rPr>
              <w:t>346</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3</w:t>
            </w:r>
            <w:r>
              <w:rPr>
                <w:rFonts w:hint="eastAsia"/>
              </w:rPr>
              <w:t>.0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1.5</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3.0</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3</w:t>
            </w:r>
            <w:r>
              <w:rPr>
                <w:rFonts w:hint="eastAsia"/>
              </w:rPr>
              <w:t>.0</w:t>
            </w:r>
            <w:r>
              <w:rPr>
                <w:rFonts w:hint="eastAsia"/>
                <w:lang w:val="en-US" w:eastAsia="zh-CN"/>
              </w:rPr>
              <w:t>/3.0</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组织的名称、地址、人数、体系情况及认证范围是否发生变化：</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b/>
              </w:rPr>
              <w:sym w:font="Wingdings" w:char="F06F"/>
            </w:r>
            <w:r>
              <w:rPr>
                <w:rFonts w:hint="eastAsia"/>
                <w:color w:val="000000"/>
                <w:kern w:val="0"/>
                <w:lang w:bidi="ar"/>
              </w:rPr>
              <w:t xml:space="preserve">是 ， 如选择此项，请详细描述变化 </w:t>
            </w:r>
          </w:p>
          <w:p w14:paraId="58D2145F">
            <w:pPr>
              <w:widowControl/>
              <w:jc w:val="left"/>
              <w:rPr>
                <w:rFonts w:hint="eastAsia"/>
                <w:color w:val="000000"/>
                <w:kern w:val="0"/>
                <w:lang w:bidi="ar"/>
              </w:rPr>
            </w:pPr>
            <w:r>
              <w:rPr>
                <w:rFonts w:hint="eastAsia"/>
                <w:color w:val="000000"/>
                <w:kern w:val="0"/>
                <w:lang w:bidi="ar"/>
              </w:rPr>
              <w:t>情况：</w:t>
            </w:r>
          </w:p>
          <w:p w14:paraId="539322EC">
            <w:pPr>
              <w:widowControl/>
              <w:jc w:val="left"/>
              <w:rPr>
                <w:rFonts w:hint="default"/>
                <w:b/>
                <w:lang w:val="en-US" w:eastAsia="zh-CN"/>
              </w:rPr>
            </w:pP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default" w:eastAsia="宋体"/>
                <w:lang w:val="en-US" w:eastAsia="zh-CN"/>
              </w:rPr>
            </w:pPr>
            <w:r>
              <w:rPr>
                <w:rFonts w:hint="eastAsia"/>
                <w:color w:val="000000"/>
                <w:kern w:val="0"/>
                <w:lang w:bidi="ar"/>
              </w:rPr>
              <w:t>1）上一个认证周期中是否按要求监督审核：</w:t>
            </w:r>
            <w:r>
              <w:rPr>
                <w:rFonts w:ascii="Wingdings" w:hAnsi="Wingdings"/>
                <w:b/>
              </w:rPr>
              <w:sym w:font="Wingdings" w:char="0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00FE"/>
            </w:r>
            <w:r>
              <w:rPr>
                <w:rFonts w:hint="eastAsia"/>
                <w:color w:val="000000"/>
                <w:kern w:val="0"/>
                <w:lang w:bidi="ar"/>
              </w:rPr>
              <w:t>否</w:t>
            </w:r>
            <w:r>
              <w:rPr>
                <w:rFonts w:hint="eastAsia"/>
                <w:color w:val="000000"/>
                <w:kern w:val="0"/>
                <w:highlight w:val="yellow"/>
                <w:lang w:val="en-US" w:eastAsia="zh-CN" w:bidi="ar"/>
              </w:rPr>
              <w:t>2022年4月1日，因未按期进行第一次监督审核，证书被暂停。6月15日，完成监督审核后证书恢复。</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40ACE7B1">
            <w:pPr>
              <w:widowControl/>
              <w:jc w:val="left"/>
              <w:rPr>
                <w:rFonts w:hint="eastAsia"/>
                <w:color w:val="000000"/>
                <w:kern w:val="0"/>
                <w:lang w:bidi="ar"/>
              </w:rPr>
            </w:pPr>
            <w:r>
              <w:rPr>
                <w:rFonts w:hint="eastAsia"/>
                <w:color w:val="000000"/>
                <w:kern w:val="0"/>
                <w:lang w:bidi="ar"/>
              </w:rPr>
              <w:t>3）证书有效期内有无被暂停：</w:t>
            </w:r>
            <w:r>
              <w:rPr>
                <w:rFonts w:ascii="Wingdings" w:hAnsi="Wingdings"/>
                <w:b/>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 xml:space="preserve">有 </w:t>
            </w:r>
          </w:p>
          <w:p w14:paraId="44413C74">
            <w:pPr>
              <w:widowControl/>
              <w:jc w:val="left"/>
              <w:rPr>
                <w:rFonts w:hint="eastAsia"/>
              </w:rPr>
            </w:pPr>
            <w:r>
              <w:rPr>
                <w:rFonts w:hint="eastAsia"/>
                <w:color w:val="000000"/>
                <w:kern w:val="0"/>
                <w:lang w:bidi="ar"/>
              </w:rPr>
              <w:t>4）重大变更事宜：</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46666B90">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61DBCDDC">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3</w:t>
            </w:r>
            <w:r>
              <w:rPr>
                <w:rFonts w:hint="eastAsia"/>
                <w:color w:val="000000"/>
                <w:kern w:val="0"/>
                <w:lang w:bidi="ar"/>
              </w:rPr>
              <w:t>月</w:t>
            </w:r>
            <w:r>
              <w:rPr>
                <w:rFonts w:hint="eastAsia"/>
                <w:color w:val="000000"/>
                <w:kern w:val="0"/>
                <w:lang w:val="en-US" w:eastAsia="zh-CN" w:bidi="ar"/>
              </w:rPr>
              <w:t>10</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 xml:space="preserve">日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3F4C171E">
            <w:pPr>
              <w:spacing w:line="320" w:lineRule="exact"/>
              <w:ind w:left="395" w:leftChars="188"/>
              <w:jc w:val="center"/>
              <w:rPr>
                <w:rFonts w:hint="eastAsia" w:cs="华文仿宋"/>
                <w:color w:val="000000"/>
              </w:rPr>
            </w:pPr>
          </w:p>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rPr>
            </w:pPr>
            <w:r>
              <w:rPr>
                <w:rFonts w:hint="eastAsia" w:cs="华文仿宋"/>
                <w:b/>
                <w:bCs/>
                <w:color w:val="000000"/>
              </w:rPr>
              <w:t>再认</w:t>
            </w:r>
          </w:p>
          <w:p w14:paraId="514B46C6">
            <w:pPr>
              <w:spacing w:line="320" w:lineRule="exact"/>
              <w:ind w:left="396" w:hanging="396" w:hangingChars="188"/>
              <w:rPr>
                <w:rFonts w:hint="eastAsia" w:cs="华文仿宋"/>
                <w:b/>
                <w:bCs/>
                <w:color w:val="000000"/>
              </w:rPr>
            </w:pPr>
            <w:r>
              <w:rPr>
                <w:rFonts w:hint="eastAsia" w:cs="华文仿宋"/>
                <w:b/>
                <w:bCs/>
                <w:color w:val="000000"/>
              </w:rPr>
              <w:t>证审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highlight w:val="yellow"/>
                <w:lang w:val="en-US" w:eastAsia="zh-CN"/>
              </w:rPr>
              <w:t>3.0</w:t>
            </w:r>
            <w:r>
              <w:rPr>
                <w:color w:val="000000"/>
                <w:highlight w:val="yellow"/>
              </w:rPr>
              <w:t>人日</w:t>
            </w:r>
            <w:r>
              <w:rPr>
                <w:color w:val="000000"/>
              </w:rPr>
              <w:t>（TΣX 80% ）</w:t>
            </w:r>
          </w:p>
          <w:p w14:paraId="40C2A65A">
            <w:pPr>
              <w:spacing w:line="320" w:lineRule="exact"/>
              <w:rPr>
                <w:rFonts w:hAnsi="宋体" w:cs="宋体"/>
                <w:spacing w:val="8"/>
                <w:sz w:val="20"/>
                <w:szCs w:val="20"/>
                <w:u w:val="single"/>
                <w:lang w:eastAsia="zh-CN"/>
              </w:rPr>
            </w:pPr>
            <w:r>
              <w:rPr>
                <w:rFonts w:hint="eastAsia"/>
                <w:color w:val="000000"/>
                <w:highlight w:val="yellow"/>
                <w:lang w:val="en-US" w:eastAsia="zh-CN"/>
              </w:rPr>
              <w:t>计划审核日期/时间：</w:t>
            </w:r>
            <w:r>
              <w:rPr>
                <w:rFonts w:hAnsi="宋体" w:cs="宋体"/>
                <w:spacing w:val="8"/>
                <w:sz w:val="20"/>
                <w:szCs w:val="20"/>
                <w:highlight w:val="yellow"/>
                <w:u w:val="single"/>
                <w:lang w:eastAsia="zh-CN"/>
              </w:rPr>
              <w:t>2026年</w:t>
            </w:r>
            <w:r>
              <w:rPr>
                <w:rFonts w:hint="default"/>
                <w:color w:val="000000"/>
                <w:highlight w:val="yellow"/>
                <w:lang w:val="en-US" w:eastAsia="zh-CN"/>
              </w:rPr>
              <w:t>3月20日8:30—3月21日12</w:t>
            </w:r>
            <w:r>
              <w:rPr>
                <w:rFonts w:hint="eastAsia"/>
                <w:color w:val="000000"/>
                <w:highlight w:val="yellow"/>
                <w:lang w:val="en-US" w:eastAsia="zh-CN"/>
              </w:rPr>
              <w:t>:</w:t>
            </w:r>
            <w:r>
              <w:rPr>
                <w:rFonts w:hint="default"/>
                <w:color w:val="000000"/>
                <w:highlight w:val="yellow"/>
                <w:lang w:val="en-US" w:eastAsia="zh-CN"/>
              </w:rPr>
              <w:t>00</w:t>
            </w:r>
          </w:p>
          <w:p w14:paraId="65126FF8">
            <w:pPr>
              <w:spacing w:line="320" w:lineRule="exact"/>
              <w:rPr>
                <w:rFonts w:hint="default"/>
                <w:color w:val="000000"/>
                <w:highlight w:val="yellow"/>
                <w:lang w:val="en-US" w:eastAsia="zh-CN"/>
              </w:rPr>
            </w:pPr>
            <w:r>
              <w:rPr>
                <w:rFonts w:hint="eastAsia"/>
                <w:color w:val="000000"/>
                <w:highlight w:val="yellow"/>
                <w:lang w:val="en-US" w:eastAsia="zh-CN"/>
              </w:rPr>
              <w:t>审核组：</w:t>
            </w:r>
            <w:r>
              <w:rPr>
                <w:rFonts w:hint="default"/>
                <w:color w:val="000000"/>
                <w:highlight w:val="yellow"/>
                <w:lang w:val="en-US" w:eastAsia="zh-CN"/>
              </w:rPr>
              <w:t>韩沁</w:t>
            </w:r>
            <w:r>
              <w:rPr>
                <w:rFonts w:hint="eastAsia"/>
                <w:color w:val="000000"/>
                <w:highlight w:val="yellow"/>
                <w:lang w:val="en-US" w:eastAsia="zh-CN"/>
              </w:rPr>
              <w:t>（组长），</w:t>
            </w:r>
            <w:r>
              <w:rPr>
                <w:rFonts w:hint="default"/>
                <w:color w:val="000000"/>
                <w:highlight w:val="yellow"/>
                <w:lang w:val="en-US" w:eastAsia="zh-CN"/>
              </w:rPr>
              <w:t>余慧</w:t>
            </w:r>
            <w:r>
              <w:rPr>
                <w:rFonts w:hint="eastAsia"/>
                <w:color w:val="000000"/>
                <w:highlight w:val="yellow"/>
                <w:lang w:val="en-US" w:eastAsia="zh-CN"/>
              </w:rPr>
              <w:t>（组员）</w:t>
            </w: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lang w:val="en-US" w:eastAsia="zh-CN"/>
              </w:rPr>
              <w:t>无</w:t>
            </w:r>
          </w:p>
          <w:p w14:paraId="62E9A5B1">
            <w:pPr>
              <w:spacing w:line="320" w:lineRule="exact"/>
              <w:rPr>
                <w:rFonts w:hint="eastAsia" w:eastAsia="宋体" w:cs="华文仿宋"/>
                <w:color w:val="000000"/>
                <w:lang w:val="en-US" w:eastAsia="zh-CN"/>
              </w:rPr>
            </w:pPr>
            <w:r>
              <w:rPr>
                <w:rFonts w:hint="eastAsia" w:cs="华文仿宋"/>
                <w:color w:val="000000"/>
              </w:rPr>
              <w:t>多场所组织组织信息：</w:t>
            </w:r>
            <w:r>
              <w:rPr>
                <w:rFonts w:hint="eastAsia" w:cs="华文仿宋"/>
                <w:color w:val="000000"/>
                <w:lang w:val="en-US" w:eastAsia="zh-CN"/>
              </w:rPr>
              <w:t>无</w:t>
            </w:r>
          </w:p>
          <w:p w14:paraId="38865530">
            <w:pPr>
              <w:spacing w:line="320" w:lineRule="exact"/>
              <w:rPr>
                <w:rFonts w:hint="eastAsia" w:cs="华文仿宋"/>
                <w:color w:val="000000"/>
              </w:rPr>
            </w:pPr>
            <w:r>
              <w:rPr>
                <w:rFonts w:hint="eastAsia" w:cs="华文仿宋"/>
                <w:color w:val="000000"/>
              </w:rPr>
              <w:t>[多场所地址]</w:t>
            </w:r>
          </w:p>
          <w:p w14:paraId="147EDCC5">
            <w:pPr>
              <w:spacing w:line="320" w:lineRule="exact"/>
              <w:rPr>
                <w:rFonts w:hint="eastAsia" w:cs="华文仿宋"/>
                <w:color w:val="000000"/>
              </w:rPr>
            </w:pPr>
            <w:r>
              <w:rPr>
                <w:rFonts w:hint="eastAsia" w:cs="华文仿宋"/>
                <w:color w:val="000000"/>
              </w:rPr>
              <w:t xml:space="preserve">管理体系认证审核时间（现场审核时间）增加: </w:t>
            </w:r>
            <w:r>
              <w:rPr>
                <w:rFonts w:hint="eastAsia" w:cs="华文仿宋"/>
                <w:color w:val="000000"/>
                <w:lang w:val="en-US" w:eastAsia="zh-CN"/>
              </w:rPr>
              <w:t>0</w:t>
            </w:r>
            <w:r>
              <w:rPr>
                <w:rFonts w:hint="eastAsia" w:cs="华文仿宋"/>
                <w:color w:val="000000"/>
              </w:rPr>
              <w:t>人日</w:t>
            </w:r>
          </w:p>
          <w:p w14:paraId="61E82C3C">
            <w:pPr>
              <w:spacing w:line="320" w:lineRule="exact"/>
              <w:rPr>
                <w:rFonts w:hint="eastAsia"/>
                <w:color w:val="000000"/>
              </w:rPr>
            </w:pP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28867144">
            <w:pPr>
              <w:widowControl/>
              <w:jc w:val="left"/>
              <w:rPr>
                <w:rFonts w:hint="default"/>
                <w:color w:val="000000"/>
                <w:kern w:val="0"/>
                <w:lang w:val="en-US" w:eastAsia="zh-CN" w:bidi="ar"/>
              </w:rPr>
            </w:pPr>
            <w:r>
              <w:rPr>
                <w:rFonts w:hint="eastAsia"/>
                <w:bCs/>
              </w:rPr>
              <w:t>获证组织名称、认证范围、专业代码、删减条款、体系覆盖人数、人日数的变化：（若有变化，涉及审核人日变更，需在此注明审核人日）</w:t>
            </w:r>
          </w:p>
          <w:p w14:paraId="1B4D6B36">
            <w:pPr>
              <w:spacing w:line="276" w:lineRule="auto"/>
              <w:rPr>
                <w:rFonts w:hint="eastAsia"/>
                <w:bCs/>
              </w:rPr>
            </w:pPr>
          </w:p>
          <w:p w14:paraId="531C43E7">
            <w:pPr>
              <w:spacing w:line="276" w:lineRule="auto"/>
              <w:rPr>
                <w:rFonts w:hint="eastAsia"/>
                <w:bCs/>
              </w:rPr>
            </w:pPr>
          </w:p>
          <w:p w14:paraId="0416A527">
            <w:pPr>
              <w:spacing w:line="276" w:lineRule="auto"/>
              <w:rPr>
                <w:rFonts w:hint="eastAsia"/>
                <w:bCs/>
              </w:rPr>
            </w:pPr>
            <w:r>
              <w:rPr>
                <w:rFonts w:hint="eastAsia"/>
              </w:rPr>
              <w:t xml:space="preserve">评审人员：  </w:t>
            </w:r>
            <w:r>
              <w:rPr>
                <w:rFonts w:hint="eastAsia"/>
                <w:lang w:val="en-US" w:eastAsia="zh-CN"/>
              </w:rPr>
              <w:t>林刚</w:t>
            </w:r>
            <w:r>
              <w:rPr>
                <w:rFonts w:hint="eastAsia"/>
              </w:rPr>
              <w:t xml:space="preserve">     日期：202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cs="华文仿宋"/>
                <w:lang w:val="en-US" w:eastAsia="zh-CN"/>
              </w:rPr>
              <w:t>3.0</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eastAsia="宋体"/>
                <w:lang w:val="en-US" w:eastAsia="zh-CN"/>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lang w:val="en-US" w:eastAsia="zh-CN"/>
              </w:rPr>
              <w:t>1.5</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default" w:eastAsia="宋体"/>
                <w:lang w:val="en-US" w:eastAsia="zh-CN"/>
              </w:rPr>
            </w:pPr>
            <w:r>
              <w:rPr>
                <w:rFonts w:hint="eastAsia"/>
                <w:lang w:val="en-US" w:eastAsia="zh-CN"/>
              </w:rPr>
              <w:t>2031.</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3.0</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lang w:eastAsia="zh-CN"/>
              </w:rPr>
              <w:t>□</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olor w:val="000000"/>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default"/>
                <w:lang w:val="en-US"/>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10</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35870FF1">
            <w:pPr>
              <w:spacing w:line="320" w:lineRule="exact"/>
              <w:rPr>
                <w:rFonts w:hint="eastAsia"/>
                <w:bCs/>
              </w:rPr>
            </w:pPr>
            <w:r>
              <w:rPr>
                <w:rFonts w:hint="eastAsia"/>
                <w:bCs/>
              </w:rPr>
              <w:t>距离较近，故不增加路途时间</w:t>
            </w: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9347" w:type="dxa"/>
            <w:gridSpan w:val="10"/>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9F0C369">
            <w:pPr>
              <w:spacing w:line="320" w:lineRule="exact"/>
              <w:jc w:val="center"/>
              <w:rPr>
                <w:rFonts w:hint="eastAsia" w:cs="华文仿宋"/>
                <w:b/>
              </w:rPr>
            </w:pPr>
            <w:r>
              <w:rPr>
                <w:rFonts w:hint="eastAsia" w:cs="华文仿宋"/>
                <w:b/>
              </w:rPr>
              <w:t>审核方案说明</w:t>
            </w:r>
          </w:p>
        </w:tc>
        <w:tc>
          <w:tcPr>
            <w:tcW w:w="9347" w:type="dxa"/>
            <w:gridSpan w:val="10"/>
          </w:tcPr>
          <w:p w14:paraId="54857257">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DF66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991ED2B">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2FC59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ED5D0CA">
            <w:pPr>
              <w:spacing w:line="320" w:lineRule="exact"/>
              <w:rPr>
                <w:rFonts w:hint="eastAsia" w:cs="华文仿宋"/>
                <w:b/>
              </w:rPr>
            </w:pPr>
            <w:r>
              <w:rPr>
                <w:rFonts w:hint="eastAsia" w:cs="华文仿宋"/>
                <w:b/>
              </w:rPr>
              <w:t>信息变化说明（适用时）</w:t>
            </w:r>
          </w:p>
        </w:tc>
        <w:tc>
          <w:tcPr>
            <w:tcW w:w="9347" w:type="dxa"/>
            <w:gridSpan w:val="10"/>
            <w:vAlign w:val="center"/>
          </w:tcPr>
          <w:p w14:paraId="7C6EE7F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185FFAA">
            <w:pPr>
              <w:rPr>
                <w:rFonts w:hint="eastAsia"/>
                <w:b/>
                <w:color w:val="00B050"/>
              </w:rPr>
            </w:pPr>
            <w:r>
              <w:rPr>
                <w:rFonts w:hint="eastAsia"/>
                <w:b/>
              </w:rPr>
              <w:t>是否涉及特殊审核：□涉及（例如：暂停恢复）、□不涉及</w:t>
            </w:r>
          </w:p>
          <w:p w14:paraId="2148B92B">
            <w:pPr>
              <w:ind w:right="420"/>
              <w:rPr>
                <w:rFonts w:hint="eastAsia"/>
                <w:bCs/>
              </w:rPr>
            </w:pPr>
          </w:p>
          <w:p w14:paraId="449B01B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661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1D3C51C">
            <w:pPr>
              <w:spacing w:line="320" w:lineRule="exact"/>
              <w:rPr>
                <w:rFonts w:hint="eastAsia" w:cs="华文仿宋"/>
                <w:b/>
              </w:rPr>
            </w:pPr>
          </w:p>
          <w:p w14:paraId="23FD394D">
            <w:pPr>
              <w:spacing w:line="320" w:lineRule="exact"/>
              <w:rPr>
                <w:rFonts w:hint="eastAsia" w:cs="华文仿宋"/>
                <w:b/>
              </w:rPr>
            </w:pPr>
          </w:p>
          <w:p w14:paraId="7F9F1C28">
            <w:pPr>
              <w:spacing w:line="320" w:lineRule="exact"/>
              <w:rPr>
                <w:rFonts w:hint="eastAsia" w:cs="华文仿宋"/>
                <w:b/>
              </w:rPr>
            </w:pPr>
            <w:r>
              <w:rPr>
                <w:rFonts w:hint="eastAsia" w:cs="华文仿宋"/>
                <w:b/>
              </w:rPr>
              <w:t>第二次监督审核时间</w:t>
            </w:r>
          </w:p>
        </w:tc>
        <w:tc>
          <w:tcPr>
            <w:tcW w:w="9347" w:type="dxa"/>
            <w:gridSpan w:val="10"/>
          </w:tcPr>
          <w:p w14:paraId="29DCBFDD">
            <w:pPr>
              <w:spacing w:line="320" w:lineRule="exact"/>
              <w:rPr>
                <w:rFonts w:hint="eastAsia"/>
                <w:color w:val="000000"/>
              </w:rPr>
            </w:pPr>
            <w:r>
              <w:rPr>
                <w:color w:val="000000"/>
              </w:rPr>
              <w:t>管理体系认证审核时间（现场审核时间）：人日（TΣX 80% ）</w:t>
            </w:r>
          </w:p>
          <w:p w14:paraId="1C0FB3CD">
            <w:pPr>
              <w:spacing w:line="320" w:lineRule="exact"/>
              <w:rPr>
                <w:rFonts w:hint="eastAsia"/>
                <w:color w:val="000000"/>
              </w:rPr>
            </w:pPr>
          </w:p>
          <w:p w14:paraId="3E7044B9">
            <w:pPr>
              <w:spacing w:line="320" w:lineRule="exact"/>
              <w:rPr>
                <w:rFonts w:hint="eastAsia" w:cs="华文仿宋"/>
                <w:color w:val="000000"/>
              </w:rPr>
            </w:pPr>
            <w:r>
              <w:rPr>
                <w:rFonts w:hint="eastAsia" w:cs="华文仿宋"/>
                <w:color w:val="000000"/>
              </w:rPr>
              <w:t>一体化管理体系审核时间确定过程：</w:t>
            </w:r>
          </w:p>
          <w:p w14:paraId="2F864370">
            <w:pPr>
              <w:spacing w:line="320" w:lineRule="exact"/>
              <w:rPr>
                <w:rFonts w:hint="eastAsia" w:cs="华文仿宋"/>
                <w:color w:val="000000"/>
              </w:rPr>
            </w:pPr>
          </w:p>
          <w:p w14:paraId="416950FE">
            <w:pPr>
              <w:spacing w:line="320" w:lineRule="exact"/>
              <w:rPr>
                <w:rFonts w:hint="eastAsia" w:cs="华文仿宋"/>
                <w:color w:val="000000"/>
              </w:rPr>
            </w:pPr>
            <w:r>
              <w:rPr>
                <w:rFonts w:hint="eastAsia" w:cs="华文仿宋"/>
                <w:color w:val="000000"/>
              </w:rPr>
              <w:t>多场所组织组织信息：</w:t>
            </w:r>
          </w:p>
          <w:p w14:paraId="5DF6D3A1">
            <w:pPr>
              <w:spacing w:line="320" w:lineRule="exact"/>
              <w:rPr>
                <w:rFonts w:hint="eastAsia" w:cs="华文仿宋"/>
                <w:color w:val="000000"/>
              </w:rPr>
            </w:pPr>
          </w:p>
          <w:p w14:paraId="133A974A">
            <w:pPr>
              <w:spacing w:line="320" w:lineRule="exact"/>
              <w:rPr>
                <w:rFonts w:hint="eastAsia" w:cs="华文仿宋"/>
                <w:color w:val="000000"/>
              </w:rPr>
            </w:pPr>
            <w:r>
              <w:rPr>
                <w:rFonts w:hint="eastAsia" w:cs="华文仿宋"/>
                <w:color w:val="000000"/>
              </w:rPr>
              <w:t>管理体系认证审核时间（现场审核时间）增加:   人日</w:t>
            </w:r>
          </w:p>
          <w:p w14:paraId="3A6FB3AE">
            <w:pPr>
              <w:spacing w:line="320" w:lineRule="exact"/>
              <w:rPr>
                <w:rFonts w:hint="eastAsia"/>
                <w:bCs/>
              </w:rPr>
            </w:pPr>
            <w:r>
              <w:rPr>
                <w:rFonts w:hint="eastAsia"/>
                <w:bCs/>
              </w:rPr>
              <w:t>距离较近，故不增加路途时间</w:t>
            </w:r>
          </w:p>
          <w:p w14:paraId="1C75A43B">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E0C7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9A1785C">
            <w:pPr>
              <w:spacing w:line="320" w:lineRule="exact"/>
              <w:jc w:val="center"/>
              <w:rPr>
                <w:rFonts w:hint="eastAsia" w:cs="华文仿宋"/>
                <w:b/>
              </w:rPr>
            </w:pPr>
            <w:r>
              <w:rPr>
                <w:rFonts w:hint="eastAsia" w:cs="华文仿宋"/>
                <w:b/>
              </w:rPr>
              <w:t>审核方案说明</w:t>
            </w:r>
          </w:p>
        </w:tc>
        <w:tc>
          <w:tcPr>
            <w:tcW w:w="9347" w:type="dxa"/>
            <w:gridSpan w:val="10"/>
          </w:tcPr>
          <w:p w14:paraId="312789B3">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0E3F7CBF">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23043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1007FB1">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2A1D5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7BA4770C">
            <w:pPr>
              <w:spacing w:line="320" w:lineRule="exact"/>
              <w:rPr>
                <w:rFonts w:hint="eastAsia" w:cs="华文仿宋"/>
                <w:b/>
              </w:rPr>
            </w:pPr>
            <w:r>
              <w:rPr>
                <w:rFonts w:hint="eastAsia" w:cs="华文仿宋"/>
                <w:b/>
              </w:rPr>
              <w:t>信息变化说明（适用时）</w:t>
            </w:r>
          </w:p>
        </w:tc>
        <w:tc>
          <w:tcPr>
            <w:tcW w:w="9347" w:type="dxa"/>
            <w:gridSpan w:val="10"/>
            <w:vAlign w:val="center"/>
          </w:tcPr>
          <w:p w14:paraId="3C98D70C">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A905209">
            <w:pPr>
              <w:rPr>
                <w:rFonts w:hint="eastAsia"/>
                <w:b/>
                <w:color w:val="00B050"/>
              </w:rPr>
            </w:pPr>
            <w:r>
              <w:rPr>
                <w:rFonts w:hint="eastAsia"/>
                <w:b/>
              </w:rPr>
              <w:t>是否涉及特殊审核：□涉及（例如：暂停恢复）、□不涉及</w:t>
            </w:r>
          </w:p>
          <w:p w14:paraId="79C439D2">
            <w:pPr>
              <w:ind w:right="420"/>
              <w:rPr>
                <w:rFonts w:hint="eastAsia"/>
                <w:bCs/>
              </w:rPr>
            </w:pPr>
          </w:p>
          <w:p w14:paraId="551CD08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40D2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A549F52">
            <w:pPr>
              <w:spacing w:line="320" w:lineRule="exact"/>
              <w:rPr>
                <w:rFonts w:hint="eastAsia" w:cs="华文仿宋"/>
                <w:b/>
              </w:rPr>
            </w:pPr>
          </w:p>
          <w:p w14:paraId="3E24E81E">
            <w:pPr>
              <w:spacing w:line="320" w:lineRule="exact"/>
              <w:rPr>
                <w:rFonts w:hint="eastAsia" w:cs="华文仿宋"/>
                <w:b/>
              </w:rPr>
            </w:pPr>
          </w:p>
          <w:p w14:paraId="0E261BDE">
            <w:pPr>
              <w:spacing w:line="320" w:lineRule="exact"/>
              <w:rPr>
                <w:rFonts w:hint="eastAsia" w:cs="华文仿宋"/>
                <w:b/>
              </w:rPr>
            </w:pPr>
            <w:r>
              <w:rPr>
                <w:rFonts w:hint="eastAsia" w:cs="华文仿宋"/>
                <w:b/>
              </w:rPr>
              <w:t>第二次监督审核时间</w:t>
            </w:r>
          </w:p>
        </w:tc>
        <w:tc>
          <w:tcPr>
            <w:tcW w:w="9347" w:type="dxa"/>
            <w:gridSpan w:val="10"/>
          </w:tcPr>
          <w:p w14:paraId="100D8109">
            <w:pPr>
              <w:spacing w:line="320" w:lineRule="exact"/>
              <w:rPr>
                <w:rFonts w:hint="eastAsia"/>
                <w:color w:val="000000"/>
              </w:rPr>
            </w:pPr>
            <w:r>
              <w:rPr>
                <w:color w:val="000000"/>
              </w:rPr>
              <w:t>管理体系认证审核时间（现场审核时间）：人日（TΣX 80% ）</w:t>
            </w:r>
          </w:p>
          <w:p w14:paraId="04AAF523">
            <w:pPr>
              <w:spacing w:line="320" w:lineRule="exact"/>
              <w:rPr>
                <w:rFonts w:hint="eastAsia"/>
                <w:color w:val="000000"/>
              </w:rPr>
            </w:pPr>
          </w:p>
          <w:p w14:paraId="27985DE2">
            <w:pPr>
              <w:spacing w:line="320" w:lineRule="exact"/>
              <w:rPr>
                <w:rFonts w:hint="eastAsia" w:cs="华文仿宋"/>
                <w:color w:val="000000"/>
              </w:rPr>
            </w:pPr>
            <w:r>
              <w:rPr>
                <w:rFonts w:hint="eastAsia" w:cs="华文仿宋"/>
                <w:color w:val="000000"/>
              </w:rPr>
              <w:t>一体化管理体系审核时间确定过程：</w:t>
            </w:r>
          </w:p>
          <w:p w14:paraId="09CCFBC4">
            <w:pPr>
              <w:spacing w:line="320" w:lineRule="exact"/>
              <w:rPr>
                <w:rFonts w:hint="eastAsia" w:cs="华文仿宋"/>
                <w:color w:val="000000"/>
              </w:rPr>
            </w:pPr>
          </w:p>
          <w:p w14:paraId="7111678C">
            <w:pPr>
              <w:spacing w:line="320" w:lineRule="exact"/>
              <w:rPr>
                <w:rFonts w:hint="eastAsia" w:cs="华文仿宋"/>
                <w:color w:val="000000"/>
              </w:rPr>
            </w:pPr>
            <w:r>
              <w:rPr>
                <w:rFonts w:hint="eastAsia" w:cs="华文仿宋"/>
                <w:color w:val="000000"/>
              </w:rPr>
              <w:t>多场所组织组织信息：</w:t>
            </w:r>
          </w:p>
          <w:p w14:paraId="7594793F">
            <w:pPr>
              <w:spacing w:line="320" w:lineRule="exact"/>
              <w:rPr>
                <w:rFonts w:hint="eastAsia" w:cs="华文仿宋"/>
                <w:color w:val="000000"/>
              </w:rPr>
            </w:pPr>
          </w:p>
          <w:p w14:paraId="189ACE33">
            <w:pPr>
              <w:spacing w:line="320" w:lineRule="exact"/>
              <w:rPr>
                <w:rFonts w:hint="eastAsia" w:cs="华文仿宋"/>
                <w:color w:val="000000"/>
              </w:rPr>
            </w:pPr>
            <w:r>
              <w:rPr>
                <w:rFonts w:hint="eastAsia" w:cs="华文仿宋"/>
                <w:color w:val="000000"/>
              </w:rPr>
              <w:t>管理体系认证审核时间（现场审核时间）增加:   人日</w:t>
            </w:r>
          </w:p>
          <w:p w14:paraId="35AC5EC0">
            <w:pPr>
              <w:spacing w:line="320" w:lineRule="exact"/>
              <w:rPr>
                <w:rFonts w:hint="eastAsia"/>
                <w:bCs/>
              </w:rPr>
            </w:pPr>
            <w:r>
              <w:rPr>
                <w:rFonts w:hint="eastAsia"/>
                <w:bCs/>
              </w:rPr>
              <w:t>距离较近，故不增加路途时间</w:t>
            </w:r>
          </w:p>
          <w:p w14:paraId="1B6E1C9D">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4974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A0D24F7">
            <w:pPr>
              <w:spacing w:line="320" w:lineRule="exact"/>
              <w:jc w:val="center"/>
              <w:rPr>
                <w:rFonts w:hint="eastAsia" w:cs="华文仿宋"/>
                <w:b/>
              </w:rPr>
            </w:pPr>
            <w:r>
              <w:rPr>
                <w:rFonts w:hint="eastAsia" w:cs="华文仿宋"/>
                <w:b/>
              </w:rPr>
              <w:t>审核方案说明</w:t>
            </w:r>
          </w:p>
        </w:tc>
        <w:tc>
          <w:tcPr>
            <w:tcW w:w="9347" w:type="dxa"/>
            <w:gridSpan w:val="10"/>
          </w:tcPr>
          <w:p w14:paraId="4480D3E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15A1939">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9A87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623BEE5">
            <w:pPr>
              <w:spacing w:line="320" w:lineRule="exact"/>
              <w:jc w:val="center"/>
              <w:rPr>
                <w:rFonts w:hint="eastAsia" w:cs="华文仿宋"/>
                <w:b/>
              </w:rPr>
            </w:pPr>
          </w:p>
        </w:tc>
        <w:tc>
          <w:tcPr>
            <w:tcW w:w="9347" w:type="dxa"/>
            <w:gridSpan w:val="10"/>
          </w:tcPr>
          <w:p w14:paraId="4225EFAC">
            <w:pPr>
              <w:spacing w:line="320" w:lineRule="exact"/>
              <w:rPr>
                <w:bCs/>
              </w:rPr>
            </w:pPr>
          </w:p>
        </w:tc>
      </w:tr>
    </w:tbl>
    <w:p w14:paraId="57F7CD0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571C8D2">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4F67E"/>
    <w:multiLevelType w:val="singleLevel"/>
    <w:tmpl w:val="7A64F6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4722160"/>
    <w:rsid w:val="04E6508F"/>
    <w:rsid w:val="06ED5F73"/>
    <w:rsid w:val="07A64FBA"/>
    <w:rsid w:val="07BB36BE"/>
    <w:rsid w:val="0CE17134"/>
    <w:rsid w:val="1294300B"/>
    <w:rsid w:val="15A152F8"/>
    <w:rsid w:val="16266BD3"/>
    <w:rsid w:val="17051CA3"/>
    <w:rsid w:val="171B5F00"/>
    <w:rsid w:val="1C5B280E"/>
    <w:rsid w:val="241B583B"/>
    <w:rsid w:val="26C1403D"/>
    <w:rsid w:val="2B660977"/>
    <w:rsid w:val="2B666DE0"/>
    <w:rsid w:val="2C276C76"/>
    <w:rsid w:val="2E9637FB"/>
    <w:rsid w:val="31A87ECA"/>
    <w:rsid w:val="346E24FF"/>
    <w:rsid w:val="37E30CDF"/>
    <w:rsid w:val="37E421D8"/>
    <w:rsid w:val="38CA5637"/>
    <w:rsid w:val="39366D6C"/>
    <w:rsid w:val="3D002693"/>
    <w:rsid w:val="3F541F40"/>
    <w:rsid w:val="430157F1"/>
    <w:rsid w:val="49784CD9"/>
    <w:rsid w:val="4A4F0BE4"/>
    <w:rsid w:val="525A5B62"/>
    <w:rsid w:val="58ED584C"/>
    <w:rsid w:val="59712327"/>
    <w:rsid w:val="5FA8637C"/>
    <w:rsid w:val="63240B32"/>
    <w:rsid w:val="6EB470E9"/>
    <w:rsid w:val="6F8D29ED"/>
    <w:rsid w:val="6F9A6E98"/>
    <w:rsid w:val="71471B5E"/>
    <w:rsid w:val="74455A67"/>
    <w:rsid w:val="76595CC9"/>
    <w:rsid w:val="798A723B"/>
    <w:rsid w:val="799E6651"/>
    <w:rsid w:val="7D9E43D2"/>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2867</Words>
  <Characters>3070</Characters>
  <Lines>81</Lines>
  <Paragraphs>184</Paragraphs>
  <TotalTime>0</TotalTime>
  <ScaleCrop>false</ScaleCrop>
  <LinksUpToDate>false</LinksUpToDate>
  <CharactersWithSpaces>3450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2026-03-11T00:51:22Z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