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rPr>
              <w:t>上海凯工阀门股份有限公司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cs="华文仿宋"/>
              </w:rPr>
              <w:t>30</w:t>
            </w:r>
            <w:r>
              <w:rPr>
                <w:rFonts w:hint="eastAsia" w:cs="华文仿宋"/>
                <w:lang w:val="en-US" w:eastAsia="zh-CN"/>
              </w:rPr>
              <w:t>020</w:t>
            </w:r>
            <w:r>
              <w:rPr>
                <w:rFonts w:cs="华文仿宋"/>
              </w:rPr>
              <w:t>-202</w:t>
            </w:r>
            <w:r>
              <w:rPr>
                <w:rFonts w:hint="eastAsia" w:cs="华文仿宋"/>
                <w:lang w:val="en-US" w:eastAsia="zh-CN"/>
              </w:rPr>
              <w:t>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cs="华文仿宋"/>
              </w:rPr>
            </w:pPr>
            <w:r>
              <w:rPr>
                <w:rFonts w:hint="eastAsia"/>
              </w:rPr>
              <w:t>上海市嘉定工业区宝钱公路3788号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eastAsia="宋体" w:cs="华文仿宋"/>
                <w:lang w:val="en-US" w:eastAsia="zh-CN"/>
              </w:rPr>
            </w:pPr>
            <w:r>
              <w:rPr>
                <w:rFonts w:hint="eastAsia"/>
              </w:rPr>
              <w:t>上海市嘉定工业区宝钱公路3788号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b/>
                <w:bCs/>
                <w:highlight w:val="yellow"/>
                <w:lang w:val="en-US" w:eastAsia="zh-CN"/>
              </w:rPr>
              <w:t>原证书（ISC-2021-0977）到期日为2026年3月31日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14339E9F">
            <w:pPr>
              <w:numPr>
                <w:ilvl w:val="0"/>
                <w:numId w:val="1"/>
              </w:numPr>
              <w:adjustRightInd w:val="0"/>
              <w:rPr>
                <w:rFonts w:hint="eastAsia"/>
                <w:b/>
              </w:rPr>
            </w:pPr>
            <w:r>
              <w:rPr>
                <w:rFonts w:hint="eastAsia"/>
                <w:b/>
              </w:rPr>
              <w:t>拟认证范围：</w:t>
            </w:r>
          </w:p>
          <w:p w14:paraId="1B695B72">
            <w:pPr>
              <w:numPr>
                <w:ilvl w:val="0"/>
                <w:numId w:val="0"/>
              </w:numPr>
              <w:adjustRightInd w:val="0"/>
              <w:rPr>
                <w:rFonts w:hint="eastAsia"/>
              </w:rPr>
            </w:pPr>
            <w:r>
              <w:rPr>
                <w:rFonts w:hint="eastAsia"/>
                <w:b w:val="0"/>
                <w:bCs/>
              </w:rPr>
              <w:t>闸阀、截止阀、止回阀、球阀、蝶阀、调节阀、管道配件、制冷产品制造、加工、销售，以及货物及技术的进出口业务所涉及的测量活动。</w:t>
            </w: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vAlign w:val="center"/>
          </w:tcPr>
          <w:p w14:paraId="19521F8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vAlign w:val="center"/>
          </w:tcPr>
          <w:p w14:paraId="7E8F846E">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专业代码</w:t>
            </w:r>
          </w:p>
        </w:tc>
        <w:tc>
          <w:tcPr>
            <w:tcW w:w="4083" w:type="dxa"/>
            <w:gridSpan w:val="2"/>
            <w:tcBorders>
              <w:left w:val="single" w:color="auto" w:sz="4" w:space="0"/>
              <w:bottom w:val="single" w:color="auto" w:sz="4" w:space="0"/>
            </w:tcBorders>
            <w:vAlign w:val="center"/>
          </w:tcPr>
          <w:p w14:paraId="62D877BB">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vAlign w:val="center"/>
          </w:tcPr>
          <w:p w14:paraId="13C1E0E7">
            <w:pPr>
              <w:keepNext w:val="0"/>
              <w:keepLines w:val="0"/>
              <w:pageBreakBefore w:val="0"/>
              <w:widowControl w:val="0"/>
              <w:kinsoku/>
              <w:wordWrap/>
              <w:overflowPunct/>
              <w:topLinePunct w:val="0"/>
              <w:autoSpaceDE/>
              <w:autoSpaceDN/>
              <w:bidi w:val="0"/>
              <w:adjustRightInd w:val="0"/>
              <w:snapToGrid/>
              <w:jc w:val="center"/>
              <w:textAlignment w:val="auto"/>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vAlign w:val="center"/>
          </w:tcPr>
          <w:p w14:paraId="0FDDBF4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p>
        </w:tc>
        <w:tc>
          <w:tcPr>
            <w:tcW w:w="4083" w:type="dxa"/>
            <w:gridSpan w:val="2"/>
            <w:tcBorders>
              <w:top w:val="single" w:color="auto" w:sz="4" w:space="0"/>
              <w:left w:val="single" w:color="auto" w:sz="4" w:space="0"/>
              <w:bottom w:val="single" w:color="auto" w:sz="4" w:space="0"/>
            </w:tcBorders>
            <w:vAlign w:val="center"/>
          </w:tcPr>
          <w:p w14:paraId="48FF0970">
            <w:pPr>
              <w:keepNext w:val="0"/>
              <w:keepLines w:val="0"/>
              <w:pageBreakBefore w:val="0"/>
              <w:widowControl w:val="0"/>
              <w:kinsoku/>
              <w:wordWrap/>
              <w:overflowPunct/>
              <w:topLinePunct w:val="0"/>
              <w:autoSpaceDE/>
              <w:autoSpaceDN/>
              <w:bidi w:val="0"/>
              <w:adjustRightInd w:val="0"/>
              <w:snapToGrid/>
              <w:jc w:val="center"/>
              <w:textAlignment w:val="auto"/>
              <w:rPr>
                <w:rFonts w:hint="default" w:eastAsia="宋体"/>
                <w:b/>
                <w:lang w:val="en-US" w:eastAsia="zh-CN"/>
              </w:rPr>
            </w:pPr>
            <w:r>
              <w:rPr>
                <w:rFonts w:hint="eastAsia"/>
                <w:b w:val="0"/>
                <w:bCs/>
                <w:lang w:val="en-US" w:eastAsia="zh-CN"/>
              </w:rPr>
              <w:t>低风险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keepNext w:val="0"/>
              <w:keepLines w:val="0"/>
              <w:pageBreakBefore w:val="0"/>
              <w:widowControl w:val="0"/>
              <w:kinsoku/>
              <w:wordWrap/>
              <w:overflowPunct/>
              <w:topLinePunct w:val="0"/>
              <w:autoSpaceDE/>
              <w:autoSpaceDN/>
              <w:bidi w:val="0"/>
              <w:adjustRightInd w:val="0"/>
              <w:snapToGrid/>
              <w:jc w:val="left"/>
              <w:textAlignment w:val="auto"/>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0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b w:val="0"/>
                <w:bCs/>
                <w:lang w:val="en-US" w:eastAsia="zh-CN"/>
              </w:rPr>
              <w:t>128</w:t>
            </w:r>
            <w:r>
              <w:rPr>
                <w:rFonts w:hint="eastAsia"/>
              </w:rPr>
              <w:t>人；</w:t>
            </w:r>
            <w:r>
              <w:rPr>
                <w:rFonts w:hint="eastAsia"/>
                <w:b/>
              </w:rPr>
              <w:t>有效员工人数：</w:t>
            </w:r>
            <w:r>
              <w:rPr>
                <w:rFonts w:hint="eastAsia"/>
              </w:rPr>
              <w:t>M:</w:t>
            </w:r>
            <w:r>
              <w:rPr>
                <w:rFonts w:hint="eastAsia"/>
                <w:lang w:val="en-US" w:eastAsia="zh-CN"/>
              </w:rPr>
              <w:t>20</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default"/>
                <w:lang w:val="en-US"/>
              </w:rPr>
            </w:pPr>
            <w:r>
              <w:rPr>
                <w:rFonts w:hint="eastAsia"/>
              </w:rPr>
              <w:t>M:</w:t>
            </w:r>
            <w:r>
              <w:rPr>
                <w:rFonts w:hint="eastAsia"/>
                <w:lang w:val="en-US" w:eastAsia="zh-CN"/>
              </w:rPr>
              <w:t>2.5</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w:t>
            </w:r>
            <w:r>
              <w:rPr>
                <w:rFonts w:hint="eastAsia"/>
                <w:lang w:val="en-US" w:eastAsia="zh-CN"/>
              </w:rPr>
              <w:t>1.0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2.5</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2.5/2.5</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 xml:space="preserve">组织的名称、地址、人数、体系情况及认证范围是否发生变化： </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否</w:t>
            </w:r>
            <w:r>
              <w:rPr>
                <w:rFonts w:hint="eastAsia"/>
                <w:color w:val="000000"/>
                <w:kern w:val="0"/>
                <w:lang w:val="en-US" w:eastAsia="zh-CN" w:bidi="ar"/>
              </w:rPr>
              <w:t xml:space="preserve"> </w:t>
            </w:r>
            <w:r>
              <w:rPr>
                <w:rFonts w:ascii="Wingdings" w:hAnsi="Wingdings" w:cs="Wingdings"/>
                <w:color w:val="000000"/>
                <w:kern w:val="0"/>
                <w:lang w:bidi="ar"/>
              </w:rPr>
              <w:sym w:font="Wingdings" w:char="00A8"/>
            </w:r>
            <w:r>
              <w:rPr>
                <w:rFonts w:hint="eastAsia"/>
                <w:color w:val="000000"/>
                <w:kern w:val="0"/>
                <w:lang w:bidi="ar"/>
              </w:rPr>
              <w:t xml:space="preserve">是 ， 如选择此项，请详细描述变化 </w:t>
            </w:r>
          </w:p>
          <w:p w14:paraId="20C90183">
            <w:pPr>
              <w:spacing w:line="276" w:lineRule="auto"/>
              <w:rPr>
                <w:rFonts w:hint="default" w:eastAsia="宋体"/>
                <w:color w:val="000000"/>
                <w:kern w:val="0"/>
                <w:lang w:val="en-US" w:eastAsia="zh-CN" w:bidi="ar"/>
              </w:rPr>
            </w:pPr>
            <w:r>
              <w:rPr>
                <w:rFonts w:hint="eastAsia"/>
                <w:color w:val="000000"/>
                <w:kern w:val="0"/>
                <w:lang w:bidi="ar"/>
              </w:rPr>
              <w:t>情况：</w:t>
            </w:r>
            <w:r>
              <w:rPr>
                <w:rFonts w:hint="eastAsia"/>
                <w:b/>
                <w:bCs/>
                <w:color w:val="000000"/>
                <w:kern w:val="0"/>
                <w:highlight w:val="yellow"/>
                <w:lang w:val="en-US" w:eastAsia="zh-CN" w:bidi="ar"/>
              </w:rPr>
              <w:t>上一认证周期内无变化</w:t>
            </w: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 xml:space="preserve">是   </w:t>
            </w:r>
            <w:r>
              <w:rPr>
                <w:rFonts w:ascii="Wingdings" w:hAnsi="Wingdings" w:cs="Wingdings"/>
                <w:color w:val="000000"/>
                <w:kern w:val="0"/>
                <w:lang w:bidi="ar"/>
              </w:rPr>
              <w:sym w:font="Wingdings" w:char="0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40ACE7B1">
            <w:pPr>
              <w:widowControl/>
              <w:jc w:val="left"/>
              <w:rPr>
                <w:rFonts w:hint="default" w:eastAsia="宋体"/>
                <w:lang w:val="en-US" w:eastAsia="zh-CN"/>
              </w:rPr>
            </w:pPr>
            <w:r>
              <w:rPr>
                <w:rFonts w:hint="eastAsia"/>
                <w:color w:val="000000"/>
                <w:kern w:val="0"/>
                <w:lang w:bidi="ar"/>
              </w:rPr>
              <w:t>3）证书有效期内有无被暂停：</w:t>
            </w:r>
            <w:r>
              <w:rPr>
                <w:rFonts w:ascii="Wingdings" w:hAnsi="Wingdings" w:cs="Wingdings"/>
                <w:color w:val="000000"/>
                <w:kern w:val="0"/>
                <w:lang w:bidi="ar"/>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有</w:t>
            </w:r>
            <w:r>
              <w:rPr>
                <w:rFonts w:hint="eastAsia"/>
                <w:color w:val="000000"/>
                <w:kern w:val="0"/>
                <w:lang w:val="en-US" w:eastAsia="zh-CN" w:bidi="ar"/>
              </w:rPr>
              <w:t xml:space="preserve"> </w:t>
            </w:r>
            <w:r>
              <w:rPr>
                <w:rFonts w:hint="eastAsia"/>
                <w:b/>
                <w:bCs/>
                <w:color w:val="000000"/>
                <w:kern w:val="0"/>
                <w:lang w:bidi="ar"/>
              </w:rPr>
              <w:t xml:space="preserve"> </w:t>
            </w:r>
          </w:p>
          <w:p w14:paraId="44413C74">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6052DA68">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ascii="Wingdings" w:hAnsi="Wingdings" w:cs="Wingdings"/>
                <w:color w:val="000000"/>
                <w:kern w:val="0"/>
                <w:lang w:val="en-US" w:eastAsia="zh-CN" w:bidi="ar"/>
              </w:rPr>
              <w:t xml:space="preserve"> </w:t>
            </w:r>
            <w:r>
              <w:rPr>
                <w:rFonts w:hint="eastAsia"/>
                <w:color w:val="000000"/>
                <w:kern w:val="0"/>
                <w:lang w:bidi="ar"/>
              </w:rPr>
              <w:t>否，说明：</w:t>
            </w:r>
          </w:p>
          <w:p w14:paraId="3E476EBF">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3</w:t>
            </w:r>
            <w:r>
              <w:rPr>
                <w:rFonts w:hint="eastAsia"/>
                <w:color w:val="000000"/>
                <w:kern w:val="0"/>
                <w:lang w:bidi="ar"/>
              </w:rPr>
              <w:t>月</w:t>
            </w:r>
            <w:r>
              <w:rPr>
                <w:rFonts w:hint="eastAsia"/>
                <w:color w:val="000000"/>
                <w:kern w:val="0"/>
                <w:lang w:val="en-US" w:eastAsia="zh-CN" w:bidi="ar"/>
              </w:rPr>
              <w:t>6</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w:t>
            </w:r>
            <w:r>
              <w:rPr>
                <w:rFonts w:hint="eastAsia"/>
                <w:lang w:val="en-US" w:eastAsia="zh-CN"/>
              </w:rPr>
              <w:t>2026年3月6日</w:t>
            </w:r>
            <w:r>
              <w:rPr>
                <w:rFonts w:hint="eastAsia"/>
              </w:rPr>
              <w:t xml:space="preserve">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highlight w:val="yellow"/>
              </w:rPr>
            </w:pPr>
            <w:r>
              <w:rPr>
                <w:rFonts w:hint="eastAsia" w:cs="华文仿宋"/>
                <w:b/>
                <w:bCs/>
                <w:color w:val="000000"/>
                <w:highlight w:val="yellow"/>
              </w:rPr>
              <w:t>再认</w:t>
            </w:r>
          </w:p>
          <w:p w14:paraId="514B46C6">
            <w:pPr>
              <w:spacing w:line="320" w:lineRule="exact"/>
              <w:ind w:left="396" w:hanging="396" w:hangingChars="188"/>
              <w:rPr>
                <w:rFonts w:hint="eastAsia" w:cs="华文仿宋"/>
                <w:b/>
                <w:bCs/>
                <w:color w:val="000000"/>
              </w:rPr>
            </w:pPr>
            <w:r>
              <w:rPr>
                <w:rFonts w:hint="eastAsia" w:cs="华文仿宋"/>
                <w:b/>
                <w:bCs/>
                <w:color w:val="000000"/>
                <w:highlight w:val="yellow"/>
              </w:rPr>
              <w:t>证</w:t>
            </w:r>
            <w:r>
              <w:rPr>
                <w:rFonts w:hint="eastAsia" w:cs="华文仿宋"/>
                <w:b/>
                <w:bCs/>
                <w:color w:val="000000"/>
              </w:rPr>
              <w:t>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lang w:val="en-US" w:eastAsia="zh-CN"/>
              </w:rPr>
              <w:t>3.0</w:t>
            </w:r>
            <w:r>
              <w:rPr>
                <w:color w:val="000000"/>
                <w:highlight w:val="yellow"/>
              </w:rPr>
              <w:t>人日</w:t>
            </w:r>
            <w:r>
              <w:rPr>
                <w:color w:val="000000"/>
              </w:rPr>
              <w:t>（TΣX 80% ）</w:t>
            </w:r>
          </w:p>
          <w:p w14:paraId="6CB8C491">
            <w:pPr>
              <w:spacing w:line="320" w:lineRule="exact"/>
              <w:rPr>
                <w:rFonts w:hint="eastAsia"/>
                <w:color w:val="000000"/>
                <w:highlight w:val="yellow"/>
                <w:lang w:val="en-US" w:eastAsia="zh-CN"/>
              </w:rPr>
            </w:pPr>
            <w:r>
              <w:rPr>
                <w:rFonts w:hint="eastAsia"/>
                <w:color w:val="000000"/>
                <w:highlight w:val="yellow"/>
                <w:lang w:val="en-US" w:eastAsia="zh-CN"/>
              </w:rPr>
              <w:t>计划审核日期/时间：2026年3月21日8:30至3月22日12:00</w:t>
            </w:r>
          </w:p>
          <w:p w14:paraId="721B47A9">
            <w:pPr>
              <w:spacing w:line="320" w:lineRule="exact"/>
              <w:rPr>
                <w:rFonts w:hint="eastAsia"/>
                <w:color w:val="000000"/>
                <w:highlight w:val="yellow"/>
                <w:lang w:val="en-US" w:eastAsia="zh-CN"/>
              </w:rPr>
            </w:pPr>
            <w:r>
              <w:rPr>
                <w:rFonts w:hint="eastAsia"/>
                <w:color w:val="000000"/>
                <w:highlight w:val="yellow"/>
                <w:lang w:val="en-US" w:eastAsia="zh-CN"/>
              </w:rPr>
              <w:t>审核组：鞠录梅（组长）、刘京胜（组员）</w:t>
            </w:r>
          </w:p>
          <w:p w14:paraId="55AD7AE4">
            <w:pPr>
              <w:spacing w:line="320" w:lineRule="exact"/>
              <w:rPr>
                <w:rFonts w:hint="default"/>
                <w:color w:val="000000"/>
                <w:highlight w:val="yellow"/>
                <w:lang w:val="en-US" w:eastAsia="zh-CN"/>
              </w:rPr>
            </w:pP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highlight w:val="yellow"/>
                <w:lang w:val="en-US" w:eastAsia="zh-CN"/>
              </w:rPr>
              <w:t>无</w:t>
            </w:r>
          </w:p>
          <w:p w14:paraId="38865530">
            <w:pPr>
              <w:spacing w:line="320" w:lineRule="exact"/>
              <w:rPr>
                <w:rFonts w:hint="eastAsia" w:cs="华文仿宋"/>
                <w:color w:val="000000"/>
                <w:highlight w:val="yellow"/>
                <w:lang w:val="en-US" w:eastAsia="zh-CN"/>
              </w:rPr>
            </w:pPr>
            <w:r>
              <w:rPr>
                <w:rFonts w:hint="eastAsia" w:cs="华文仿宋"/>
                <w:color w:val="000000"/>
              </w:rPr>
              <w:t>多场所组织组织信息：</w:t>
            </w:r>
            <w:r>
              <w:rPr>
                <w:rFonts w:hint="eastAsia" w:cs="华文仿宋"/>
                <w:color w:val="000000"/>
                <w:highlight w:val="yellow"/>
                <w:lang w:val="en-US" w:eastAsia="zh-CN"/>
              </w:rPr>
              <w:t>无</w:t>
            </w:r>
          </w:p>
          <w:p w14:paraId="02A7C07F">
            <w:pPr>
              <w:spacing w:line="320" w:lineRule="exact"/>
              <w:rPr>
                <w:rFonts w:hint="eastAsia"/>
                <w:color w:val="000000"/>
              </w:rPr>
            </w:pPr>
            <w:r>
              <w:rPr>
                <w:rFonts w:hint="eastAsia" w:cs="华文仿宋"/>
                <w:color w:val="000000"/>
              </w:rPr>
              <w:t>管理体系认证审核时间（现场审核时间）增加:</w:t>
            </w:r>
            <w:r>
              <w:rPr>
                <w:rFonts w:hint="eastAsia" w:cs="华文仿宋"/>
                <w:color w:val="000000"/>
                <w:highlight w:val="yellow"/>
              </w:rPr>
              <w:t xml:space="preserve"> </w:t>
            </w:r>
            <w:r>
              <w:rPr>
                <w:rFonts w:hint="eastAsia" w:cs="华文仿宋"/>
                <w:color w:val="000000"/>
                <w:highlight w:val="yellow"/>
                <w:lang w:val="en-US" w:eastAsia="zh-CN"/>
              </w:rPr>
              <w:t>0</w:t>
            </w:r>
            <w:r>
              <w:rPr>
                <w:rFonts w:hint="eastAsia" w:cs="华文仿宋"/>
                <w:color w:val="000000"/>
              </w:rPr>
              <w:t>人日</w:t>
            </w: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6555A04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1910989D">
            <w:pPr>
              <w:spacing w:line="276" w:lineRule="auto"/>
              <w:rPr>
                <w:rFonts w:hint="default"/>
                <w:bCs/>
                <w:highlight w:val="yellow"/>
                <w:lang w:val="en-US" w:eastAsia="zh-CN"/>
              </w:rPr>
            </w:pPr>
          </w:p>
          <w:p w14:paraId="6D947E57">
            <w:pPr>
              <w:spacing w:line="276" w:lineRule="auto"/>
              <w:rPr>
                <w:rFonts w:hint="default"/>
                <w:bCs/>
                <w:highlight w:val="yellow"/>
                <w:lang w:val="en-US" w:eastAsia="zh-CN"/>
              </w:rPr>
            </w:pPr>
          </w:p>
          <w:p w14:paraId="0416A527">
            <w:pPr>
              <w:spacing w:line="276" w:lineRule="auto"/>
              <w:rPr>
                <w:rFonts w:hint="default" w:eastAsia="宋体"/>
                <w:bCs/>
                <w:lang w:val="en-US" w:eastAsia="zh-CN"/>
              </w:rPr>
            </w:pPr>
            <w:r>
              <w:rPr>
                <w:rFonts w:hint="eastAsia"/>
              </w:rPr>
              <w:t xml:space="preserve">评审人员： </w:t>
            </w:r>
            <w:r>
              <w:rPr>
                <w:rFonts w:hint="eastAsia"/>
                <w:lang w:val="en-US" w:eastAsia="zh-CN"/>
              </w:rPr>
              <w:t>林刚</w:t>
            </w:r>
            <w:r>
              <w:rPr>
                <w:rFonts w:hint="eastAsia"/>
              </w:rPr>
              <w:t xml:space="preserve">            日期：</w:t>
            </w:r>
            <w:r>
              <w:rPr>
                <w:rFonts w:hint="eastAsia"/>
                <w:lang w:val="en-US" w:eastAsia="zh-CN"/>
              </w:rPr>
              <w:t>2026年3月9日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lang w:val="en-US" w:eastAsia="zh-CN"/>
              </w:rPr>
              <w:t>2.5</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lang w:val="en-US" w:eastAsia="zh-CN"/>
              </w:rPr>
              <w:t>1.0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eastAsia"/>
              </w:rPr>
            </w:pPr>
            <w:r>
              <w:t>20</w:t>
            </w:r>
            <w:r>
              <w:rPr>
                <w:rFonts w:hint="eastAsia"/>
              </w:rPr>
              <w:t>3</w:t>
            </w:r>
            <w:r>
              <w:rPr>
                <w:rFonts w:hint="eastAsia"/>
                <w:lang w:val="en-US" w:eastAsia="zh-CN"/>
              </w:rPr>
              <w:t>1</w:t>
            </w:r>
            <w:r>
              <w:t>.</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2.5</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cs="华文仿宋"/>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2834F687">
            <w:pPr>
              <w:spacing w:line="320" w:lineRule="exact"/>
              <w:ind w:left="395" w:hanging="394" w:hangingChars="188"/>
              <w:rPr>
                <w:rFonts w:hint="eastAsia"/>
                <w:bCs/>
              </w:rPr>
            </w:pPr>
            <w:r>
              <w:rPr>
                <w:bCs/>
              </w:rPr>
              <w:t>2</w:t>
            </w:r>
            <w:r>
              <w:rPr>
                <w:rFonts w:hint="eastAsia"/>
                <w:bCs/>
                <w:lang w:val="en-US" w:eastAsia="zh-CN"/>
              </w:rPr>
              <w:t>.</w:t>
            </w:r>
            <w:r>
              <w:rPr>
                <w:rFonts w:hint="eastAsia"/>
                <w:bCs/>
              </w:rPr>
              <w:t>审核员个人认证领域资质：</w:t>
            </w:r>
            <w:r>
              <w:rPr>
                <w:rFonts w:hint="eastAsia" w:cs="华文仿宋"/>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s="华文仿宋"/>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3</w:t>
            </w:r>
            <w:r>
              <w:rPr>
                <w:rFonts w:hint="eastAsia" w:cs="华文仿宋"/>
                <w:b/>
              </w:rPr>
              <w:t>.</w:t>
            </w:r>
            <w:r>
              <w:rPr>
                <w:rFonts w:hint="eastAsia" w:cs="华文仿宋"/>
                <w:b/>
                <w:lang w:val="en-US" w:eastAsia="zh-CN"/>
              </w:rPr>
              <w:t>9</w:t>
            </w:r>
            <w:bookmarkStart w:id="6" w:name="_GoBack"/>
            <w:bookmarkEnd w:id="6"/>
            <w:r>
              <w:rPr>
                <w:rFonts w:hint="eastAsia"/>
              </w:rPr>
              <w:t>[审核计划].[派组日期]</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019C6328">
            <w:pPr>
              <w:spacing w:line="320" w:lineRule="exact"/>
              <w:rPr>
                <w:rFonts w:hint="eastAsia" w:cs="华文仿宋"/>
                <w:b/>
              </w:rPr>
            </w:pP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79B2DB8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10620" w:type="dxa"/>
            <w:gridSpan w:val="12"/>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69F0C369">
            <w:pPr>
              <w:spacing w:line="320" w:lineRule="exact"/>
              <w:jc w:val="center"/>
              <w:rPr>
                <w:rFonts w:hint="eastAsia" w:cs="华文仿宋"/>
                <w:b/>
              </w:rPr>
            </w:pPr>
            <w:r>
              <w:rPr>
                <w:rFonts w:hint="eastAsia" w:cs="华文仿宋"/>
                <w:b/>
              </w:rPr>
              <w:t>审核方案说明</w:t>
            </w:r>
          </w:p>
        </w:tc>
        <w:tc>
          <w:tcPr>
            <w:tcW w:w="10620" w:type="dxa"/>
            <w:gridSpan w:val="12"/>
          </w:tcPr>
          <w:p w14:paraId="54857257">
            <w:pPr>
              <w:rPr>
                <w:rFonts w:hint="eastAsia"/>
                <w:bCs/>
              </w:rPr>
            </w:pPr>
            <w:r>
              <w:rPr>
                <w:bCs/>
              </w:rPr>
              <w:t>1.</w:t>
            </w:r>
            <w:r>
              <w:rPr>
                <w:rFonts w:hint="eastAsia"/>
                <w:bCs/>
              </w:rPr>
              <w:t>审核组专业能力：</w:t>
            </w:r>
            <w:r>
              <w:rPr>
                <w:rFonts w:hint="eastAsia" w:cs="华文仿宋"/>
              </w:rPr>
              <w:t>□</w:t>
            </w:r>
            <w:r>
              <w:rPr>
                <w:rFonts w:hint="eastAsia"/>
                <w:bCs/>
              </w:rPr>
              <w:t>充足□不足，解决办法：□委派技术专家□委派有能力的审核员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匹配□不匹配，解决办法：□委派有能力的审核员</w:t>
            </w:r>
          </w:p>
        </w:tc>
      </w:tr>
      <w:tr w14:paraId="709A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4C0D47CF">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02CA6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386E45C1">
            <w:pPr>
              <w:spacing w:line="320" w:lineRule="exact"/>
              <w:rPr>
                <w:rFonts w:hint="eastAsia" w:cs="华文仿宋"/>
                <w:b/>
              </w:rPr>
            </w:pPr>
            <w:r>
              <w:rPr>
                <w:rFonts w:hint="eastAsia" w:cs="华文仿宋"/>
                <w:b/>
              </w:rPr>
              <w:t>信息变化说明（适用时）</w:t>
            </w:r>
          </w:p>
        </w:tc>
        <w:tc>
          <w:tcPr>
            <w:tcW w:w="9347" w:type="dxa"/>
            <w:gridSpan w:val="10"/>
            <w:vAlign w:val="center"/>
          </w:tcPr>
          <w:p w14:paraId="27F6808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E6850E7">
            <w:pPr>
              <w:rPr>
                <w:rFonts w:hint="eastAsia"/>
                <w:b/>
                <w:color w:val="00B050"/>
              </w:rPr>
            </w:pPr>
            <w:r>
              <w:rPr>
                <w:rFonts w:hint="eastAsia"/>
                <w:b/>
              </w:rPr>
              <w:t>是否涉及特殊审核：□涉及（例如：暂停恢复）、□不涉及</w:t>
            </w:r>
          </w:p>
          <w:p w14:paraId="37554EE4">
            <w:pPr>
              <w:ind w:right="420"/>
              <w:rPr>
                <w:rFonts w:hint="eastAsia"/>
                <w:bCs/>
              </w:rPr>
            </w:pPr>
          </w:p>
          <w:p w14:paraId="13598FBF">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4DD06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960CFDA">
            <w:pPr>
              <w:spacing w:line="320" w:lineRule="exact"/>
              <w:rPr>
                <w:rFonts w:hint="eastAsia" w:cs="华文仿宋"/>
                <w:b/>
              </w:rPr>
            </w:pPr>
            <w:r>
              <w:rPr>
                <w:rFonts w:hint="eastAsia" w:cs="华文仿宋"/>
                <w:b/>
              </w:rPr>
              <w:t>第</w:t>
            </w:r>
            <w:r>
              <w:rPr>
                <w:rFonts w:hint="eastAsia" w:cs="华文仿宋"/>
                <w:b/>
                <w:lang w:val="en-US" w:eastAsia="zh-CN"/>
              </w:rPr>
              <w:t>三</w:t>
            </w:r>
            <w:r>
              <w:rPr>
                <w:rFonts w:hint="eastAsia" w:cs="华文仿宋"/>
                <w:b/>
              </w:rPr>
              <w:t>次监督审核时间</w:t>
            </w:r>
          </w:p>
        </w:tc>
        <w:tc>
          <w:tcPr>
            <w:tcW w:w="9347" w:type="dxa"/>
            <w:gridSpan w:val="10"/>
          </w:tcPr>
          <w:p w14:paraId="0F93D70D">
            <w:pPr>
              <w:spacing w:line="320" w:lineRule="exact"/>
              <w:rPr>
                <w:rFonts w:hint="eastAsia"/>
                <w:color w:val="000000"/>
              </w:rPr>
            </w:pPr>
            <w:r>
              <w:rPr>
                <w:color w:val="000000"/>
              </w:rPr>
              <w:t>管理体系认证审核时间（现场审核时间）：人日（TΣX 80% ）</w:t>
            </w:r>
          </w:p>
          <w:p w14:paraId="7EEE2143">
            <w:pPr>
              <w:spacing w:line="320" w:lineRule="exact"/>
              <w:rPr>
                <w:rFonts w:hint="eastAsia"/>
                <w:color w:val="000000"/>
              </w:rPr>
            </w:pPr>
          </w:p>
          <w:p w14:paraId="5F1757CF">
            <w:pPr>
              <w:spacing w:line="320" w:lineRule="exact"/>
              <w:rPr>
                <w:rFonts w:hint="eastAsia" w:cs="华文仿宋"/>
                <w:color w:val="000000"/>
              </w:rPr>
            </w:pPr>
            <w:r>
              <w:rPr>
                <w:rFonts w:hint="eastAsia" w:cs="华文仿宋"/>
                <w:color w:val="000000"/>
              </w:rPr>
              <w:t>一体化管理体系审核时间确定过程：</w:t>
            </w:r>
          </w:p>
          <w:p w14:paraId="22BC893F">
            <w:pPr>
              <w:spacing w:line="320" w:lineRule="exact"/>
              <w:rPr>
                <w:rFonts w:hint="eastAsia" w:cs="华文仿宋"/>
                <w:color w:val="000000"/>
              </w:rPr>
            </w:pPr>
          </w:p>
          <w:p w14:paraId="59C2ACB8">
            <w:pPr>
              <w:spacing w:line="320" w:lineRule="exact"/>
              <w:rPr>
                <w:rFonts w:hint="eastAsia" w:cs="华文仿宋"/>
                <w:color w:val="000000"/>
              </w:rPr>
            </w:pPr>
            <w:r>
              <w:rPr>
                <w:rFonts w:hint="eastAsia" w:cs="华文仿宋"/>
                <w:color w:val="000000"/>
              </w:rPr>
              <w:t>多场所组织组织信息：</w:t>
            </w:r>
          </w:p>
          <w:p w14:paraId="5AAF7EFE">
            <w:pPr>
              <w:spacing w:line="320" w:lineRule="exact"/>
              <w:rPr>
                <w:rFonts w:hint="eastAsia" w:cs="华文仿宋"/>
                <w:color w:val="000000"/>
              </w:rPr>
            </w:pPr>
          </w:p>
          <w:p w14:paraId="32FB0EEC">
            <w:pPr>
              <w:spacing w:line="320" w:lineRule="exact"/>
              <w:rPr>
                <w:rFonts w:hint="eastAsia" w:cs="华文仿宋"/>
                <w:color w:val="000000"/>
              </w:rPr>
            </w:pPr>
            <w:r>
              <w:rPr>
                <w:rFonts w:hint="eastAsia" w:cs="华文仿宋"/>
                <w:color w:val="000000"/>
              </w:rPr>
              <w:t>管理体系认证审核时间（现场审核时间）增加:   人日</w:t>
            </w:r>
          </w:p>
          <w:p w14:paraId="275C8BE0">
            <w:pPr>
              <w:spacing w:line="320" w:lineRule="exact"/>
              <w:rPr>
                <w:rFonts w:hint="eastAsia" w:cs="华文仿宋"/>
                <w:b/>
              </w:rPr>
            </w:pPr>
          </w:p>
          <w:p w14:paraId="14B82DC8">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2985D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2C00C1F2">
            <w:pPr>
              <w:spacing w:line="320" w:lineRule="exact"/>
              <w:jc w:val="center"/>
              <w:rPr>
                <w:rFonts w:hint="eastAsia" w:cs="华文仿宋"/>
                <w:b/>
              </w:rPr>
            </w:pPr>
            <w:r>
              <w:rPr>
                <w:rFonts w:hint="eastAsia" w:cs="华文仿宋"/>
                <w:b/>
              </w:rPr>
              <w:t>审核方案说明</w:t>
            </w:r>
          </w:p>
        </w:tc>
        <w:tc>
          <w:tcPr>
            <w:tcW w:w="9347" w:type="dxa"/>
            <w:gridSpan w:val="10"/>
          </w:tcPr>
          <w:p w14:paraId="58C8C545">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484FF71A">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2C14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7C96AA8C">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74D1B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6E78B0C0">
            <w:pPr>
              <w:spacing w:line="320" w:lineRule="exact"/>
              <w:rPr>
                <w:rFonts w:hint="eastAsia" w:cs="华文仿宋"/>
                <w:b/>
              </w:rPr>
            </w:pPr>
            <w:r>
              <w:rPr>
                <w:rFonts w:hint="eastAsia" w:cs="华文仿宋"/>
                <w:b/>
              </w:rPr>
              <w:t>信息变化说明（适用时）</w:t>
            </w:r>
          </w:p>
        </w:tc>
        <w:tc>
          <w:tcPr>
            <w:tcW w:w="9347" w:type="dxa"/>
            <w:gridSpan w:val="10"/>
            <w:vAlign w:val="center"/>
          </w:tcPr>
          <w:p w14:paraId="7029F56F">
            <w:pPr>
              <w:ind w:right="420"/>
              <w:rPr>
                <w:rFonts w:hint="eastAsia"/>
                <w:bCs/>
              </w:rPr>
            </w:pPr>
            <w:r>
              <w:rPr>
                <w:rFonts w:hint="eastAsia"/>
                <w:bCs/>
              </w:rPr>
              <w:t>获证组织名称、认证范围、专业代码、删减条款、体系覆盖人数、人日数的变化：（若有变化，涉及审核人日变更，需在此注明审核人日）</w:t>
            </w:r>
          </w:p>
          <w:p w14:paraId="0D2D7015">
            <w:pPr>
              <w:rPr>
                <w:rFonts w:hint="eastAsia"/>
                <w:b/>
                <w:color w:val="00B050"/>
              </w:rPr>
            </w:pPr>
            <w:r>
              <w:rPr>
                <w:rFonts w:hint="eastAsia"/>
                <w:b/>
              </w:rPr>
              <w:t>是否涉及特殊审核：□涉及（例如：暂停恢复）、□不涉及</w:t>
            </w:r>
          </w:p>
          <w:p w14:paraId="1D444DC8">
            <w:pPr>
              <w:ind w:right="420"/>
              <w:rPr>
                <w:rFonts w:hint="eastAsia"/>
                <w:bCs/>
              </w:rPr>
            </w:pPr>
          </w:p>
          <w:p w14:paraId="0A988A79">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53DE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9515FA">
            <w:pPr>
              <w:spacing w:line="320" w:lineRule="exact"/>
              <w:rPr>
                <w:rFonts w:hint="eastAsia" w:cs="华文仿宋"/>
                <w:b/>
              </w:rPr>
            </w:pPr>
            <w:r>
              <w:rPr>
                <w:rFonts w:hint="eastAsia" w:cs="华文仿宋"/>
                <w:b/>
              </w:rPr>
              <w:t>第</w:t>
            </w:r>
            <w:r>
              <w:rPr>
                <w:rFonts w:hint="eastAsia" w:cs="华文仿宋"/>
                <w:b/>
                <w:lang w:val="en-US" w:eastAsia="zh-CN"/>
              </w:rPr>
              <w:t>四</w:t>
            </w:r>
            <w:r>
              <w:rPr>
                <w:rFonts w:hint="eastAsia" w:cs="华文仿宋"/>
                <w:b/>
              </w:rPr>
              <w:t>次监督审核时间</w:t>
            </w:r>
          </w:p>
        </w:tc>
        <w:tc>
          <w:tcPr>
            <w:tcW w:w="9347" w:type="dxa"/>
            <w:gridSpan w:val="10"/>
          </w:tcPr>
          <w:p w14:paraId="159F065D">
            <w:pPr>
              <w:spacing w:line="320" w:lineRule="exact"/>
              <w:rPr>
                <w:rFonts w:hint="eastAsia"/>
                <w:color w:val="000000"/>
              </w:rPr>
            </w:pPr>
            <w:r>
              <w:rPr>
                <w:color w:val="000000"/>
              </w:rPr>
              <w:t>管理体系认证审核时间（现场审核时间）：人日（TΣX 80% ）</w:t>
            </w:r>
          </w:p>
          <w:p w14:paraId="77390646">
            <w:pPr>
              <w:spacing w:line="320" w:lineRule="exact"/>
              <w:rPr>
                <w:rFonts w:hint="eastAsia"/>
                <w:color w:val="000000"/>
              </w:rPr>
            </w:pPr>
          </w:p>
          <w:p w14:paraId="72EEC268">
            <w:pPr>
              <w:spacing w:line="320" w:lineRule="exact"/>
              <w:rPr>
                <w:rFonts w:hint="eastAsia" w:cs="华文仿宋"/>
                <w:color w:val="000000"/>
              </w:rPr>
            </w:pPr>
            <w:r>
              <w:rPr>
                <w:rFonts w:hint="eastAsia" w:cs="华文仿宋"/>
                <w:color w:val="000000"/>
              </w:rPr>
              <w:t>一体化管理体系审核时间确定过程：</w:t>
            </w:r>
          </w:p>
          <w:p w14:paraId="4F3964D6">
            <w:pPr>
              <w:spacing w:line="320" w:lineRule="exact"/>
              <w:rPr>
                <w:rFonts w:hint="eastAsia" w:cs="华文仿宋"/>
                <w:color w:val="000000"/>
              </w:rPr>
            </w:pPr>
          </w:p>
          <w:p w14:paraId="4DDF7400">
            <w:pPr>
              <w:spacing w:line="320" w:lineRule="exact"/>
              <w:rPr>
                <w:rFonts w:hint="eastAsia" w:cs="华文仿宋"/>
                <w:color w:val="000000"/>
              </w:rPr>
            </w:pPr>
            <w:r>
              <w:rPr>
                <w:rFonts w:hint="eastAsia" w:cs="华文仿宋"/>
                <w:color w:val="000000"/>
              </w:rPr>
              <w:t>多场所组织组织信息：</w:t>
            </w:r>
          </w:p>
          <w:p w14:paraId="4AA288A1">
            <w:pPr>
              <w:spacing w:line="320" w:lineRule="exact"/>
              <w:rPr>
                <w:rFonts w:hint="eastAsia" w:cs="华文仿宋"/>
                <w:color w:val="000000"/>
              </w:rPr>
            </w:pPr>
          </w:p>
          <w:p w14:paraId="28650756">
            <w:pPr>
              <w:spacing w:line="320" w:lineRule="exact"/>
              <w:rPr>
                <w:rFonts w:hint="eastAsia" w:cs="华文仿宋"/>
                <w:color w:val="000000"/>
              </w:rPr>
            </w:pPr>
            <w:r>
              <w:rPr>
                <w:rFonts w:hint="eastAsia" w:cs="华文仿宋"/>
                <w:color w:val="000000"/>
              </w:rPr>
              <w:t>管理体系认证审核时间（现场审核时间）增加:   人日</w:t>
            </w:r>
          </w:p>
          <w:p w14:paraId="4CCA751D">
            <w:pPr>
              <w:spacing w:line="320" w:lineRule="exact"/>
              <w:rPr>
                <w:rFonts w:hint="eastAsia" w:cs="华文仿宋"/>
                <w:b/>
              </w:rPr>
            </w:pPr>
          </w:p>
          <w:p w14:paraId="7721440F">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03A1D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80D82D">
            <w:pPr>
              <w:spacing w:line="320" w:lineRule="exact"/>
              <w:jc w:val="center"/>
              <w:rPr>
                <w:rFonts w:hint="eastAsia" w:cs="华文仿宋"/>
                <w:b/>
              </w:rPr>
            </w:pPr>
            <w:r>
              <w:rPr>
                <w:rFonts w:hint="eastAsia" w:cs="华文仿宋"/>
                <w:b/>
              </w:rPr>
              <w:t>审核方案说明</w:t>
            </w:r>
          </w:p>
        </w:tc>
        <w:tc>
          <w:tcPr>
            <w:tcW w:w="9347" w:type="dxa"/>
            <w:gridSpan w:val="10"/>
          </w:tcPr>
          <w:p w14:paraId="3C1DBE93">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514723A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bl>
    <w:p w14:paraId="418D344C">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221D3F2">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6BD5C"/>
    <w:multiLevelType w:val="singleLevel"/>
    <w:tmpl w:val="5DA6BD5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641987"/>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17052E5"/>
    <w:rsid w:val="04E6508F"/>
    <w:rsid w:val="06ED5F73"/>
    <w:rsid w:val="07A64FBA"/>
    <w:rsid w:val="07BB36BE"/>
    <w:rsid w:val="08600BA9"/>
    <w:rsid w:val="0D347B46"/>
    <w:rsid w:val="13C67EC1"/>
    <w:rsid w:val="149B0451"/>
    <w:rsid w:val="151A266A"/>
    <w:rsid w:val="16266BD3"/>
    <w:rsid w:val="17051CA3"/>
    <w:rsid w:val="171B5F00"/>
    <w:rsid w:val="1BD31EE8"/>
    <w:rsid w:val="1C431D30"/>
    <w:rsid w:val="1C5B280E"/>
    <w:rsid w:val="217B4455"/>
    <w:rsid w:val="26C1403D"/>
    <w:rsid w:val="27CB4D62"/>
    <w:rsid w:val="2B666DE0"/>
    <w:rsid w:val="2C7E1024"/>
    <w:rsid w:val="2E9637FB"/>
    <w:rsid w:val="313E5625"/>
    <w:rsid w:val="31A87ECA"/>
    <w:rsid w:val="34121DF1"/>
    <w:rsid w:val="346E24FF"/>
    <w:rsid w:val="37E421D8"/>
    <w:rsid w:val="397B3DC5"/>
    <w:rsid w:val="3D002693"/>
    <w:rsid w:val="445B24F4"/>
    <w:rsid w:val="446921BB"/>
    <w:rsid w:val="45952950"/>
    <w:rsid w:val="4A4F0BE4"/>
    <w:rsid w:val="4BD3226C"/>
    <w:rsid w:val="580878B4"/>
    <w:rsid w:val="58ED584C"/>
    <w:rsid w:val="5FA8637C"/>
    <w:rsid w:val="6457144D"/>
    <w:rsid w:val="69FF7CC2"/>
    <w:rsid w:val="6A3450B2"/>
    <w:rsid w:val="6EB470E9"/>
    <w:rsid w:val="6F8D29ED"/>
    <w:rsid w:val="720A6E64"/>
    <w:rsid w:val="74455A67"/>
    <w:rsid w:val="75BD041D"/>
    <w:rsid w:val="798A723B"/>
    <w:rsid w:val="7A051220"/>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2845</Words>
  <Characters>3050</Characters>
  <Lines>81</Lines>
  <Paragraphs>184</Paragraphs>
  <TotalTime>5</TotalTime>
  <ScaleCrop>false</ScaleCrop>
  <LinksUpToDate>false</LinksUpToDate>
  <CharactersWithSpaces>3425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2026-03-09T08:33:44Z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