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cs="华文仿宋"/>
                <w:szCs w:val="21"/>
                <w:lang w:val="en-US" w:eastAsia="zh-CN"/>
              </w:rPr>
              <w:t>三变科技股份</w:t>
            </w:r>
            <w:r>
              <w:rPr>
                <w:rFonts w:hint="eastAsia" w:ascii="宋体" w:hAnsi="宋体" w:cs="华文仿宋"/>
                <w:szCs w:val="21"/>
              </w:rPr>
              <w:t>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ascii="宋体" w:hAnsi="宋体" w:cs="华文仿宋"/>
                <w:szCs w:val="21"/>
              </w:rPr>
              <w:t>3</w:t>
            </w:r>
            <w:r>
              <w:rPr>
                <w:rFonts w:hint="eastAsia" w:cs="华文仿宋"/>
                <w:szCs w:val="21"/>
                <w:lang w:val="en-US" w:eastAsia="zh-CN"/>
              </w:rPr>
              <w:t>0010-2026-R08</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浙江三门西区大道369号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hint="eastAsia" w:ascii="宋体" w:hAnsi="宋体" w:eastAsia="宋体" w:cs="华文仿宋"/>
                <w:szCs w:val="21"/>
                <w:lang w:val="en-US" w:eastAsia="zh-CN"/>
              </w:rPr>
            </w:pPr>
            <w:r>
              <w:rPr>
                <w:rFonts w:hint="eastAsia"/>
              </w:rPr>
              <w:t>浙江三门西区大道369号</w:t>
            </w:r>
            <w:r>
              <w:rPr>
                <w:rFonts w:hint="eastAsia"/>
                <w:lang w:eastAsia="zh-CN"/>
              </w:rPr>
              <w:t>；</w:t>
            </w:r>
            <w:r>
              <w:rPr>
                <w:rFonts w:hint="eastAsia"/>
              </w:rPr>
              <w:t>三门县海润街道金源路13号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hint="eastAsia" w:cs="华文仿宋"/>
                <w:szCs w:val="21"/>
                <w:lang w:val="en-US" w:eastAsia="zh-CN"/>
              </w:rPr>
              <w:t>R08</w:t>
            </w:r>
            <w:r>
              <w:rPr>
                <w:rFonts w:ascii="宋体" w:hAnsi="宋体" w:cs="华文仿宋"/>
                <w:szCs w:val="21"/>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bCs/>
                <w:szCs w:val="21"/>
                <w:lang w:eastAsia="zh-CN"/>
              </w:rPr>
              <w:t>R08</w:t>
            </w:r>
            <w:r>
              <w:rPr>
                <w:rFonts w:hint="eastAsia" w:ascii="宋体" w:hAnsi="宋体"/>
                <w:bCs/>
                <w:szCs w:val="21"/>
              </w:rPr>
              <w:t>:无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1575C93C">
            <w:pPr>
              <w:adjustRightInd w:val="0"/>
              <w:jc w:val="left"/>
              <w:rPr>
                <w:color w:val="000000"/>
                <w:szCs w:val="21"/>
                <w:lang w:val="de-DE"/>
              </w:rPr>
            </w:pPr>
            <w:r>
              <w:rPr>
                <w:rFonts w:hint="eastAsia"/>
                <w:color w:val="000000"/>
                <w:szCs w:val="21"/>
                <w:lang w:val="de-DE"/>
              </w:rPr>
              <w:t>RB/T 089-2022 绿色供应链管理体系 要求及使用指南</w:t>
            </w:r>
          </w:p>
          <w:p w14:paraId="3167DFD9">
            <w:pPr>
              <w:adjustRightInd w:val="0"/>
              <w:jc w:val="left"/>
              <w:rPr>
                <w:rFonts w:hint="eastAsia"/>
                <w:color w:val="000000"/>
                <w:szCs w:val="21"/>
                <w:lang w:val="en-US" w:eastAsia="zh-CN"/>
              </w:rPr>
            </w:pPr>
            <w:r>
              <w:rPr>
                <w:rFonts w:hint="eastAsia"/>
                <w:color w:val="000000"/>
                <w:szCs w:val="21"/>
                <w:lang w:val="de-DE"/>
              </w:rPr>
              <w:t xml:space="preserve"> </w:t>
            </w:r>
            <w:r>
              <w:rPr>
                <w:rFonts w:hint="eastAsia"/>
                <w:color w:val="000000"/>
                <w:szCs w:val="21"/>
                <w:lang w:val="de-DE" w:eastAsia="zh-CN"/>
              </w:rPr>
              <w:t>□</w:t>
            </w:r>
            <w:r>
              <w:rPr>
                <w:rFonts w:hint="eastAsia"/>
                <w:color w:val="000000"/>
                <w:szCs w:val="21"/>
                <w:lang w:val="en-US" w:eastAsia="zh-CN"/>
              </w:rPr>
              <w:t xml:space="preserve"> 其他要求：</w:t>
            </w:r>
          </w:p>
          <w:p w14:paraId="085A51BB">
            <w:pPr>
              <w:adjustRightInd w:val="0"/>
              <w:ind w:leftChars="20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color w:val="000000"/>
                <w:szCs w:val="21"/>
                <w:lang w:val="de-DE"/>
              </w:rPr>
              <w:t>GB</w:t>
            </w:r>
            <w:r>
              <w:rPr>
                <w:rFonts w:hint="eastAsia"/>
                <w:color w:val="000000"/>
                <w:szCs w:val="21"/>
                <w:lang w:val="en-US" w:eastAsia="zh-CN"/>
              </w:rPr>
              <w:t>/</w:t>
            </w:r>
            <w:r>
              <w:rPr>
                <w:rFonts w:hint="eastAsia"/>
                <w:color w:val="000000"/>
                <w:szCs w:val="21"/>
                <w:lang w:val="de-DE"/>
              </w:rPr>
              <w:t>T39257-2020 《绿色制造 制造企业绿色供应链管理  评价规范》</w:t>
            </w:r>
          </w:p>
          <w:p w14:paraId="33FC199A">
            <w:pPr>
              <w:adjustRightInd w:val="0"/>
              <w:jc w:val="left"/>
              <w:rPr>
                <w:rFonts w:hint="eastAsia"/>
                <w:color w:val="000000"/>
                <w:szCs w:val="21"/>
                <w:lang w:val="de-DE"/>
              </w:rPr>
            </w:pPr>
            <w:r>
              <w:rPr>
                <w:rFonts w:hint="eastAsia"/>
                <w:color w:val="000000"/>
                <w:szCs w:val="21"/>
                <w:lang w:val="de-DE" w:eastAsia="zh-CN"/>
              </w:rPr>
              <w:t>□</w:t>
            </w:r>
            <w:r>
              <w:rPr>
                <w:rFonts w:hint="eastAsia"/>
                <w:color w:val="000000"/>
                <w:szCs w:val="21"/>
                <w:lang w:val="en-US" w:eastAsia="zh-CN"/>
              </w:rPr>
              <w:t xml:space="preserve"> </w:t>
            </w:r>
            <w:r>
              <w:rPr>
                <w:rFonts w:hint="eastAsia"/>
                <w:szCs w:val="21"/>
              </w:rPr>
              <w:t>______________</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210209B6">
            <w:pPr>
              <w:adjustRightInd w:val="0"/>
              <w:rPr>
                <w:rFonts w:hint="eastAsia" w:ascii="宋体" w:hAnsi="宋体" w:eastAsia="宋体"/>
                <w:b/>
                <w:bCs/>
                <w:szCs w:val="21"/>
                <w:u w:val="single"/>
                <w:lang w:eastAsia="zh-CN"/>
              </w:rPr>
            </w:pPr>
            <w:r>
              <w:rPr>
                <w:rFonts w:hint="eastAsia"/>
                <w:b/>
                <w:bCs/>
                <w:szCs w:val="21"/>
                <w:u w:val="single"/>
                <w:lang w:eastAsia="zh-CN"/>
              </w:rPr>
              <w:t>500kV级及以下油浸式电力变压器、35kV级及以下中小型油浸式低损耗配电变压器、干式变压器、组合式变压器（含风电、光伏、变电站）、10kV柱上变压器台成套设备、电抗器、资质范围内0.4kV低压成套开关设备的设计、生产和销售所涉及的绿色供应链管理活动。</w:t>
            </w:r>
          </w:p>
          <w:p w14:paraId="31E4FFB8">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rPr>
                <w:rFonts w:hint="eastAsia"/>
                <w:lang w:val="en-US" w:eastAsia="zh-CN"/>
              </w:rPr>
              <w:t>绿色供应链</w:t>
            </w:r>
            <w:r>
              <w:t>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default"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774</w:t>
            </w:r>
            <w:r>
              <w:rPr>
                <w:rFonts w:hint="eastAsia" w:hAnsi="宋体"/>
                <w:szCs w:val="21"/>
              </w:rPr>
              <w:t>人；</w:t>
            </w:r>
            <w:r>
              <w:rPr>
                <w:rFonts w:hint="eastAsia" w:ascii="宋体" w:hAnsi="宋体"/>
                <w:b/>
                <w:szCs w:val="21"/>
              </w:rPr>
              <w:t>有效员工人数：</w:t>
            </w:r>
            <w:r>
              <w:rPr>
                <w:rFonts w:hint="eastAsia"/>
                <w:szCs w:val="21"/>
                <w:lang w:val="en-US" w:eastAsia="zh-CN"/>
              </w:rPr>
              <w:t>763人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1</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00FE"/>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F0A8"/>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w:t>
            </w:r>
            <w:r>
              <w:rPr>
                <w:rFonts w:hint="eastAsia" w:hAnsi="华文仿宋"/>
                <w:b/>
                <w:szCs w:val="21"/>
                <w:lang w:eastAsia="zh-CN"/>
              </w:rPr>
              <w:t>R08</w:t>
            </w:r>
            <w:r>
              <w:rPr>
                <w:rFonts w:hint="eastAsia" w:hAnsi="华文仿宋"/>
                <w:b/>
                <w:szCs w:val="21"/>
              </w:rPr>
              <w:t>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szCs w:val="21"/>
                <w:highlight w:val="none"/>
                <w:lang w:val="en-US"/>
              </w:rPr>
            </w:pPr>
            <w:r>
              <w:rPr>
                <w:rFonts w:hint="eastAsia"/>
                <w:szCs w:val="21"/>
                <w:highlight w:val="none"/>
                <w:lang w:val="en-US" w:eastAsia="zh-CN"/>
              </w:rPr>
              <w:t>R08</w:t>
            </w:r>
            <w:r>
              <w:rPr>
                <w:rFonts w:hint="eastAsia" w:ascii="宋体" w:hAnsi="宋体"/>
                <w:szCs w:val="21"/>
                <w:highlight w:val="none"/>
              </w:rPr>
              <w:t>:</w:t>
            </w:r>
            <w:r>
              <w:rPr>
                <w:rFonts w:hint="eastAsia"/>
                <w:szCs w:val="21"/>
                <w:highlight w:val="none"/>
                <w:lang w:val="en-US" w:eastAsia="zh-CN"/>
              </w:rPr>
              <w:t>4.5</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szCs w:val="21"/>
                <w:highlight w:val="none"/>
                <w:lang w:eastAsia="zh-CN"/>
              </w:rPr>
              <w:t>R08</w:t>
            </w:r>
            <w:r>
              <w:rPr>
                <w:rFonts w:hint="eastAsia" w:ascii="宋体" w:hAnsi="宋体"/>
                <w:szCs w:val="21"/>
                <w:highlight w:val="none"/>
              </w:rPr>
              <w:t>:</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4.5/4.0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487C56E0">
            <w:pPr>
              <w:adjustRightInd w:val="0"/>
              <w:rPr>
                <w:rFonts w:hint="default" w:ascii="宋体" w:hAnsi="宋体" w:eastAsia="宋体"/>
                <w:szCs w:val="21"/>
                <w:highlight w:val="yellow"/>
                <w:u w:val="single"/>
                <w:lang w:val="en-US" w:eastAsia="zh-CN"/>
              </w:rPr>
            </w:pPr>
            <w:r>
              <w:rPr>
                <w:rFonts w:hint="eastAsia" w:ascii="宋体" w:hAnsi="宋体"/>
                <w:szCs w:val="21"/>
                <w:highlight w:val="none"/>
              </w:rPr>
              <w:t>增减人天数的理由说明及计算过程：</w:t>
            </w:r>
            <w:r>
              <w:rPr>
                <w:rFonts w:hint="eastAsia"/>
                <w:szCs w:val="21"/>
                <w:highlight w:val="yellow"/>
                <w:lang w:val="en-US" w:eastAsia="zh-CN"/>
              </w:rPr>
              <w:t>4+0.5=4.5</w:t>
            </w:r>
          </w:p>
          <w:p w14:paraId="403AD2B1">
            <w:pPr>
              <w:adjustRightInd w:val="0"/>
              <w:rPr>
                <w:rFonts w:hint="default" w:ascii="宋体" w:hAnsi="宋体" w:eastAsia="宋体"/>
                <w:szCs w:val="21"/>
                <w:highlight w:val="yellow"/>
                <w:u w:val="single"/>
                <w:lang w:val="en-US" w:eastAsia="zh-CN"/>
              </w:rPr>
            </w:pPr>
            <w:r>
              <w:rPr>
                <w:rFonts w:hint="eastAsia" w:ascii="宋体" w:hAnsi="宋体"/>
                <w:szCs w:val="21"/>
                <w:highlight w:val="yellow"/>
                <w:u w:val="single"/>
              </w:rPr>
              <w:t>增加理由</w:t>
            </w:r>
            <w:bookmarkStart w:id="4" w:name="增加理由"/>
            <w:bookmarkEnd w:id="4"/>
            <w:r>
              <w:rPr>
                <w:rFonts w:hint="eastAsia" w:ascii="宋体" w:hAnsi="宋体"/>
                <w:szCs w:val="21"/>
                <w:highlight w:val="yellow"/>
                <w:u w:val="single"/>
              </w:rPr>
              <w:t>：</w:t>
            </w:r>
            <w:r>
              <w:rPr>
                <w:rFonts w:hint="eastAsia"/>
                <w:szCs w:val="21"/>
                <w:highlight w:val="yellow"/>
                <w:u w:val="single"/>
                <w:lang w:val="en-US" w:eastAsia="zh-CN"/>
              </w:rPr>
              <w:t>该企业除注册地址外，有一处固定的生产经营场所，初审二阶段增加0.5人日。</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hint="eastAsia" w:ascii="宋体" w:hAnsi="宋体" w:cs="宋体"/>
                <w:szCs w:val="21"/>
              </w:rPr>
            </w:pPr>
            <w:r>
              <w:rPr>
                <w:rFonts w:hint="eastAsia" w:ascii="宋体" w:hAnsi="宋体" w:cs="宋体"/>
                <w:szCs w:val="21"/>
              </w:rPr>
              <w:t>是否需要转机构备案：</w:t>
            </w:r>
            <w:r>
              <w:rPr>
                <w:rFonts w:hint="eastAsia" w:cs="宋体"/>
                <w:szCs w:val="21"/>
                <w:lang w:eastAsia="zh-CN"/>
              </w:rPr>
              <w:t>☑</w:t>
            </w:r>
            <w:r>
              <w:rPr>
                <w:rFonts w:hint="eastAsia" w:ascii="宋体" w:hAnsi="宋体" w:cs="宋体"/>
                <w:szCs w:val="21"/>
              </w:rPr>
              <w:t xml:space="preserve">是     </w:t>
            </w:r>
            <w:r>
              <w:rPr>
                <w:rFonts w:hint="eastAsia" w:cs="宋体"/>
                <w:szCs w:val="21"/>
                <w:lang w:eastAsia="zh-CN"/>
              </w:rPr>
              <w:t>□</w:t>
            </w:r>
            <w:r>
              <w:rPr>
                <w:rFonts w:hint="eastAsia" w:ascii="宋体" w:hAnsi="宋体" w:cs="宋体"/>
                <w:szCs w:val="21"/>
              </w:rPr>
              <w:t>否</w:t>
            </w:r>
          </w:p>
          <w:p w14:paraId="28BF36E1">
            <w:pPr>
              <w:pStyle w:val="13"/>
              <w:adjustRightInd w:val="0"/>
              <w:ind w:left="420" w:firstLine="0" w:firstLineChars="0"/>
              <w:jc w:val="left"/>
              <w:rPr>
                <w:rFonts w:hint="default" w:ascii="宋体" w:hAnsi="宋体" w:eastAsia="宋体" w:cs="宋体"/>
                <w:szCs w:val="21"/>
                <w:lang w:val="en-US" w:eastAsia="zh-CN"/>
              </w:rPr>
            </w:pPr>
            <w:r>
              <w:rPr>
                <w:rFonts w:hint="eastAsia" w:cs="宋体"/>
                <w:szCs w:val="21"/>
                <w:highlight w:val="yellow"/>
                <w:lang w:val="en-US" w:eastAsia="zh-CN"/>
              </w:rPr>
              <w:t>原认证机构为广东中认联合认证有限公司。因该机构在2025年双随机检查中被处罚，该企业于2026年1月27日就绿色供应链管理体系认证项目申请转机构</w:t>
            </w:r>
            <w:r>
              <w:rPr>
                <w:rFonts w:hint="eastAsia" w:cs="宋体"/>
                <w:szCs w:val="21"/>
                <w:lang w:val="en-US" w:eastAsia="zh-CN"/>
              </w:rPr>
              <w:t>。</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w:t>
            </w:r>
            <w:r>
              <w:rPr>
                <w:rFonts w:hint="eastAsia"/>
                <w:szCs w:val="21"/>
                <w:lang w:eastAsia="zh-CN"/>
              </w:rPr>
              <w:t>R08</w:t>
            </w:r>
            <w:r>
              <w:rPr>
                <w:szCs w:val="21"/>
              </w:rPr>
              <w:t>S低风险 、E</w:t>
            </w:r>
            <w:r>
              <w:rPr>
                <w:rFonts w:hint="eastAsia"/>
                <w:szCs w:val="21"/>
                <w:lang w:eastAsia="zh-CN"/>
              </w:rPr>
              <w:t>R08</w:t>
            </w:r>
            <w:r>
              <w:rPr>
                <w:szCs w:val="21"/>
              </w:rPr>
              <w:t>S低风险 、OHS</w:t>
            </w:r>
            <w:r>
              <w:rPr>
                <w:rFonts w:hint="eastAsia"/>
                <w:szCs w:val="21"/>
                <w:lang w:eastAsia="zh-CN"/>
              </w:rPr>
              <w:t>R08</w:t>
            </w:r>
            <w:r>
              <w:rPr>
                <w:szCs w:val="21"/>
              </w:rPr>
              <w:t>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4.5</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eastAsia"/>
                <w:color w:val="000000"/>
                <w:szCs w:val="21"/>
                <w:highlight w:val="yellow"/>
                <w:lang w:val="en-US" w:eastAsia="zh-CN"/>
              </w:rPr>
            </w:pPr>
            <w:r>
              <w:rPr>
                <w:rFonts w:hint="eastAsia"/>
                <w:color w:val="000000"/>
                <w:szCs w:val="21"/>
                <w:highlight w:val="yellow"/>
                <w:lang w:val="en-US" w:eastAsia="zh-CN"/>
              </w:rPr>
              <w:t>计划审核日期/时间：</w:t>
            </w:r>
          </w:p>
          <w:p w14:paraId="36F4CC2B">
            <w:pPr>
              <w:spacing w:line="320" w:lineRule="exact"/>
              <w:rPr>
                <w:rFonts w:hint="eastAsia"/>
                <w:color w:val="000000"/>
                <w:szCs w:val="21"/>
                <w:highlight w:val="yellow"/>
                <w:lang w:val="en-US" w:eastAsia="zh-CN"/>
              </w:rPr>
            </w:pPr>
            <w:r>
              <w:rPr>
                <w:rFonts w:hint="eastAsia"/>
                <w:color w:val="000000"/>
                <w:szCs w:val="21"/>
                <w:highlight w:val="yellow"/>
                <w:lang w:val="en-US" w:eastAsia="zh-CN"/>
              </w:rPr>
              <w:t>一阶段非现场：2026年2月6日8:30-12:30</w:t>
            </w:r>
          </w:p>
          <w:p w14:paraId="2688579E">
            <w:pPr>
              <w:spacing w:line="320" w:lineRule="exact"/>
              <w:rPr>
                <w:rFonts w:hint="eastAsia"/>
                <w:color w:val="000000"/>
                <w:szCs w:val="21"/>
                <w:highlight w:val="yellow"/>
                <w:lang w:val="en-US" w:eastAsia="zh-CN"/>
              </w:rPr>
            </w:pPr>
            <w:r>
              <w:rPr>
                <w:rFonts w:hint="eastAsia"/>
                <w:color w:val="000000"/>
                <w:szCs w:val="21"/>
                <w:highlight w:val="yellow"/>
                <w:lang w:val="en-US" w:eastAsia="zh-CN"/>
              </w:rPr>
              <w:t>二阶段现场：2026年2月9日13:00至2月10日17:00</w:t>
            </w:r>
          </w:p>
          <w:p w14:paraId="32D342CC">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审核组：方小娥（组长），胡一非、蒋建峰（组员）</w:t>
            </w:r>
          </w:p>
          <w:p w14:paraId="1E9EAD38">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4D26B8EA">
            <w:pPr>
              <w:spacing w:line="320" w:lineRule="exact"/>
              <w:rPr>
                <w:color w:val="000000"/>
                <w:szCs w:val="21"/>
              </w:rPr>
            </w:pPr>
          </w:p>
          <w:p w14:paraId="718CF6C4">
            <w:pPr>
              <w:spacing w:line="320" w:lineRule="exact"/>
              <w:rPr>
                <w:rFonts w:hint="eastAsia" w:ascii="宋体" w:hAnsi="宋体" w:cs="华文仿宋"/>
                <w:b/>
                <w:bCs/>
                <w:color w:val="000000"/>
                <w:szCs w:val="21"/>
              </w:rPr>
            </w:pPr>
            <w:r>
              <w:rPr>
                <w:rFonts w:hint="eastAsia" w:ascii="宋体" w:hAnsi="宋体" w:cs="华文仿宋"/>
                <w:color w:val="000000"/>
                <w:szCs w:val="21"/>
              </w:rPr>
              <w:t>多场所组织组织信息：</w:t>
            </w:r>
            <w:r>
              <w:rPr>
                <w:rFonts w:hint="eastAsia"/>
                <w:bCs/>
                <w:highlight w:val="yellow"/>
                <w:lang w:val="en-US" w:eastAsia="zh-CN"/>
              </w:rPr>
              <w:t>浙江省台州市三门县西区大道369号、三门县海润街道金源路13号</w:t>
            </w:r>
          </w:p>
          <w:p w14:paraId="5D1BB455">
            <w:pPr>
              <w:spacing w:line="320" w:lineRule="exact"/>
              <w:rPr>
                <w:rFonts w:hint="eastAsia" w:ascii="宋体" w:hAnsi="宋体" w:cs="华文仿宋"/>
                <w:color w:val="000000"/>
                <w:szCs w:val="21"/>
              </w:rPr>
            </w:pPr>
            <w:r>
              <w:rPr>
                <w:rFonts w:hint="eastAsia" w:ascii="宋体" w:hAnsi="宋体" w:cs="华文仿宋"/>
                <w:color w:val="000000"/>
                <w:szCs w:val="21"/>
              </w:rPr>
              <w:t>管理体系认证审核时间（现场审核时间）</w:t>
            </w:r>
            <w:r>
              <w:rPr>
                <w:rFonts w:hint="eastAsia" w:ascii="宋体" w:hAnsi="宋体" w:cs="华文仿宋"/>
                <w:color w:val="000000"/>
                <w:szCs w:val="21"/>
                <w:highlight w:val="yellow"/>
              </w:rPr>
              <w:t xml:space="preserve">增加: </w:t>
            </w:r>
            <w:r>
              <w:rPr>
                <w:rFonts w:hint="eastAsia" w:cs="华文仿宋"/>
                <w:color w:val="000000"/>
                <w:szCs w:val="21"/>
                <w:highlight w:val="yellow"/>
                <w:lang w:val="en-US" w:eastAsia="zh-CN"/>
              </w:rPr>
              <w:t>0.5</w:t>
            </w:r>
            <w:r>
              <w:rPr>
                <w:rFonts w:hint="eastAsia" w:ascii="宋体" w:hAnsi="宋体" w:cs="华文仿宋"/>
                <w:color w:val="000000"/>
                <w:szCs w:val="21"/>
                <w:highlight w:val="yellow"/>
              </w:rPr>
              <w:t>人日</w:t>
            </w:r>
          </w:p>
          <w:p w14:paraId="08581037">
            <w:pPr>
              <w:spacing w:line="320" w:lineRule="exact"/>
              <w:rPr>
                <w:rFonts w:hint="eastAsia" w:ascii="宋体" w:hAnsi="宋体" w:cs="华文仿宋"/>
                <w:color w:val="000000"/>
                <w:szCs w:val="21"/>
              </w:rPr>
            </w:pPr>
          </w:p>
          <w:p w14:paraId="481B2647">
            <w:pPr>
              <w:spacing w:line="320" w:lineRule="exact"/>
              <w:rPr>
                <w:color w:val="000000"/>
                <w:szCs w:val="21"/>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szCs w:val="21"/>
                <w:lang w:val="en-US" w:eastAsia="zh-CN"/>
              </w:rPr>
              <w:t>2026年2月4日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rFonts w:hint="default"/>
                <w:bCs/>
                <w:highlight w:val="yellow"/>
                <w:lang w:val="en-US" w:eastAsia="zh-CN"/>
              </w:rPr>
            </w:pPr>
            <w:r>
              <w:rPr>
                <w:rFonts w:hint="eastAsia"/>
                <w:bCs/>
                <w:highlight w:val="yellow"/>
                <w:lang w:val="en-US" w:eastAsia="zh-CN"/>
              </w:rPr>
              <w:t>2026年1月28日，在系统提交关于企业生产经营地址和组织人数的变更申请，当日审批</w:t>
            </w:r>
            <w:bookmarkStart w:id="6" w:name="_GoBack"/>
            <w:bookmarkEnd w:id="6"/>
            <w:r>
              <w:rPr>
                <w:rFonts w:hint="eastAsia"/>
                <w:bCs/>
                <w:highlight w:val="yellow"/>
                <w:lang w:val="en-US" w:eastAsia="zh-CN"/>
              </w:rPr>
              <w:t>。《证书信息变更申请书》（企业盖章）未提交。</w:t>
            </w:r>
          </w:p>
          <w:p w14:paraId="49C01BAD">
            <w:pPr>
              <w:spacing w:line="276" w:lineRule="auto"/>
              <w:rPr>
                <w:rFonts w:hint="eastAsia"/>
                <w:bCs/>
                <w:highlight w:val="yellow"/>
                <w:lang w:val="en-US" w:eastAsia="zh-CN"/>
              </w:rPr>
            </w:pPr>
            <w:r>
              <w:rPr>
                <w:rFonts w:hint="eastAsia"/>
                <w:bCs/>
                <w:highlight w:val="yellow"/>
                <w:lang w:val="en-US" w:eastAsia="zh-CN"/>
              </w:rPr>
              <w:t>生产经营地址变更：变更前，浙江三门西区大道369号；变更后，浙江省台州市三门县西区大道369号、三门县海润街道金源路13号（两处地址相距1</w:t>
            </w:r>
            <w:r>
              <w:rPr>
                <w:rFonts w:hint="eastAsia"/>
                <w:bCs/>
                <w:highlight w:val="yellow"/>
                <w:lang w:val="en-US" w:eastAsia="zh-CN"/>
              </w:rPr>
              <w:t>7公里，车程约30分钟）</w:t>
            </w:r>
          </w:p>
          <w:p w14:paraId="0BAC21E4">
            <w:pPr>
              <w:spacing w:line="276" w:lineRule="auto"/>
              <w:rPr>
                <w:rFonts w:hint="default"/>
                <w:bCs/>
                <w:highlight w:val="yellow"/>
                <w:lang w:val="en-US" w:eastAsia="zh-CN"/>
              </w:rPr>
            </w:pPr>
            <w:r>
              <w:rPr>
                <w:rFonts w:hint="eastAsia"/>
                <w:bCs/>
                <w:highlight w:val="yellow"/>
                <w:lang w:val="en-US" w:eastAsia="zh-CN"/>
              </w:rPr>
              <w:t>组织人数变更：变更前774人，变更后763人</w:t>
            </w:r>
          </w:p>
          <w:p w14:paraId="56D61A69">
            <w:pPr>
              <w:spacing w:line="276" w:lineRule="auto"/>
              <w:rPr>
                <w:rFonts w:hint="default" w:eastAsia="宋体"/>
                <w:bCs/>
                <w:lang w:val="en-US" w:eastAsia="zh-CN"/>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w:t>
            </w:r>
            <w:r>
              <w:rPr>
                <w:rFonts w:hint="eastAsia"/>
                <w:szCs w:val="21"/>
                <w:lang w:val="en-US" w:eastAsia="zh-CN"/>
              </w:rPr>
              <w:t>2026年2月4日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4.5</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7-2028</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29</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2026.2.4</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r>
              <w:rPr>
                <w:rFonts w:hint="eastAsia"/>
                <w:bCs/>
              </w:rPr>
              <w:t>距离较近，故不增加路途时间</w:t>
            </w: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0CDFF15B">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4DF412B">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helvetica">
    <w:altName w:val="日本青柳衡山毛笔字体"/>
    <w:panose1 w:val="00000000000000000000"/>
    <w:charset w:val="00"/>
    <w:family w:val="auto"/>
    <w:pitch w:val="default"/>
    <w:sig w:usb0="00000000" w:usb1="00000000" w:usb2="00000000" w:usb3="00000000" w:csb0="00000000" w:csb1="00000000"/>
  </w:font>
  <w:font w:name="日本青柳衡山毛笔字体">
    <w:panose1 w:val="02000600000000000000"/>
    <w:charset w:val="80"/>
    <w:family w:val="auto"/>
    <w:pitch w:val="default"/>
    <w:sig w:usb0="A00002BF" w:usb1="68C7FCFB" w:usb2="00000010"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3473306"/>
    <w:rsid w:val="04E6508F"/>
    <w:rsid w:val="05CF70A0"/>
    <w:rsid w:val="06ED5F73"/>
    <w:rsid w:val="07A64FBA"/>
    <w:rsid w:val="07BB36BE"/>
    <w:rsid w:val="0D965958"/>
    <w:rsid w:val="14A96450"/>
    <w:rsid w:val="15C63905"/>
    <w:rsid w:val="17051CA3"/>
    <w:rsid w:val="171B5F00"/>
    <w:rsid w:val="183921B4"/>
    <w:rsid w:val="1C5B280E"/>
    <w:rsid w:val="26C1403D"/>
    <w:rsid w:val="2B666DE0"/>
    <w:rsid w:val="2E9637FB"/>
    <w:rsid w:val="34924C38"/>
    <w:rsid w:val="37E421D8"/>
    <w:rsid w:val="3A2E59F0"/>
    <w:rsid w:val="3B5B2FEC"/>
    <w:rsid w:val="3D002693"/>
    <w:rsid w:val="44B47378"/>
    <w:rsid w:val="4A4F0BE4"/>
    <w:rsid w:val="4E7F6289"/>
    <w:rsid w:val="5C5E4E9C"/>
    <w:rsid w:val="5E8B0390"/>
    <w:rsid w:val="5FA8637C"/>
    <w:rsid w:val="664B4ECB"/>
    <w:rsid w:val="6AFC42D2"/>
    <w:rsid w:val="6E55366C"/>
    <w:rsid w:val="6EB470E9"/>
    <w:rsid w:val="6F8D29ED"/>
    <w:rsid w:val="72D76CFE"/>
    <w:rsid w:val="74455A67"/>
    <w:rsid w:val="798A723B"/>
    <w:rsid w:val="7DE707C8"/>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2661</Words>
  <Characters>2927</Characters>
  <Lines>21</Lines>
  <Paragraphs>6</Paragraphs>
  <TotalTime>2</TotalTime>
  <ScaleCrop>false</ScaleCrop>
  <LinksUpToDate>false</LinksUpToDate>
  <CharactersWithSpaces>3217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2026-02-04T07:08:42Z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