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泰安汉阳电子科技有限公司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hint="eastAsia" w:cs="华文仿宋"/>
                <w:szCs w:val="21"/>
                <w:lang w:val="en-US" w:eastAsia="zh-CN"/>
              </w:rPr>
              <w:t>30007-2026</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山东省泰安市泰山区徐家楼街道北天门大街旭德产业园1-1</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山东省泰安市泰山区徐家楼街道北天门大街旭德产业园1-1</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ascii="宋体" w:hAnsi="宋体" w:cs="华文仿宋"/>
                <w:szCs w:val="21"/>
              </w:rPr>
              <w:t>M:初审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adjustRightInd w:val="0"/>
              <w:rPr>
                <w:rFonts w:hint="default" w:ascii="宋体" w:hAnsi="宋体" w:eastAsia="宋体"/>
                <w:szCs w:val="21"/>
                <w:highlight w:val="none"/>
                <w:u w:val="single"/>
                <w:lang w:val="en-US" w:eastAsia="zh-CN"/>
              </w:rPr>
            </w:pPr>
            <w:r>
              <w:rPr>
                <w:b/>
                <w:szCs w:val="21"/>
              </w:rPr>
              <w:t>3、</w:t>
            </w:r>
            <w:r>
              <w:rPr>
                <w:rFonts w:hint="eastAsia" w:ascii="宋体" w:hAnsi="宋体"/>
                <w:b/>
                <w:szCs w:val="21"/>
              </w:rPr>
              <w:t>拟认证范围：</w:t>
            </w: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：智能水表(IC卡冷水水表、电子远传水表、超声波水表、物联网水表、旋翼式水表)；智能热量表（超声波热量表、暖通阀、室温采集器）和智能电表的组装生产(需资质凭资质）</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36</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36人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2</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ascii="宋体" w:hAnsi="宋体"/>
                <w:szCs w:val="21"/>
                <w:highlight w:val="none"/>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2.0/1.5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1</w:t>
            </w:r>
            <w:r>
              <w:rPr>
                <w:rFonts w:hint="eastAsia" w:ascii="宋体" w:hAnsi="宋体"/>
                <w:szCs w:val="21"/>
              </w:rPr>
              <w:t>月</w:t>
            </w:r>
            <w:r>
              <w:rPr>
                <w:rFonts w:hint="eastAsia"/>
                <w:szCs w:val="21"/>
                <w:lang w:val="en-US" w:eastAsia="zh-CN"/>
              </w:rPr>
              <w:t>23</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2.0</w:t>
            </w:r>
            <w:r>
              <w:rPr>
                <w:color w:val="000000"/>
                <w:szCs w:val="21"/>
                <w:highlight w:val="none"/>
              </w:rPr>
              <w:t>人日（</w:t>
            </w:r>
            <w:r>
              <w:rPr>
                <w:color w:val="000000"/>
                <w:highlight w:val="none"/>
              </w:rPr>
              <w:t>TΣ</w:t>
            </w:r>
            <w:r>
              <w:rPr>
                <w:color w:val="000000"/>
                <w:szCs w:val="21"/>
                <w:highlight w:val="none"/>
              </w:rPr>
              <w:t>X 80% ）</w:t>
            </w:r>
          </w:p>
          <w:p w14:paraId="2257C443">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计划审核日期/时间：</w:t>
            </w:r>
          </w:p>
          <w:p w14:paraId="7186B626">
            <w:pPr>
              <w:spacing w:line="320" w:lineRule="exact"/>
              <w:rPr>
                <w:rFonts w:hint="default"/>
                <w:color w:val="000000"/>
                <w:szCs w:val="21"/>
                <w:highlight w:val="yellow"/>
                <w:lang w:val="en-US" w:eastAsia="zh-CN"/>
              </w:rPr>
            </w:pPr>
            <w:r>
              <w:rPr>
                <w:rFonts w:hint="eastAsia"/>
                <w:color w:val="000000"/>
                <w:szCs w:val="21"/>
                <w:highlight w:val="yellow"/>
                <w:lang w:val="en-US" w:eastAsia="zh-CN"/>
              </w:rPr>
              <w:t>一阶段非现场  2026年1月26日8:30--12:30，二阶段现场 2026年1月31日8:30至2月1日17:00</w:t>
            </w:r>
          </w:p>
          <w:p w14:paraId="06BCCA5B">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审核组：刘文动（组长）</w:t>
            </w:r>
          </w:p>
          <w:p w14:paraId="2593055F">
            <w:pPr>
              <w:spacing w:line="320" w:lineRule="exact"/>
              <w:rPr>
                <w:color w:val="000000"/>
                <w:szCs w:val="21"/>
                <w:highlight w:val="yellow"/>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0059938E">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1DB124CB">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rFonts w:hint="eastAsia"/>
                <w:bCs/>
                <w:highlight w:val="yellow"/>
                <w:lang w:val="en-US" w:eastAsia="zh-CN"/>
              </w:rPr>
            </w:pPr>
            <w:r>
              <w:rPr>
                <w:rFonts w:hint="eastAsia"/>
                <w:bCs/>
                <w:highlight w:val="yellow"/>
                <w:lang w:val="en-US" w:eastAsia="zh-CN"/>
              </w:rPr>
              <w:t>2026年1月29日一阶段非现场审核后，审核组提出认证范围变更，变更后范围是“智能水表(IC卡冷水水表、电子远传水表、超声波水表、物联网水表、旋翼式水表)、智能热量表（超声波热量表）、智能电表、暖通阀的组装生产(需资质凭资质），室温采集器的销售所涉及的测量活动。”</w:t>
            </w:r>
          </w:p>
          <w:p w14:paraId="2922E6E2">
            <w:pPr>
              <w:spacing w:line="276" w:lineRule="auto"/>
              <w:rPr>
                <w:rFonts w:hint="default"/>
                <w:bCs/>
                <w:highlight w:val="yellow"/>
                <w:lang w:val="en-US" w:eastAsia="zh-CN"/>
              </w:rPr>
            </w:pPr>
            <w:r>
              <w:rPr>
                <w:rFonts w:hint="eastAsia"/>
                <w:bCs/>
                <w:highlight w:val="yellow"/>
                <w:lang w:val="en-US" w:eastAsia="zh-CN"/>
              </w:rPr>
              <w:t>企业修订了管理体系认证申请书中的相关内容。</w:t>
            </w:r>
            <w:bookmarkStart w:id="6" w:name="_GoBack"/>
            <w:bookmarkEnd w:id="6"/>
          </w:p>
          <w:p w14:paraId="04BB39E5">
            <w:pPr>
              <w:spacing w:line="276" w:lineRule="auto"/>
              <w:rPr>
                <w:bCs/>
              </w:rPr>
            </w:pPr>
          </w:p>
          <w:p w14:paraId="56D61A69">
            <w:pPr>
              <w:spacing w:line="276" w:lineRule="auto"/>
              <w:rPr>
                <w:rFonts w:hint="default" w:eastAsia="宋体"/>
                <w:bCs/>
                <w:lang w:val="en-US" w:eastAsia="zh-CN"/>
              </w:rPr>
            </w:pPr>
            <w:r>
              <w:rPr>
                <w:rFonts w:hint="eastAsia" w:ascii="宋体" w:hAnsi="宋体"/>
                <w:szCs w:val="21"/>
              </w:rPr>
              <w:t>评审人员：</w:t>
            </w:r>
            <w:r>
              <w:rPr>
                <w:rFonts w:hint="eastAsia"/>
                <w:szCs w:val="21"/>
                <w:lang w:val="en-US" w:eastAsia="zh-CN"/>
              </w:rPr>
              <w:t>林刚</w:t>
            </w:r>
            <w:r>
              <w:rPr>
                <w:rFonts w:hint="eastAsia" w:ascii="宋体" w:hAnsi="宋体"/>
                <w:szCs w:val="21"/>
              </w:rPr>
              <w:t xml:space="preserve">        日期</w:t>
            </w:r>
            <w:r>
              <w:rPr>
                <w:rFonts w:hint="eastAsia" w:ascii="宋体" w:hAnsi="宋体" w:cs="华文仿宋"/>
                <w:b/>
                <w:szCs w:val="21"/>
              </w:rPr>
              <w:t>：</w:t>
            </w:r>
            <w:r>
              <w:rPr>
                <w:rFonts w:hint="eastAsia" w:cs="华文仿宋"/>
                <w:b/>
                <w:szCs w:val="21"/>
                <w:lang w:val="en-US" w:eastAsia="zh-CN"/>
              </w:rPr>
              <w:t>2026年1月29日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7-2030</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31</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2026年1月23日</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B683179">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3963355">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827109F"/>
    <w:rsid w:val="0C056114"/>
    <w:rsid w:val="0D700BF6"/>
    <w:rsid w:val="0E543FD8"/>
    <w:rsid w:val="0F8317BD"/>
    <w:rsid w:val="17051CA3"/>
    <w:rsid w:val="171B5F00"/>
    <w:rsid w:val="1BE03D17"/>
    <w:rsid w:val="1C5B280E"/>
    <w:rsid w:val="26C1403D"/>
    <w:rsid w:val="29154385"/>
    <w:rsid w:val="2AB91BB7"/>
    <w:rsid w:val="2B666DE0"/>
    <w:rsid w:val="2E694B33"/>
    <w:rsid w:val="2E9637FB"/>
    <w:rsid w:val="2FEA70BB"/>
    <w:rsid w:val="31C37C30"/>
    <w:rsid w:val="37E421D8"/>
    <w:rsid w:val="3D002693"/>
    <w:rsid w:val="4A4F0BE4"/>
    <w:rsid w:val="518B53F7"/>
    <w:rsid w:val="5B9B00A5"/>
    <w:rsid w:val="5FA8637C"/>
    <w:rsid w:val="60415701"/>
    <w:rsid w:val="61121C98"/>
    <w:rsid w:val="6EB470E9"/>
    <w:rsid w:val="6F011F77"/>
    <w:rsid w:val="6F8D29E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2319</Words>
  <Characters>2500</Characters>
  <Lines>21</Lines>
  <Paragraphs>6</Paragraphs>
  <TotalTime>22</TotalTime>
  <ScaleCrop>false</ScaleCrop>
  <LinksUpToDate>false</LinksUpToDate>
  <CharactersWithSpaces>2775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2026-01-29T07:20:44Z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