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南京梅特朗测控仪表有限公司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0114-2022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南京市玄武区太平北路120-1号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南京市江宁区谷里工业园润谷路12号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资质范围内的流量计、仪器仪表的生产、销售及售后服务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24</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24人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16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2026.1.16</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64CC39">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6.0</w:t>
            </w:r>
            <w:r>
              <w:rPr>
                <w:color w:val="000000"/>
                <w:szCs w:val="21"/>
              </w:rPr>
              <w:t>人日（</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A01478F">
            <w:pPr>
              <w:ind w:right="420"/>
              <w:rPr>
                <w:rFonts w:hint="eastAsia" w:ascii="宋体"/>
                <w:bCs/>
                <w:szCs w:val="21"/>
              </w:rPr>
            </w:pPr>
            <w:bookmarkStart w:id="6" w:name="_GoBack"/>
            <w:bookmarkEnd w:id="6"/>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2026年1月16日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A3BD9EB">
            <w:pPr>
              <w:spacing w:line="320" w:lineRule="exact"/>
              <w:rPr>
                <w:rFonts w:hint="eastAsia"/>
                <w:b/>
                <w:bCs/>
                <w:color w:val="000000"/>
                <w:szCs w:val="21"/>
                <w:lang w:val="en-US" w:eastAsia="zh-CN"/>
              </w:rPr>
            </w:pPr>
            <w:r>
              <w:rPr>
                <w:rFonts w:hint="eastAsia"/>
                <w:b/>
                <w:bCs/>
                <w:color w:val="000000"/>
                <w:szCs w:val="21"/>
                <w:lang w:val="en-US" w:eastAsia="zh-CN"/>
              </w:rPr>
              <w:t>计划审核日期：2026-01-23 08:30至2026-01-23 17:00</w:t>
            </w:r>
          </w:p>
          <w:p w14:paraId="6526BC6A">
            <w:pPr>
              <w:spacing w:line="320" w:lineRule="exact"/>
              <w:rPr>
                <w:rFonts w:hint="default" w:eastAsia="宋体"/>
                <w:b/>
                <w:bCs/>
                <w:color w:val="000000"/>
                <w:szCs w:val="21"/>
                <w:lang w:val="en-US" w:eastAsia="zh-CN"/>
              </w:rPr>
            </w:pPr>
            <w:r>
              <w:rPr>
                <w:rFonts w:hint="eastAsia"/>
                <w:b/>
                <w:bCs/>
                <w:color w:val="000000"/>
                <w:szCs w:val="21"/>
                <w:lang w:val="en-US" w:eastAsia="zh-CN"/>
              </w:rPr>
              <w:t>审核组：叶明（组长）</w:t>
            </w:r>
          </w:p>
          <w:p w14:paraId="180D8E96">
            <w:pPr>
              <w:spacing w:line="320" w:lineRule="exact"/>
              <w:rPr>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2026年1月16日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2468BBCB">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1DD91BB">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6C1403D"/>
    <w:rsid w:val="2B666DE0"/>
    <w:rsid w:val="2C79458B"/>
    <w:rsid w:val="2E9637FB"/>
    <w:rsid w:val="2FEA70BB"/>
    <w:rsid w:val="31C37C30"/>
    <w:rsid w:val="37E421D8"/>
    <w:rsid w:val="3D002693"/>
    <w:rsid w:val="3F040073"/>
    <w:rsid w:val="43C51ACF"/>
    <w:rsid w:val="4A4F0BE4"/>
    <w:rsid w:val="4E2C67F7"/>
    <w:rsid w:val="518B53F7"/>
    <w:rsid w:val="5B9B00A5"/>
    <w:rsid w:val="5D477214"/>
    <w:rsid w:val="5FA8637C"/>
    <w:rsid w:val="60AD2720"/>
    <w:rsid w:val="61121C98"/>
    <w:rsid w:val="63B95340"/>
    <w:rsid w:val="68E36D95"/>
    <w:rsid w:val="6D3952E6"/>
    <w:rsid w:val="6EB470E9"/>
    <w:rsid w:val="6F011F77"/>
    <w:rsid w:val="6F8D29ED"/>
    <w:rsid w:val="704676BD"/>
    <w:rsid w:val="74455A67"/>
    <w:rsid w:val="798A723B"/>
    <w:rsid w:val="7F0813B5"/>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1444</Words>
  <Characters>1579</Characters>
  <Lines>21</Lines>
  <Paragraphs>6</Paragraphs>
  <TotalTime>4</TotalTime>
  <ScaleCrop>false</ScaleCrop>
  <LinksUpToDate>false</LinksUpToDate>
  <CharactersWithSpaces>1760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2026-01-19T07:38:55Z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