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eastAsia" w:ascii="宋体" w:hAnsi="宋体" w:cs="华文仿宋"/>
                <w:b w:val="0"/>
                <w:bCs/>
                <w:szCs w:val="21"/>
              </w:rPr>
              <w:t>扬州万泰电子科技有限公司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0005-2026-R04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扬州市开发区周庄河路31号1</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rPr>
              <w:t>扬州市开发区周庄河路31号1</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R04</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R04</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60AEAF4">
            <w:pPr>
              <w:adjustRightInd w:val="0"/>
              <w:jc w:val="left"/>
              <w:rPr>
                <w:rFonts w:hint="eastAsia" w:ascii="Calibri" w:hAnsi="Calibri" w:eastAsia="宋体" w:cs="Times New Roman"/>
                <w:kern w:val="0"/>
                <w:lang w:val="zh-CN" w:eastAsia="zh-CN" w:bidi="zh-CN"/>
              </w:rPr>
            </w:pPr>
            <w:r>
              <w:rPr>
                <w:rFonts w:hint="eastAsia"/>
                <w:kern w:val="0"/>
                <w:lang w:val="zh-CN" w:eastAsia="zh-CN" w:bidi="zh-CN"/>
              </w:rPr>
              <w:t>ISC-JSGF-06《</w:t>
            </w:r>
            <w:r>
              <w:rPr>
                <w:rFonts w:hint="eastAsia" w:ascii="Calibri" w:hAnsi="Calibri" w:eastAsia="宋体" w:cs="Times New Roman"/>
                <w:kern w:val="0"/>
                <w:lang w:val="en-US" w:eastAsia="zh-CN" w:bidi="zh-CN"/>
              </w:rPr>
              <w:t>能源计量管理体系认证</w:t>
            </w:r>
            <w:r>
              <w:rPr>
                <w:rFonts w:hint="eastAsia" w:ascii="Calibri" w:hAnsi="Calibri" w:eastAsia="宋体" w:cs="Times New Roman"/>
                <w:kern w:val="0"/>
                <w:lang w:val="zh-CN" w:eastAsia="zh-CN" w:bidi="zh-CN"/>
              </w:rPr>
              <w:t>技术规范》</w:t>
            </w:r>
          </w:p>
          <w:p w14:paraId="6A8B9690">
            <w:pPr>
              <w:adjustRightInd w:val="0"/>
              <w:jc w:val="left"/>
              <w:rPr>
                <w:rFonts w:hint="eastAsia"/>
                <w:kern w:val="0"/>
                <w:lang w:val="zh-CN" w:bidi="zh-CN"/>
              </w:rPr>
            </w:pPr>
            <w:r>
              <w:rPr>
                <w:kern w:val="0"/>
                <w:lang w:val="zh-CN" w:bidi="zh-CN"/>
              </w:rPr>
              <w:t>GB</w:t>
            </w:r>
            <w:r>
              <w:rPr>
                <w:rFonts w:hint="eastAsia"/>
                <w:kern w:val="0"/>
                <w:lang w:val="en-US" w:bidi="zh-CN"/>
              </w:rPr>
              <w:t xml:space="preserve"> </w:t>
            </w:r>
            <w:r>
              <w:rPr>
                <w:kern w:val="0"/>
                <w:lang w:val="zh-CN" w:bidi="zh-CN"/>
              </w:rPr>
              <w:t>17167</w:t>
            </w:r>
            <w:r>
              <w:rPr>
                <w:rFonts w:hint="eastAsia"/>
                <w:kern w:val="0"/>
                <w:lang w:val="zh-CN" w:bidi="zh-CN"/>
              </w:rPr>
              <w:t>《用能单位能源计量器具配备和管理通则》</w:t>
            </w:r>
          </w:p>
          <w:p w14:paraId="0D1B5888">
            <w:pPr>
              <w:adjustRightInd w:val="0"/>
              <w:jc w:val="left"/>
              <w:rPr>
                <w:rFonts w:hint="eastAsia"/>
                <w:color w:val="000000"/>
                <w:szCs w:val="21"/>
                <w:lang w:val="de-DE"/>
              </w:rPr>
            </w:pPr>
            <w:r>
              <w:rPr>
                <w:rFonts w:hint="eastAsia"/>
                <w:kern w:val="0"/>
                <w:lang w:val="zh-CN" w:bidi="zh-CN"/>
              </w:rPr>
              <w:t>JJF 1356《重点用能单位能源计量审查规范》</w:t>
            </w:r>
          </w:p>
          <w:p w14:paraId="6899AD20">
            <w:pPr>
              <w:adjustRightInd w:val="0"/>
              <w:jc w:val="left"/>
              <w:rPr>
                <w:rFonts w:hint="eastAsia"/>
                <w:szCs w:val="21"/>
              </w:rPr>
            </w:pPr>
            <w:r>
              <w:rPr>
                <w:rFonts w:hint="eastAsia"/>
                <w:color w:val="000000"/>
                <w:szCs w:val="21"/>
                <w:lang w:val="de-DE"/>
              </w:rPr>
              <w:t xml:space="preserve"> □</w:t>
            </w:r>
            <w:r>
              <w:rPr>
                <w:rFonts w:hint="eastAsia"/>
                <w:szCs w:val="21"/>
              </w:rPr>
              <w:t>专项技术规范</w:t>
            </w:r>
          </w:p>
          <w:p w14:paraId="0BFC036E">
            <w:pPr>
              <w:adjustRightInd w:val="0"/>
              <w:jc w:val="left"/>
              <w:rPr>
                <w:rFonts w:hint="eastAsia"/>
                <w:szCs w:val="21"/>
                <w:lang w:val="de-DE"/>
              </w:rPr>
            </w:pP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拟认证范围：电子式电能表、用电信息采集产品、通信模块、智能水表、计量互感器的研发、生产及销售。</w:t>
            </w:r>
          </w:p>
          <w:p w14:paraId="31E4FFB8">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能源计量</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119</w:t>
            </w:r>
            <w:r>
              <w:rPr>
                <w:rFonts w:hint="eastAsia" w:hAnsi="宋体"/>
                <w:szCs w:val="21"/>
              </w:rPr>
              <w:t>人；</w:t>
            </w:r>
            <w:r>
              <w:rPr>
                <w:rFonts w:hint="eastAsia" w:ascii="宋体" w:hAnsi="宋体"/>
                <w:b/>
                <w:szCs w:val="21"/>
              </w:rPr>
              <w:t>有效员工人数：</w:t>
            </w:r>
            <w:r>
              <w:rPr>
                <w:rFonts w:hint="eastAsia"/>
                <w:szCs w:val="21"/>
                <w:lang w:val="en-US" w:eastAsia="zh-CN"/>
              </w:rPr>
              <w:t>65人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val="en-US" w:eastAsia="zh-CN"/>
              </w:rPr>
              <w:t>M</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R04</w:t>
            </w:r>
            <w:r>
              <w:rPr>
                <w:rFonts w:hint="eastAsia" w:ascii="宋体" w:hAnsi="宋体"/>
                <w:szCs w:val="21"/>
                <w:highlight w:val="none"/>
              </w:rPr>
              <w:t>:</w:t>
            </w:r>
            <w:r>
              <w:rPr>
                <w:rFonts w:hint="eastAsia"/>
                <w:szCs w:val="21"/>
                <w:highlight w:val="none"/>
                <w:lang w:val="en-US" w:eastAsia="zh-CN"/>
              </w:rPr>
              <w:t>2.0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hint="default" w:ascii="宋体" w:hAnsi="宋体" w:eastAsia="宋体"/>
                <w:szCs w:val="21"/>
                <w:highlight w:val="none"/>
                <w:u w:val="single"/>
                <w:lang w:val="en-US" w:eastAsia="zh-CN"/>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r>
              <w:rPr>
                <w:rFonts w:hint="eastAsia"/>
                <w:b/>
                <w:bCs/>
                <w:szCs w:val="21"/>
                <w:highlight w:val="none"/>
                <w:u w:val="single"/>
                <w:lang w:val="en-US" w:eastAsia="zh-CN"/>
              </w:rPr>
              <w:t>企业已获得本机构的测量管理体系认证证书，具备较好的计量能力，且不属于重点用能单位，年消耗能源较少，体系覆盖人数较少，因此初审核二阶段现场审核</w:t>
            </w:r>
            <w:r>
              <w:rPr>
                <w:rFonts w:hint="eastAsia"/>
                <w:b/>
                <w:bCs/>
                <w:szCs w:val="21"/>
                <w:highlight w:val="none"/>
                <w:lang w:val="en-US" w:eastAsia="zh-CN"/>
              </w:rPr>
              <w:t>减少0.5人日。</w:t>
            </w:r>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R04</w:t>
            </w:r>
            <w:r>
              <w:rPr>
                <w:szCs w:val="21"/>
              </w:rPr>
              <w:t>S低风险 、E</w:t>
            </w:r>
            <w:r>
              <w:rPr>
                <w:rFonts w:hint="eastAsia"/>
                <w:szCs w:val="21"/>
                <w:lang w:eastAsia="zh-CN"/>
              </w:rPr>
              <w:t>R04</w:t>
            </w:r>
            <w:r>
              <w:rPr>
                <w:szCs w:val="21"/>
              </w:rPr>
              <w:t>S低风险 、OHS</w:t>
            </w:r>
            <w:r>
              <w:rPr>
                <w:rFonts w:hint="eastAsia"/>
                <w:szCs w:val="21"/>
                <w:lang w:eastAsia="zh-CN"/>
              </w:rPr>
              <w:t>R04</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16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1.5</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rFonts w:hint="eastAsia"/>
                <w:b/>
                <w:bCs/>
                <w:color w:val="000000"/>
                <w:szCs w:val="21"/>
                <w:highlight w:val="none"/>
                <w:lang w:val="en-US" w:eastAsia="zh-CN"/>
              </w:rPr>
            </w:pPr>
            <w:r>
              <w:rPr>
                <w:rFonts w:hint="eastAsia"/>
                <w:b/>
                <w:bCs/>
                <w:color w:val="000000"/>
                <w:szCs w:val="21"/>
                <w:highlight w:val="none"/>
                <w:lang w:val="en-US" w:eastAsia="zh-CN"/>
              </w:rPr>
              <w:t>计划审核日期：</w:t>
            </w:r>
          </w:p>
          <w:p w14:paraId="737A3B49">
            <w:pPr>
              <w:spacing w:line="320" w:lineRule="exact"/>
              <w:rPr>
                <w:rFonts w:hint="default"/>
                <w:b/>
                <w:bCs/>
                <w:color w:val="000000"/>
                <w:szCs w:val="21"/>
                <w:highlight w:val="none"/>
                <w:lang w:val="en-US" w:eastAsia="zh-CN"/>
              </w:rPr>
            </w:pPr>
            <w:r>
              <w:rPr>
                <w:rFonts w:hint="eastAsia"/>
                <w:b/>
                <w:bCs/>
                <w:color w:val="000000"/>
                <w:szCs w:val="21"/>
                <w:highlight w:val="none"/>
                <w:lang w:val="en-US" w:eastAsia="zh-CN"/>
              </w:rPr>
              <w:t>一阶段（非现场）：2026年1月16日13:00--17</w:t>
            </w:r>
            <w:bookmarkStart w:id="6" w:name="_GoBack"/>
            <w:bookmarkEnd w:id="6"/>
            <w:r>
              <w:rPr>
                <w:rFonts w:hint="eastAsia"/>
                <w:b/>
                <w:bCs/>
                <w:color w:val="000000"/>
                <w:szCs w:val="21"/>
                <w:highlight w:val="none"/>
                <w:lang w:val="en-US" w:eastAsia="zh-CN"/>
              </w:rPr>
              <w:t>:00，0.5人日</w:t>
            </w:r>
          </w:p>
          <w:p w14:paraId="70E0B93D">
            <w:pPr>
              <w:spacing w:line="320" w:lineRule="exact"/>
              <w:rPr>
                <w:rFonts w:hint="eastAsia"/>
                <w:b/>
                <w:bCs/>
                <w:color w:val="000000"/>
                <w:szCs w:val="21"/>
                <w:highlight w:val="none"/>
                <w:lang w:val="en-US" w:eastAsia="zh-CN"/>
              </w:rPr>
            </w:pPr>
            <w:r>
              <w:rPr>
                <w:rFonts w:hint="eastAsia"/>
                <w:b/>
                <w:bCs/>
                <w:color w:val="000000"/>
                <w:szCs w:val="21"/>
                <w:highlight w:val="none"/>
                <w:lang w:val="en-US" w:eastAsia="zh-CN"/>
              </w:rPr>
              <w:t>二阶段（现场）：2026年1月22日8:30至23日12:00，1.5人日</w:t>
            </w:r>
          </w:p>
          <w:p w14:paraId="036AEA92">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5F86FD20">
            <w:pPr>
              <w:spacing w:line="320" w:lineRule="exact"/>
              <w:rPr>
                <w:rFonts w:hint="eastAsia" w:ascii="宋体" w:hAnsi="宋体" w:eastAsia="宋体" w:cs="华文仿宋"/>
                <w:b/>
                <w:bCs/>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18CF6C4">
            <w:pPr>
              <w:spacing w:line="320" w:lineRule="exact"/>
              <w:rPr>
                <w:rFonts w:hint="eastAsia" w:ascii="宋体" w:hAnsi="宋体" w:cs="华文仿宋"/>
                <w:b/>
                <w:bCs/>
                <w:color w:val="000000"/>
                <w:szCs w:val="21"/>
              </w:rPr>
            </w:pPr>
          </w:p>
          <w:p w14:paraId="5D1BB455">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 xml:space="preserve">  人日</w:t>
            </w:r>
          </w:p>
          <w:p w14:paraId="6C1598DC">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rFonts w:hint="default" w:eastAsia="宋体"/>
                <w:b/>
                <w:bCs w:val="0"/>
                <w:lang w:val="en-US" w:eastAsia="zh-CN"/>
              </w:rPr>
            </w:pPr>
            <w:r>
              <w:rPr>
                <w:rFonts w:hint="eastAsia"/>
                <w:b/>
                <w:bCs w:val="0"/>
                <w:lang w:val="en-US" w:eastAsia="zh-CN"/>
              </w:rPr>
              <w:t>上述信息无变化。</w:t>
            </w:r>
          </w:p>
          <w:p w14:paraId="04BB39E5">
            <w:pPr>
              <w:spacing w:line="276" w:lineRule="auto"/>
              <w:rPr>
                <w:bCs/>
              </w:rPr>
            </w:pPr>
          </w:p>
          <w:p w14:paraId="56D61A69">
            <w:pPr>
              <w:spacing w:line="276" w:lineRule="auto"/>
              <w:rPr>
                <w:bCs/>
              </w:rPr>
            </w:pPr>
            <w:r>
              <w:rPr>
                <w:rFonts w:hint="eastAsia" w:ascii="宋体" w:hAnsi="宋体"/>
                <w:szCs w:val="21"/>
              </w:rPr>
              <w:t xml:space="preserve">评审人员： </w:t>
            </w:r>
            <w:r>
              <w:rPr>
                <w:rFonts w:hint="eastAsia"/>
                <w:szCs w:val="21"/>
                <w:lang w:val="en-US" w:eastAsia="zh-CN"/>
              </w:rPr>
              <w:t>林刚</w:t>
            </w:r>
            <w:r>
              <w:rPr>
                <w:rFonts w:hint="eastAsia" w:ascii="宋体" w:hAnsi="宋体"/>
                <w:szCs w:val="21"/>
              </w:rPr>
              <w:t xml:space="preserve">             日期：202</w:t>
            </w:r>
            <w:r>
              <w:rPr>
                <w:rFonts w:hint="eastAsia"/>
                <w:szCs w:val="21"/>
                <w:lang w:val="en-US" w:eastAsia="zh-CN"/>
              </w:rPr>
              <w:t>6</w:t>
            </w:r>
            <w:r>
              <w:rPr>
                <w:rFonts w:hint="eastAsia" w:ascii="宋体" w:hAnsi="宋体"/>
                <w:szCs w:val="21"/>
              </w:rPr>
              <w:t>年1月</w:t>
            </w:r>
            <w:r>
              <w:rPr>
                <w:rFonts w:hint="eastAsia"/>
                <w:szCs w:val="21"/>
                <w:lang w:val="en-US" w:eastAsia="zh-CN"/>
              </w:rPr>
              <w:t>16</w:t>
            </w:r>
            <w:r>
              <w:rPr>
                <w:rFonts w:hint="eastAsia" w:ascii="宋体" w:hAnsi="宋体"/>
                <w:szCs w:val="21"/>
              </w:rPr>
              <w:t>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eastAsia" w:eastAsia="宋体"/>
                <w:szCs w:val="21"/>
                <w:highlight w:val="none"/>
                <w:lang w:val="en-US" w:eastAsia="zh-CN"/>
              </w:rPr>
            </w:pPr>
            <w:r>
              <w:rPr>
                <w:szCs w:val="21"/>
                <w:highlight w:val="none"/>
              </w:rPr>
              <w:t>202</w:t>
            </w:r>
            <w:r>
              <w:rPr>
                <w:rFonts w:hint="eastAsia"/>
                <w:szCs w:val="21"/>
                <w:highlight w:val="none"/>
                <w:lang w:val="en-US" w:eastAsia="zh-CN"/>
              </w:rPr>
              <w:t>6</w:t>
            </w:r>
            <w:r>
              <w:rPr>
                <w:szCs w:val="21"/>
                <w:highlight w:val="none"/>
              </w:rPr>
              <w:t>.</w:t>
            </w:r>
            <w:r>
              <w:rPr>
                <w:rFonts w:hint="eastAsia"/>
                <w:szCs w:val="21"/>
                <w:highlight w:val="none"/>
                <w:lang w:val="en-US" w:eastAsia="zh-CN"/>
              </w:rPr>
              <w:t>1</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eastAsia" w:eastAsia="宋体"/>
                <w:highlight w:val="none"/>
                <w:lang w:val="en-US" w:eastAsia="zh-CN"/>
              </w:rPr>
            </w:pPr>
            <w:r>
              <w:rPr>
                <w:szCs w:val="21"/>
                <w:highlight w:val="none"/>
              </w:rPr>
              <w:t>202</w:t>
            </w:r>
            <w:r>
              <w:rPr>
                <w:rFonts w:hint="eastAsia"/>
                <w:szCs w:val="21"/>
                <w:highlight w:val="none"/>
                <w:lang w:val="en-US" w:eastAsia="zh-CN"/>
              </w:rPr>
              <w:t>6</w:t>
            </w:r>
            <w:r>
              <w:rPr>
                <w:szCs w:val="21"/>
                <w:highlight w:val="none"/>
              </w:rPr>
              <w:t>.</w:t>
            </w:r>
            <w:r>
              <w:rPr>
                <w:rFonts w:hint="eastAsia"/>
                <w:szCs w:val="21"/>
                <w:highlight w:val="none"/>
                <w:lang w:val="en-US" w:eastAsia="zh-CN"/>
              </w:rPr>
              <w:t>1</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1.5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eastAsia" w:eastAsia="宋体"/>
                <w:szCs w:val="21"/>
                <w:highlight w:val="none"/>
                <w:lang w:val="en-US" w:eastAsia="zh-CN"/>
              </w:rPr>
            </w:pPr>
            <w:r>
              <w:rPr>
                <w:szCs w:val="21"/>
                <w:highlight w:val="none"/>
              </w:rPr>
              <w:t>202</w:t>
            </w:r>
            <w:r>
              <w:rPr>
                <w:rFonts w:hint="eastAsia"/>
                <w:szCs w:val="21"/>
                <w:highlight w:val="none"/>
                <w:lang w:val="en-US" w:eastAsia="zh-CN"/>
              </w:rPr>
              <w:t>7-2028</w:t>
            </w:r>
            <w:r>
              <w:rPr>
                <w:szCs w:val="21"/>
                <w:highlight w:val="none"/>
              </w:rPr>
              <w:t>.</w:t>
            </w:r>
            <w:r>
              <w:rPr>
                <w:rFonts w:hint="eastAsia"/>
                <w:szCs w:val="21"/>
                <w:highlight w:val="none"/>
                <w:lang w:val="en-US" w:eastAsia="zh-CN"/>
              </w:rPr>
              <w:t>1</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eastAsia" w:eastAsia="宋体"/>
                <w:szCs w:val="21"/>
                <w:lang w:val="en-US" w:eastAsia="zh-CN"/>
              </w:rPr>
            </w:pPr>
            <w:r>
              <w:rPr>
                <w:szCs w:val="21"/>
              </w:rPr>
              <w:t>20</w:t>
            </w:r>
            <w:r>
              <w:rPr>
                <w:rFonts w:hint="eastAsia"/>
                <w:szCs w:val="21"/>
                <w:lang w:val="en-US" w:eastAsia="zh-CN"/>
              </w:rPr>
              <w:t>29</w:t>
            </w:r>
            <w:r>
              <w:rPr>
                <w:szCs w:val="21"/>
              </w:rPr>
              <w:t>.</w:t>
            </w:r>
            <w:r>
              <w:rPr>
                <w:rFonts w:hint="eastAsia"/>
                <w:szCs w:val="21"/>
                <w:lang w:val="en-US" w:eastAsia="zh-CN"/>
              </w:rPr>
              <w:t>1</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noWrap/>
            <w:vAlign w:val="center"/>
          </w:tcPr>
          <w:p w14:paraId="6BA9D813">
            <w:pPr>
              <w:spacing w:line="320" w:lineRule="exact"/>
              <w:rPr>
                <w:rFonts w:ascii="宋体" w:hAnsi="宋体" w:cs="华文仿宋"/>
                <w:b/>
                <w:szCs w:val="21"/>
              </w:rPr>
            </w:pPr>
            <w:r>
              <w:rPr>
                <w:rFonts w:hint="eastAsia" w:ascii="宋体" w:hAnsi="宋体" w:cs="华文仿宋"/>
                <w:b/>
                <w:szCs w:val="21"/>
              </w:rPr>
              <w:t>审核方案说明</w:t>
            </w:r>
          </w:p>
        </w:tc>
        <w:tc>
          <w:tcPr>
            <w:tcW w:w="10620" w:type="dxa"/>
            <w:gridSpan w:val="12"/>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2026.1.16</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677" w:type="dxa"/>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10620" w:type="dxa"/>
            <w:gridSpan w:val="12"/>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197E9FC">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18326E1"/>
    <w:rsid w:val="03473306"/>
    <w:rsid w:val="04E6508F"/>
    <w:rsid w:val="06ED5F73"/>
    <w:rsid w:val="076A2348"/>
    <w:rsid w:val="07A64FBA"/>
    <w:rsid w:val="07BB36BE"/>
    <w:rsid w:val="0C767A2F"/>
    <w:rsid w:val="0D965958"/>
    <w:rsid w:val="14A96450"/>
    <w:rsid w:val="17051CA3"/>
    <w:rsid w:val="171B5F00"/>
    <w:rsid w:val="1B9262CF"/>
    <w:rsid w:val="1C5B280E"/>
    <w:rsid w:val="260B3835"/>
    <w:rsid w:val="26C1403D"/>
    <w:rsid w:val="2B666DE0"/>
    <w:rsid w:val="2E9637FB"/>
    <w:rsid w:val="34924C38"/>
    <w:rsid w:val="356871E3"/>
    <w:rsid w:val="374562A3"/>
    <w:rsid w:val="37E421D8"/>
    <w:rsid w:val="396A0D26"/>
    <w:rsid w:val="3B936B4F"/>
    <w:rsid w:val="3D002693"/>
    <w:rsid w:val="44B47378"/>
    <w:rsid w:val="4A4F0BE4"/>
    <w:rsid w:val="4A5E7E8B"/>
    <w:rsid w:val="4A9215F0"/>
    <w:rsid w:val="4E7F6289"/>
    <w:rsid w:val="565D21CA"/>
    <w:rsid w:val="5C5E4E9C"/>
    <w:rsid w:val="5E8B0390"/>
    <w:rsid w:val="5FA8637C"/>
    <w:rsid w:val="5FD70E51"/>
    <w:rsid w:val="664B4ECB"/>
    <w:rsid w:val="6E55366C"/>
    <w:rsid w:val="6EB470E9"/>
    <w:rsid w:val="6F8D29ED"/>
    <w:rsid w:val="6FFA0DFA"/>
    <w:rsid w:val="72D76CFE"/>
    <w:rsid w:val="74455A67"/>
    <w:rsid w:val="78F77CBF"/>
    <w:rsid w:val="798A723B"/>
    <w:rsid w:val="7CE7227B"/>
    <w:rsid w:val="7DE707C8"/>
    <w:rsid w:val="7F096792"/>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2385</Words>
  <Characters>2592</Characters>
  <Lines>21</Lines>
  <Paragraphs>6</Paragraphs>
  <TotalTime>15</TotalTime>
  <ScaleCrop>false</ScaleCrop>
  <LinksUpToDate>false</LinksUpToDate>
  <CharactersWithSpaces>2871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2026-01-16T03:16:25Z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