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浙江荣鑫智能仪表股份有限公司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ascii="宋体" w:hAnsi="宋体" w:cs="华文仿宋"/>
                <w:szCs w:val="21"/>
              </w:rPr>
            </w:pPr>
            <w:r>
              <w:rPr>
                <w:rFonts w:ascii="宋体" w:hAnsi="宋体" w:cs="华文仿宋"/>
                <w:szCs w:val="21"/>
              </w:rPr>
              <w:t>301</w:t>
            </w:r>
            <w:r>
              <w:rPr>
                <w:rFonts w:hint="eastAsia" w:cs="华文仿宋"/>
                <w:szCs w:val="21"/>
                <w:lang w:val="en-US" w:eastAsia="zh-CN"/>
              </w:rPr>
              <w:t>55</w:t>
            </w:r>
            <w:r>
              <w:rPr>
                <w:rFonts w:ascii="宋体" w:hAnsi="宋体" w:cs="华文仿宋"/>
                <w:szCs w:val="21"/>
              </w:rPr>
              <w:t>-2025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ascii="宋体" w:hAnsi="宋体" w:cs="华文仿宋"/>
                <w:szCs w:val="21"/>
              </w:rPr>
              <w:t>浙江省台州市临海市大田街道东大中路59号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中国浙江省台州市临海市大田街道东大中路59号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eastAsia" w:ascii="宋体" w:hAnsi="宋体" w:eastAsia="宋体" w:cs="华文仿宋"/>
                <w:szCs w:val="21"/>
                <w:lang w:val="en-US" w:eastAsia="zh-CN"/>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w:t>
            </w:r>
            <w:r>
              <w:rPr>
                <w:rFonts w:hint="eastAsia" w:cs="华文仿宋"/>
                <w:szCs w:val="21"/>
                <w:lang w:val="en-US" w:eastAsia="zh-CN"/>
              </w:rPr>
              <w:t>AAA</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eastAsia"/>
                <w:b/>
                <w:bCs/>
                <w:szCs w:val="21"/>
                <w:u w:val="single"/>
                <w:lang w:eastAsia="zh-CN"/>
              </w:rPr>
            </w:pPr>
            <w:r>
              <w:rPr>
                <w:rFonts w:hint="eastAsia" w:ascii="宋体" w:hAnsi="宋体"/>
                <w:szCs w:val="21"/>
                <w:u w:val="single"/>
              </w:rPr>
              <w:t>测量管理</w:t>
            </w:r>
            <w:r>
              <w:rPr>
                <w:rFonts w:hint="eastAsia" w:ascii="宋体" w:hAnsi="宋体"/>
                <w:szCs w:val="21"/>
                <w:highlight w:val="none"/>
                <w:u w:val="single"/>
              </w:rPr>
              <w:t>体系</w:t>
            </w:r>
            <w:r>
              <w:rPr>
                <w:rFonts w:hint="eastAsia"/>
                <w:szCs w:val="21"/>
                <w:u w:val="single"/>
                <w:lang w:eastAsia="zh-CN"/>
              </w:rPr>
              <w:t>：</w:t>
            </w:r>
            <w:r>
              <w:rPr>
                <w:rFonts w:hint="eastAsia"/>
                <w:b/>
                <w:bCs/>
                <w:szCs w:val="21"/>
                <w:u w:val="single"/>
                <w:lang w:eastAsia="zh-CN"/>
              </w:rPr>
              <w:t>燃气表产品(膜式燃气表、超声波燃气表)的设计/开发、生产和服务</w:t>
            </w:r>
          </w:p>
          <w:p w14:paraId="7DC65CD3">
            <w:pPr>
              <w:adjustRightInd w:val="0"/>
              <w:rPr>
                <w:rFonts w:hint="eastAsia"/>
                <w:b/>
                <w:bCs/>
                <w:szCs w:val="21"/>
                <w:u w:val="single"/>
                <w:lang w:val="en-US" w:eastAsia="zh-CN"/>
              </w:rPr>
            </w:pPr>
          </w:p>
          <w:p w14:paraId="33B9A41D">
            <w:pPr>
              <w:adjustRightInd w:val="0"/>
              <w:rPr>
                <w:rFonts w:hint="default"/>
                <w:b/>
                <w:bCs/>
                <w:szCs w:val="21"/>
                <w:highlight w:val="yellow"/>
                <w:u w:val="single"/>
                <w:lang w:val="en-US" w:eastAsia="zh-CN"/>
              </w:rPr>
            </w:pPr>
            <w:r>
              <w:rPr>
                <w:rFonts w:hint="eastAsia"/>
                <w:b/>
                <w:bCs/>
                <w:szCs w:val="21"/>
                <w:highlight w:val="yellow"/>
                <w:u w:val="single"/>
                <w:lang w:val="en-US" w:eastAsia="zh-CN"/>
              </w:rPr>
              <w:t>经一阶段审核，审核组与企业共同确定了二阶段审核范围如下：</w:t>
            </w:r>
            <w:r>
              <w:rPr>
                <w:rFonts w:hint="eastAsia" w:ascii="宋体" w:hAnsi="宋体" w:eastAsia="宋体" w:cs="Times New Roman"/>
                <w:szCs w:val="21"/>
                <w:highlight w:val="yellow"/>
                <w:lang w:val="en-US" w:eastAsia="zh-CN"/>
              </w:rPr>
              <w:t>燃气表产品(膜式燃气表、超声波燃气表)的设计、开发及生产。</w:t>
            </w:r>
            <w:bookmarkStart w:id="6" w:name="_GoBack"/>
            <w:bookmarkEnd w:id="6"/>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default" w:ascii="宋体" w:hAnsi="宋体" w:eastAsia="宋体"/>
                <w:b/>
                <w:szCs w:val="21"/>
                <w:lang w:val="en-US" w:eastAsia="zh-CN"/>
              </w:rPr>
            </w:pPr>
            <w:r>
              <w:rPr>
                <w:rFonts w:hint="eastAsia"/>
                <w:b w:val="0"/>
                <w:bCs/>
                <w:szCs w:val="21"/>
                <w:lang w:val="en-US" w:eastAsia="zh-CN"/>
              </w:rPr>
              <w:t>低风险</w:t>
            </w: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277</w:t>
            </w:r>
            <w:r>
              <w:rPr>
                <w:rFonts w:hint="eastAsia" w:hAnsi="宋体"/>
                <w:szCs w:val="21"/>
              </w:rPr>
              <w:t>人；</w:t>
            </w:r>
            <w:r>
              <w:rPr>
                <w:rFonts w:hint="eastAsia" w:ascii="宋体" w:hAnsi="宋体"/>
                <w:b/>
                <w:szCs w:val="21"/>
              </w:rPr>
              <w:t>有效员工人数：</w:t>
            </w:r>
            <w:r>
              <w:rPr>
                <w:rFonts w:hint="eastAsia" w:ascii="宋体" w:hAnsi="宋体"/>
                <w:b/>
                <w:bCs/>
                <w:szCs w:val="21"/>
              </w:rPr>
              <w:t>M:</w:t>
            </w:r>
            <w:r>
              <w:rPr>
                <w:rFonts w:hint="eastAsia"/>
                <w:b/>
                <w:bCs/>
                <w:szCs w:val="21"/>
                <w:lang w:val="en-US" w:eastAsia="zh-CN"/>
              </w:rPr>
              <w:t>124</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b/>
                <w:szCs w:val="21"/>
                <w:u w:val="single"/>
                <w:lang w:val="en-US" w:eastAsia="zh-CN"/>
              </w:rPr>
              <w:t>0</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2</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日期：2025年1</w:t>
            </w:r>
            <w:r>
              <w:rPr>
                <w:rFonts w:hint="eastAsia"/>
                <w:szCs w:val="21"/>
                <w:lang w:val="en-US" w:eastAsia="zh-CN"/>
              </w:rPr>
              <w:t>2</w:t>
            </w:r>
            <w:r>
              <w:rPr>
                <w:rFonts w:hint="eastAsia" w:ascii="宋体" w:hAnsi="宋体"/>
                <w:szCs w:val="21"/>
              </w:rPr>
              <w:t>月</w:t>
            </w:r>
            <w:r>
              <w:rPr>
                <w:rFonts w:hint="eastAsia"/>
                <w:szCs w:val="21"/>
                <w:lang w:val="en-US" w:eastAsia="zh-CN"/>
              </w:rPr>
              <w:t>29</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yellow"/>
              </w:rPr>
            </w:pPr>
            <w:r>
              <w:rPr>
                <w:color w:val="000000"/>
                <w:szCs w:val="21"/>
              </w:rPr>
              <w:t>管</w:t>
            </w:r>
            <w:r>
              <w:rPr>
                <w:color w:val="000000"/>
                <w:szCs w:val="21"/>
                <w:highlight w:val="none"/>
              </w:rPr>
              <w:t>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2B260D3C">
            <w:pPr>
              <w:spacing w:line="320" w:lineRule="exact"/>
              <w:rPr>
                <w:rFonts w:hint="eastAsia" w:ascii="宋体" w:hAnsi="宋体" w:cs="华文仿宋"/>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0BA58D1">
            <w:pPr>
              <w:spacing w:line="320" w:lineRule="exact"/>
              <w:rPr>
                <w:rFonts w:hint="eastAsia" w:eastAsia="宋体"/>
                <w:color w:val="000000"/>
                <w:szCs w:val="21"/>
                <w:lang w:eastAsia="zh-CN"/>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2355518">
            <w:pPr>
              <w:ind w:right="420"/>
              <w:rPr>
                <w:rFonts w:hint="eastAsia" w:ascii="宋体"/>
                <w:bCs/>
                <w:szCs w:val="21"/>
              </w:rPr>
            </w:pPr>
          </w:p>
          <w:p w14:paraId="6A53185E">
            <w:pPr>
              <w:adjustRightInd w:val="0"/>
              <w:rPr>
                <w:rFonts w:hint="eastAsia"/>
                <w:b/>
                <w:bCs/>
                <w:szCs w:val="21"/>
                <w:highlight w:val="yellow"/>
                <w:u w:val="single"/>
                <w:lang w:val="en-US" w:eastAsia="zh-CN"/>
              </w:rPr>
            </w:pPr>
            <w:r>
              <w:rPr>
                <w:rFonts w:hint="eastAsia"/>
                <w:b/>
                <w:bCs/>
                <w:szCs w:val="21"/>
                <w:highlight w:val="yellow"/>
                <w:u w:val="single"/>
                <w:lang w:val="en-US" w:eastAsia="zh-CN"/>
              </w:rPr>
              <w:t>经一阶段审核，审核组与企业共同确定了二阶段审核范围如下：</w:t>
            </w:r>
          </w:p>
          <w:p w14:paraId="5056967E">
            <w:pPr>
              <w:adjustRightInd w:val="0"/>
              <w:rPr>
                <w:rFonts w:hint="default"/>
                <w:b/>
                <w:bCs/>
                <w:szCs w:val="21"/>
                <w:highlight w:val="yellow"/>
                <w:u w:val="single"/>
                <w:lang w:val="en-US" w:eastAsia="zh-CN"/>
              </w:rPr>
            </w:pPr>
            <w:r>
              <w:rPr>
                <w:rFonts w:hint="eastAsia" w:ascii="宋体" w:hAnsi="宋体" w:eastAsia="宋体" w:cs="Times New Roman"/>
                <w:b/>
                <w:bCs/>
                <w:szCs w:val="21"/>
                <w:highlight w:val="yellow"/>
                <w:lang w:val="en-US" w:eastAsia="zh-CN"/>
              </w:rPr>
              <w:t>燃气表产品(膜式燃气表、超声波燃气表)的设计、开发及生产。</w:t>
            </w:r>
          </w:p>
          <w:p w14:paraId="2830632C">
            <w:pPr>
              <w:spacing w:line="276" w:lineRule="auto"/>
              <w:rPr>
                <w:rFonts w:hint="default" w:eastAsia="宋体"/>
                <w:b/>
                <w:bCs/>
                <w:highlight w:val="yellow"/>
                <w:lang w:val="en-US" w:eastAsia="zh-CN"/>
              </w:rPr>
            </w:pPr>
            <w:r>
              <w:rPr>
                <w:rFonts w:hint="eastAsia"/>
                <w:b/>
                <w:bCs/>
                <w:highlight w:val="yellow"/>
                <w:lang w:val="en-US" w:eastAsia="zh-CN"/>
              </w:rPr>
              <w:t>企业于2026年1月2日提出认证范围变更申请（变更单号202601020002）。</w:t>
            </w: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2025.12.29</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5EC36A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w:pict>
        <v:shape id="Text Box 1025" o:spid="_x0000_s4097" o:spt="202" type="#_x0000_t202" style="position:absolute;left:0pt;margin-left:339.15pt;margin-top:14.9pt;height:18.2pt;width:198.65pt;z-index:251659264;mso-width-relative:page;mso-height-relative:page;" filled="t" stroked="f" coordsize="21600,21600">
          <v:path/>
          <v:fill on="t" focussize="0,0"/>
          <v:stroke on="f" joinstyle="miter"/>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w:r>
    <w:r>
      <w:pict>
        <v:shape id="图片 1" o:spid="_x0000_s4098" o:spt="75" alt="新LOGO.png" type="#_x0000_t75" style="position:absolute;left:0pt;margin-left:-1.1pt;margin-top:-8.6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1330914"/>
    <w:rsid w:val="028D4EF1"/>
    <w:rsid w:val="04E6508F"/>
    <w:rsid w:val="05E13168"/>
    <w:rsid w:val="0793321F"/>
    <w:rsid w:val="07A64FBA"/>
    <w:rsid w:val="07BB36BE"/>
    <w:rsid w:val="13092513"/>
    <w:rsid w:val="17051CA3"/>
    <w:rsid w:val="171B5F00"/>
    <w:rsid w:val="187F1162"/>
    <w:rsid w:val="1C5B280E"/>
    <w:rsid w:val="1C752FA8"/>
    <w:rsid w:val="264F57AE"/>
    <w:rsid w:val="26C1403D"/>
    <w:rsid w:val="27A00A24"/>
    <w:rsid w:val="2B666DE0"/>
    <w:rsid w:val="2BEA0496"/>
    <w:rsid w:val="30164D43"/>
    <w:rsid w:val="309433BD"/>
    <w:rsid w:val="330B58CF"/>
    <w:rsid w:val="35314AA5"/>
    <w:rsid w:val="35942299"/>
    <w:rsid w:val="37E421D8"/>
    <w:rsid w:val="3AFB44C3"/>
    <w:rsid w:val="3D002693"/>
    <w:rsid w:val="40615CD2"/>
    <w:rsid w:val="4A4F0BE4"/>
    <w:rsid w:val="5AFA2820"/>
    <w:rsid w:val="5B7F225E"/>
    <w:rsid w:val="5FA8637C"/>
    <w:rsid w:val="680468BD"/>
    <w:rsid w:val="697D149A"/>
    <w:rsid w:val="6A2A0795"/>
    <w:rsid w:val="6EB470E9"/>
    <w:rsid w:val="6F8D29ED"/>
    <w:rsid w:val="74455A67"/>
    <w:rsid w:val="7530273D"/>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2198</Words>
  <Characters>2358</Characters>
  <Lines>21</Lines>
  <Paragraphs>6</Paragraphs>
  <TotalTime>5</TotalTime>
  <ScaleCrop>false</ScaleCrop>
  <LinksUpToDate>false</LinksUpToDate>
  <CharactersWithSpaces>2638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2026-01-09T05:53:53Z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