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F7960">
      <w:r>
        <w:drawing>
          <wp:inline distT="0" distB="0" distL="114300" distR="114300">
            <wp:extent cx="5270500" cy="3013710"/>
            <wp:effectExtent l="0" t="0" r="635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01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3074670"/>
            <wp:effectExtent l="0" t="0" r="3810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07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3104515"/>
            <wp:effectExtent l="0" t="0" r="825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10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A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2025-12-29T00:53:54Z</dcterms:created>
  <dc:creator>昊海</dc:creator>
  <cp:lastModifiedBy>昊海集团</cp:lastModifiedBy>
  <dcterms:modified xsi:type="dcterms:W3CDTF">2025-12-29T00:58:43Z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eyJoZGlkIjoiZWU4MmE3ZWY2NmYyZTcwY2E0OTE0ZTM4M2M0MTVkNWIiLCJ1c2VySWQiOiIxMTAwMzQwODc2In0=</vt:lpwstr>
  </property>
  <property fmtid="{D5CDD505-2E9C-101B-9397-08002B2CF9AE}" pid="4" name="ICV">
    <vt:lpwstr>1A69FCDB11364432B08CAFEB3D1B92A1_12</vt:lpwstr>
  </property>
</Properties>
</file>