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97E35">
      <w:r>
        <w:drawing>
          <wp:inline distT="0" distB="0" distL="114300" distR="114300">
            <wp:extent cx="5265420" cy="2903220"/>
            <wp:effectExtent l="0" t="0" r="1143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0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5420" cy="3093720"/>
            <wp:effectExtent l="0" t="0" r="11430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3064510"/>
            <wp:effectExtent l="0" t="0" r="635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06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A4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2025-12-09T02:53:29Z</dcterms:created>
  <dc:creator>昊海</dc:creator>
  <cp:lastModifiedBy>昊海集团</cp:lastModifiedBy>
  <dcterms:modified xsi:type="dcterms:W3CDTF">2025-12-09T02:57:26Z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eyJoZGlkIjoiZWU4MmE3ZWY2NmYyZTcwY2E0OTE0ZTM4M2M0MTVkNWIiLCJ1c2VySWQiOiIxMTAwMzQwODc2In0=</vt:lpwstr>
  </property>
  <property fmtid="{D5CDD505-2E9C-101B-9397-08002B2CF9AE}" pid="4" name="ICV">
    <vt:lpwstr>A6933096BE16495595C7BC66211E7B4E_12</vt:lpwstr>
  </property>
</Properties>
</file>