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食品留样制度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ind w:firstLine="544" w:firstLineChars="200"/>
        <w:jc w:val="left"/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一、留样范围与</w:t>
      </w:r>
      <w:bookmarkStart w:id="0" w:name="_GoBack"/>
      <w:bookmarkEnd w:id="0"/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责任人</w:t>
      </w:r>
    </w:p>
    <w:p>
      <w:pPr>
        <w:ind w:firstLine="544" w:firstLineChars="200"/>
        <w:jc w:val="left"/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为确保食品安全，本公司对每日所配送的各类食材实行留样制度。 留样工作由专门的食品安全管理人员负责，并确保其具备相应的食品  安全知识和操作技能。</w:t>
      </w:r>
    </w:p>
    <w:p>
      <w:pPr>
        <w:ind w:firstLine="544" w:firstLineChars="200"/>
        <w:jc w:val="left"/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二、留样量与容器要求</w:t>
      </w:r>
    </w:p>
    <w:p>
      <w:pPr>
        <w:ind w:firstLine="544" w:firstLineChars="200"/>
        <w:jc w:val="left"/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1. 留样量应满足食品安全检测需要，通常每种食材留样量不少于 125 克。</w:t>
      </w:r>
    </w:p>
    <w:p>
      <w:pPr>
        <w:ind w:firstLine="544" w:firstLineChars="200"/>
        <w:jc w:val="left"/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2. 留样容器必须清洁、干燥、无毒、无害，并使用专用密封容器， 确保样品不受污染。</w:t>
      </w:r>
    </w:p>
    <w:p>
      <w:pPr>
        <w:ind w:firstLine="544" w:firstLineChars="200"/>
        <w:jc w:val="left"/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三、留样记录与标注</w:t>
      </w:r>
    </w:p>
    <w:p>
      <w:pPr>
        <w:ind w:firstLine="544" w:firstLineChars="200"/>
        <w:jc w:val="left"/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1. 留样时必须详细记录留样食材的名称、留样时间、留样人等信 息。</w:t>
      </w:r>
    </w:p>
    <w:p>
      <w:pPr>
        <w:ind w:firstLine="544" w:firstLineChars="200"/>
        <w:jc w:val="left"/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2. 留样容器应标明留样日期、食材名称及留样量等信息，便于追 溯和管理。</w:t>
      </w:r>
    </w:p>
    <w:p>
      <w:pPr>
        <w:ind w:firstLine="544" w:firstLineChars="200"/>
        <w:jc w:val="left"/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四、存放条件与时间</w:t>
      </w:r>
    </w:p>
    <w:p>
      <w:pPr>
        <w:ind w:firstLine="544" w:firstLineChars="200"/>
        <w:jc w:val="left"/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1. 留样食材应存放在专用留样冰箱内，温度控制在 0-4℃之间， 确保样品新鲜不变质。</w:t>
      </w:r>
    </w:p>
    <w:p>
      <w:pPr>
        <w:ind w:firstLine="544" w:firstLineChars="200"/>
        <w:jc w:val="left"/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2. 留样时间不得少于 48 小时，特殊情况下需按食品安全监管部 门要求延长留样时间。</w:t>
      </w:r>
    </w:p>
    <w:p>
      <w:pPr>
        <w:ind w:firstLine="544" w:firstLineChars="200"/>
        <w:jc w:val="left"/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五、专用冰箱管理</w:t>
      </w:r>
    </w:p>
    <w:p>
      <w:pPr>
        <w:ind w:firstLine="544" w:firstLineChars="200"/>
        <w:jc w:val="left"/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1.专用留样冰箱应设置在清洁、卫生、干燥的环境中，并定期进行清洁和消毒。</w:t>
      </w:r>
    </w:p>
    <w:p>
      <w:pPr>
        <w:ind w:firstLine="544" w:firstLineChars="200"/>
        <w:jc w:val="left"/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2.冰箱内不得存放与留样无关的物品，以防止交叉污染。</w:t>
      </w:r>
    </w:p>
    <w:p>
      <w:pPr>
        <w:ind w:firstLine="544" w:firstLineChars="200"/>
        <w:jc w:val="left"/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六、禁止事项与监督</w:t>
      </w:r>
    </w:p>
    <w:p>
      <w:pPr>
        <w:ind w:firstLine="544" w:firstLineChars="200"/>
        <w:jc w:val="left"/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1.禁止随意丢弃或处理留样食材，必须按照食品安全监管部门的 要求进行妥善处置。</w:t>
      </w:r>
    </w:p>
    <w:p>
      <w:pPr>
        <w:ind w:firstLine="544" w:firstLineChars="200"/>
        <w:jc w:val="left"/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2.食品安全管理人员应定期对留样工作进行监督检查，确保留样 制度的严格执行。</w:t>
      </w:r>
    </w:p>
    <w:p>
      <w:pPr>
        <w:ind w:firstLine="544" w:firstLineChars="200"/>
        <w:jc w:val="left"/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七、复查与违规处理</w:t>
      </w:r>
    </w:p>
    <w:p>
      <w:pPr>
        <w:ind w:firstLine="544" w:firstLineChars="200"/>
        <w:jc w:val="left"/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1.如发生食品安全事故或疑似食品安全问题时，应立即对留样食 材进行复查，以查明原因。</w:t>
      </w:r>
    </w:p>
    <w:p>
      <w:pPr>
        <w:ind w:firstLine="544" w:firstLineChars="200"/>
        <w:jc w:val="left"/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2.对违反留样制度的行为，公司将根据情节轻重进行相应处理， 包括警告、罚款、解除劳动合同等。</w:t>
      </w:r>
    </w:p>
    <w:p>
      <w:pPr>
        <w:ind w:firstLine="544" w:firstLineChars="200"/>
        <w:jc w:val="left"/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</w:pPr>
    </w:p>
    <w:p>
      <w:pPr>
        <w:ind w:firstLine="544" w:firstLineChars="200"/>
        <w:jc w:val="left"/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</w:pPr>
    </w:p>
    <w:p>
      <w:pPr>
        <w:ind w:firstLine="544" w:firstLineChars="200"/>
        <w:jc w:val="right"/>
        <w:rPr>
          <w:rFonts w:hint="eastAsia" w:ascii="宋体" w:hAnsi="宋体" w:eastAsia="宋体" w:cs="宋体"/>
          <w:spacing w:val="-4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val="en-US"/>
        </w:rPr>
        <w:t>贵州岭秀智慧生态农业发展有限公司</w:t>
      </w:r>
    </w:p>
    <w:p>
      <w:pPr>
        <w:wordWrap w:val="0"/>
        <w:ind w:firstLine="544" w:firstLineChars="200"/>
        <w:jc w:val="right"/>
        <w:rPr>
          <w:rFonts w:hint="default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 xml:space="preserve">2024年8月1日       </w:t>
      </w:r>
    </w:p>
    <w:p>
      <w:pPr>
        <w:ind w:firstLine="544" w:firstLineChars="200"/>
        <w:jc w:val="left"/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zYWViMmZmZGVjZDIxYzAzMTQ2NGMzZWU1ZjAzN2IifQ=="/>
  </w:docVars>
  <w:rsids>
    <w:rsidRoot w:val="5C6933B9"/>
    <w:rsid w:val="15B04BE0"/>
    <w:rsid w:val="5C69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604</Characters>
  <Lines>0</Lines>
  <Paragraphs>0</Paragraphs>
  <TotalTime>0</TotalTime>
  <ScaleCrop>false</ScaleCrop>
  <LinksUpToDate>false</LinksUpToDate>
  <CharactersWithSpaces>634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2024-07-25T09:00:00Z</dcterms:created>
  <dc:creator>贵州茗茶 --谭庆恒</dc:creator>
  <cp:lastModifiedBy>贵州茗茶 --谭庆恒</cp:lastModifiedBy>
  <dcterms:modified xsi:type="dcterms:W3CDTF">2024-07-25T10:12:36Z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0672A03C71A5422CBCF88FD9DC1B4EEF_11</vt:lpwstr>
  </property>
</Properties>
</file>