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DF7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hd w:val="clear" w:fill="FFFFFF"/>
        </w:rPr>
        <w:t>厂房租赁合同</w:t>
      </w:r>
    </w:p>
    <w:p w14:paraId="4092CE1E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出租方（甲方）：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[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山西海盾橡胶制品有限公司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]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身份证号/营业执照号：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91141082MAOKO3LG8L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]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联系地址：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霍州市工业路沟口村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]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18834280401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]</w:t>
      </w:r>
    </w:p>
    <w:p w14:paraId="482EA42F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承租方（乙方）：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[山西裕鑫和新材料科技有限公司]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营业执照号：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91141082MAOL6HXQ86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]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法定代表人：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杨志东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]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联系地址：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山西省临汾市霍州市辛置镇北益昌村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]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15525903000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]</w:t>
      </w:r>
    </w:p>
    <w:p w14:paraId="3BE4A50B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鉴于甲方合法拥有位于[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霍州市工业路沟口村西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的厂房（以下简称“租赁物”），并愿意出租给乙方使用；乙方愿意承租该厂房用于生产经营活动。根据《中华人民共和国合同法》及相关法律法规的规定，甲乙双方在平等、自愿、公平和诚实信用的基础上，经协商一致，就厂房租赁事宜达成如下协议：</w:t>
      </w:r>
    </w:p>
    <w:p w14:paraId="0038C96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第一条 租赁物基本情况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1.1 甲方出租给乙方的厂房位于[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霍州市工业路沟口村西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]，建筑面积为[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1000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]平方米。</w:t>
      </w:r>
    </w:p>
    <w:p w14:paraId="0755E091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第二条 租赁用途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2.1 乙方租赁该厂房用于新材料科技产品的生产、仓储及相关办公用途。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2.2 乙方承诺不得将厂房用于其他用途，未经甲方书面同意，不得改变租赁用途。</w:t>
      </w:r>
    </w:p>
    <w:p w14:paraId="48E0DD55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第三条 租赁期限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3.1 租赁期限自[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]年[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起至[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2044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]年[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止，共计[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]年。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3.2 租赁期满后，如乙方需继续承租，应提前三个月书面通知甲方，经甲方同意后，双方另行签订租赁合同。</w:t>
      </w:r>
    </w:p>
    <w:p w14:paraId="314D9B43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第四条 租金及支付方式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4.1 租金标准为每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租金共计人民币[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50000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]元（大写：[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伍万元整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]）。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4.2 租金每年支付一次，乙方应于每期开始前五日内将租金支付至甲方指定账户。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4.3 甲方账户信息：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户名：[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山西海盾橡胶制品有限公司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开户行：[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中国工商银行股份有限公司霍州支行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账号：[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0510030809200140908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</w:t>
      </w:r>
    </w:p>
    <w:p w14:paraId="0EBBBD46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第五条 押金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5.1 乙方应于本合同签订之日起三日内向甲方支付押金人民币[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20000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]元（大写：[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贰万元整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]）。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5.2 租赁期满后，乙方结清所有费用并按期交还租赁物后，甲方应在五日内将押金无息退还乙方。</w:t>
      </w:r>
    </w:p>
    <w:p w14:paraId="193A424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第六条 双方权利与义务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6.1 甲方应保证租赁物符合约定的用途，并负责租赁物的日常维修（除非损坏由乙方造成）。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6.2 乙方应合理使用租赁物及附属设施，不得擅自拆改或损坏。因乙方使用不当造成损坏的，乙方应负责修复或赔偿。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6.3 乙方应按时支付租金及其他相关费用（如水、电、燃气等）。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6.4 乙方在租赁期内应遵守相关法律法规，合法经营，并自行办理生产经营所需的各类证照。</w:t>
      </w:r>
    </w:p>
    <w:p w14:paraId="064A5B4B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第七条 违约责任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7.1 若乙方逾期支付租金，每逾期一日，应按逾期金额的千分之一向甲方支付违约金。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7.2 若乙方逾期超过30日未支付租金，甲方有权单方面解除合同，并要求乙方赔偿损失。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7.3 任何一方违反本合同约定，应赔偿因此给对方造成的损失。</w:t>
      </w:r>
    </w:p>
    <w:p w14:paraId="4025509F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第八条 合同解除与终止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8.1 租赁期满后，合同自然终止。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8.2 经双方协商一致，可提前解除合同。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8.3 因不可抗力（如地震、政府征收等）导致合同无法继续履行的，本合同自动终止，双方互不承担责任。</w:t>
      </w:r>
    </w:p>
    <w:p w14:paraId="6DB4BCF8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第九条 争议解决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9.1 本合同履行过程中发生的争议，双方应友好协商解决；协商不成的，可向租赁物所在地人民法院提起诉讼。</w:t>
      </w:r>
    </w:p>
    <w:p w14:paraId="33A0508E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842645</wp:posOffset>
            </wp:positionV>
            <wp:extent cx="1109980" cy="977900"/>
            <wp:effectExtent l="0" t="0" r="0" b="12700"/>
            <wp:wrapNone/>
            <wp:docPr id="8" name="图片 8" descr="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第十条 其他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10.1 本合同未尽事宜，可由双方另行签订补充协议，补充协议与本合同具有同等法律效力。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10.2 本合同一式两份，甲乙双方各执一份，自双方签字盖章之日起生效。</w:t>
      </w:r>
    </w:p>
    <w:p w14:paraId="55A5860D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甲方（盖章）：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山西海盾橡胶制品有限公司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代表人签字：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833755" cy="328295"/>
            <wp:effectExtent l="0" t="0" r="0" b="14605"/>
            <wp:docPr id="10" name="图片 10" descr="签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签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  <w:lang w:val="en-US" w:eastAsia="zh-CN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</w:rPr>
        <w:t>日</w:t>
      </w:r>
    </w:p>
    <w:p w14:paraId="2D1DA02F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-952500</wp:posOffset>
            </wp:positionV>
            <wp:extent cx="2332355" cy="3114675"/>
            <wp:effectExtent l="0" t="0" r="0" b="0"/>
            <wp:wrapNone/>
            <wp:docPr id="6" name="图片 6" descr="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t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-9464040</wp:posOffset>
            </wp:positionV>
            <wp:extent cx="2458085" cy="3282315"/>
            <wp:effectExtent l="0" t="0" r="0" b="0"/>
            <wp:wrapNone/>
            <wp:docPr id="5" name="图片 5" descr="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乙方（盖章）：山西裕鑫和新材料科技有限公司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代表人签字：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857250" cy="334645"/>
            <wp:effectExtent l="0" t="0" r="0" b="7620"/>
            <wp:docPr id="12" name="图片 12" descr="签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签字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  <w:lang w:val="en-US" w:eastAsia="zh-CN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</w:rPr>
        <w:t>日</w:t>
      </w:r>
    </w:p>
    <w:p w14:paraId="4DE950E2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044C9"/>
    <w:rsid w:val="007C0F2D"/>
    <w:rsid w:val="057E5747"/>
    <w:rsid w:val="0B754EF6"/>
    <w:rsid w:val="0F0767AD"/>
    <w:rsid w:val="0FB20CAB"/>
    <w:rsid w:val="136A730B"/>
    <w:rsid w:val="233F7E6C"/>
    <w:rsid w:val="31FE7144"/>
    <w:rsid w:val="321610B2"/>
    <w:rsid w:val="332E5807"/>
    <w:rsid w:val="39C9085A"/>
    <w:rsid w:val="3A1E0383"/>
    <w:rsid w:val="3AE3337B"/>
    <w:rsid w:val="412F10C8"/>
    <w:rsid w:val="4D6245D3"/>
    <w:rsid w:val="4FCE5F50"/>
    <w:rsid w:val="555E60BF"/>
    <w:rsid w:val="55F84E9E"/>
    <w:rsid w:val="569E48CE"/>
    <w:rsid w:val="583D33C0"/>
    <w:rsid w:val="5CBF734C"/>
    <w:rsid w:val="69D34437"/>
    <w:rsid w:val="6CD35796"/>
    <w:rsid w:val="6EF2535F"/>
    <w:rsid w:val="76945B56"/>
    <w:rsid w:val="77F730CE"/>
    <w:rsid w:val="7AD700E0"/>
    <w:rsid w:val="7B9F686F"/>
    <w:rsid w:val="7C70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1340</Words>
  <Characters>1463</Characters>
  <Lines>0</Lines>
  <Paragraphs>0</Paragraphs>
  <TotalTime>174</TotalTime>
  <ScaleCrop>false</ScaleCrop>
  <LinksUpToDate>false</LinksUpToDate>
  <CharactersWithSpaces>1506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2025-09-19T09:11:00Z</dcterms:created>
  <dc:creator>凡儿</dc:creator>
  <cp:lastModifiedBy>凡儿</cp:lastModifiedBy>
  <dcterms:modified xsi:type="dcterms:W3CDTF">2025-09-20T06:53:39Z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A400AF489D7E4E51A57FE15B76E0024A_11</vt:lpwstr>
  </property>
  <property fmtid="{D5CDD505-2E9C-101B-9397-08002B2CF9AE}" pid="4" name="KSOTemplateDocerSaveRecord">
    <vt:lpwstr>eyJoZGlkIjoiZTg3N2Q2YTBjZDg1ZDFkY2M5YzZiNjk1NWU3YzRiZGQiLCJ1c2VySWQiOiI1MDM2MDI0MjYifQ==</vt:lpwstr>
  </property>
</Properties>
</file>