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77735">
      <w:r>
        <w:drawing>
          <wp:inline distT="0" distB="0" distL="114300" distR="114300">
            <wp:extent cx="5270500" cy="2905125"/>
            <wp:effectExtent l="0" t="0" r="635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4150" cy="2959735"/>
            <wp:effectExtent l="0" t="0" r="12700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95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5420" cy="3015615"/>
            <wp:effectExtent l="0" t="0" r="11430" b="133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01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B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2025-09-15T01:02:59Z</dcterms:created>
  <dc:creator>昊海</dc:creator>
  <cp:lastModifiedBy>昊海集团</cp:lastModifiedBy>
  <dcterms:modified xsi:type="dcterms:W3CDTF">2025-09-15T01:05:41Z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eyJoZGlkIjoiZWU4MmE3ZWY2NmYyZTcwY2E0OTE0ZTM4M2M0MTVkNWIiLCJ1c2VySWQiOiIxMTAwMzQwODc2In0=</vt:lpwstr>
  </property>
  <property fmtid="{D5CDD505-2E9C-101B-9397-08002B2CF9AE}" pid="4" name="ICV">
    <vt:lpwstr>21FCF8D595804D8DAE09D83ECD9A14E6_12</vt:lpwstr>
  </property>
</Properties>
</file>