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9B3C0">
      <w:r>
        <w:drawing>
          <wp:inline distT="0" distB="0" distL="114300" distR="114300">
            <wp:extent cx="5264785" cy="2954655"/>
            <wp:effectExtent l="0" t="0" r="12065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95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2943225"/>
            <wp:effectExtent l="0" t="0" r="635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3032125"/>
            <wp:effectExtent l="0" t="0" r="6350" b="158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03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6C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2025-09-08T06:16:32Z</dcterms:created>
  <dc:creator>昊海</dc:creator>
  <cp:lastModifiedBy>昊海集团</cp:lastModifiedBy>
  <dcterms:modified xsi:type="dcterms:W3CDTF">2025-09-08T06:21:02Z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eyJoZGlkIjoiZWU4MmE3ZWY2NmYyZTcwY2E0OTE0ZTM4M2M0MTVkNWIiLCJ1c2VySWQiOiIxMTAwMzQwODc2In0=</vt:lpwstr>
  </property>
  <property fmtid="{D5CDD505-2E9C-101B-9397-08002B2CF9AE}" pid="4" name="ICV">
    <vt:lpwstr>3FE715892A694F5FB3B63ACB955A8A3D_12</vt:lpwstr>
  </property>
</Properties>
</file>