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88549F">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w:t>
      </w:r>
    </w:p>
    <w:tbl>
      <w:tblPr>
        <w:tblStyle w:val="5"/>
        <w:tblW w:w="11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535"/>
        <w:gridCol w:w="738"/>
        <w:gridCol w:w="300"/>
        <w:gridCol w:w="351"/>
        <w:gridCol w:w="145"/>
        <w:gridCol w:w="1187"/>
        <w:gridCol w:w="441"/>
        <w:gridCol w:w="2675"/>
        <w:gridCol w:w="110"/>
        <w:gridCol w:w="55"/>
        <w:gridCol w:w="958"/>
        <w:gridCol w:w="3125"/>
      </w:tblGrid>
      <w:tr w14:paraId="2F119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3F9F3A0E">
            <w:pPr>
              <w:spacing w:line="320" w:lineRule="exact"/>
              <w:ind w:left="395"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14:paraId="737D031E">
            <w:pPr>
              <w:spacing w:line="320" w:lineRule="exact"/>
              <w:jc w:val="left"/>
              <w:rPr>
                <w:rFonts w:ascii="宋体" w:hAnsi="宋体" w:cs="华文仿宋"/>
                <w:szCs w:val="21"/>
              </w:rPr>
            </w:pPr>
            <w:r>
              <w:rPr>
                <w:rFonts w:ascii="宋体" w:hAnsi="宋体" w:cs="华文仿宋"/>
                <w:szCs w:val="21"/>
              </w:rPr>
              <w:t>陕西菲思特电力设备有限公司</w:t>
            </w:r>
          </w:p>
        </w:tc>
        <w:tc>
          <w:tcPr>
            <w:tcW w:w="1123" w:type="dxa"/>
            <w:gridSpan w:val="3"/>
            <w:noWrap/>
            <w:vAlign w:val="center"/>
          </w:tcPr>
          <w:p w14:paraId="70C1AF90">
            <w:pPr>
              <w:spacing w:line="320" w:lineRule="exact"/>
              <w:jc w:val="center"/>
              <w:rPr>
                <w:rFonts w:ascii="宋体" w:hAnsi="宋体" w:cs="华文仿宋"/>
                <w:szCs w:val="21"/>
              </w:rPr>
            </w:pPr>
            <w:r>
              <w:rPr>
                <w:rFonts w:hint="eastAsia" w:ascii="宋体" w:hAnsi="宋体" w:cs="华文仿宋"/>
                <w:b/>
                <w:bCs/>
                <w:szCs w:val="21"/>
              </w:rPr>
              <w:t>合同编号</w:t>
            </w:r>
          </w:p>
        </w:tc>
        <w:tc>
          <w:tcPr>
            <w:tcW w:w="3125" w:type="dxa"/>
            <w:noWrap/>
            <w:vAlign w:val="center"/>
          </w:tcPr>
          <w:p w14:paraId="0190B894">
            <w:pPr>
              <w:spacing w:line="320" w:lineRule="exact"/>
              <w:jc w:val="left"/>
              <w:rPr>
                <w:rFonts w:ascii="宋体" w:hAnsi="宋体" w:cs="华文仿宋"/>
                <w:szCs w:val="21"/>
              </w:rPr>
            </w:pPr>
            <w:r>
              <w:rPr>
                <w:rFonts w:ascii="宋体" w:hAnsi="宋体" w:cs="华文仿宋"/>
                <w:szCs w:val="21"/>
              </w:rPr>
              <w:t>10716-2025-QEO</w:t>
            </w:r>
          </w:p>
        </w:tc>
      </w:tr>
      <w:tr w14:paraId="7F1D0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7C815B89">
            <w:pPr>
              <w:spacing w:line="320" w:lineRule="exact"/>
              <w:ind w:left="395" w:hanging="396" w:hangingChars="188"/>
              <w:jc w:val="center"/>
              <w:rPr>
                <w:rFonts w:ascii="宋体" w:hAnsi="宋体" w:cs="华文仿宋"/>
                <w:b/>
                <w:szCs w:val="21"/>
              </w:rPr>
            </w:pPr>
            <w:r>
              <w:rPr>
                <w:rFonts w:hint="eastAsia" w:ascii="宋体" w:hAnsi="宋体" w:cs="华文仿宋"/>
                <w:b/>
                <w:szCs w:val="21"/>
              </w:rPr>
              <w:t>注册地址</w:t>
            </w:r>
          </w:p>
        </w:tc>
        <w:tc>
          <w:tcPr>
            <w:tcW w:w="8696" w:type="dxa"/>
            <w:gridSpan w:val="8"/>
            <w:noWrap/>
            <w:vAlign w:val="center"/>
          </w:tcPr>
          <w:p w14:paraId="3591E70A">
            <w:pPr>
              <w:spacing w:line="320" w:lineRule="exact"/>
              <w:jc w:val="left"/>
              <w:rPr>
                <w:rFonts w:ascii="宋体" w:hAnsi="宋体" w:cs="华文仿宋"/>
                <w:szCs w:val="21"/>
              </w:rPr>
            </w:pPr>
            <w:r>
              <w:rPr>
                <w:rFonts w:ascii="宋体" w:hAnsi="宋体" w:cs="华文仿宋"/>
                <w:szCs w:val="21"/>
              </w:rPr>
              <w:t>陕西省西安市经开区凤城十二路北侧文景路西侧三合国际城第1幢2单元14层21404号房</w:t>
            </w:r>
          </w:p>
        </w:tc>
      </w:tr>
      <w:tr w14:paraId="37F35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61E6B827">
            <w:pPr>
              <w:spacing w:line="320" w:lineRule="exact"/>
              <w:ind w:left="395" w:hanging="396" w:hangingChars="188"/>
              <w:jc w:val="center"/>
              <w:rPr>
                <w:rFonts w:ascii="宋体" w:hAnsi="宋体" w:cs="华文仿宋"/>
                <w:b/>
                <w:szCs w:val="21"/>
              </w:rPr>
            </w:pPr>
            <w:r>
              <w:rPr>
                <w:rFonts w:hint="eastAsia" w:ascii="宋体" w:hAnsi="宋体" w:cs="华文仿宋"/>
                <w:b/>
                <w:szCs w:val="21"/>
              </w:rPr>
              <w:t>生产经营地址</w:t>
            </w:r>
          </w:p>
        </w:tc>
        <w:tc>
          <w:tcPr>
            <w:tcW w:w="8696" w:type="dxa"/>
            <w:gridSpan w:val="8"/>
            <w:noWrap/>
            <w:vAlign w:val="center"/>
          </w:tcPr>
          <w:p w14:paraId="3C5816DB">
            <w:pPr>
              <w:spacing w:line="320" w:lineRule="exact"/>
              <w:jc w:val="left"/>
              <w:rPr>
                <w:rFonts w:ascii="宋体" w:hAnsi="宋体" w:cs="华文仿宋"/>
                <w:szCs w:val="21"/>
              </w:rPr>
            </w:pPr>
            <w:r>
              <w:rPr>
                <w:rFonts w:ascii="宋体" w:hAnsi="宋体" w:cs="华文仿宋"/>
                <w:szCs w:val="21"/>
              </w:rPr>
              <w:t>陕西省西安市经开区凤城十二路北侧文景路西侧三合国际城第1幢2单元14层21404号房</w:t>
            </w:r>
          </w:p>
        </w:tc>
      </w:tr>
      <w:tr w14:paraId="2830C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2412E4B8">
            <w:pPr>
              <w:spacing w:line="320" w:lineRule="exact"/>
              <w:ind w:left="395" w:hanging="396" w:hangingChars="188"/>
              <w:jc w:val="center"/>
              <w:rPr>
                <w:rFonts w:ascii="宋体" w:hAnsi="宋体" w:cs="华文仿宋"/>
                <w:b/>
                <w:szCs w:val="21"/>
              </w:rPr>
            </w:pPr>
            <w:r>
              <w:rPr>
                <w:rFonts w:hint="eastAsia" w:ascii="宋体" w:hAnsi="宋体" w:cs="华文仿宋"/>
                <w:b/>
                <w:szCs w:val="21"/>
              </w:rPr>
              <w:t>多场所地址（适用时）</w:t>
            </w:r>
          </w:p>
        </w:tc>
        <w:tc>
          <w:tcPr>
            <w:tcW w:w="8696" w:type="dxa"/>
            <w:gridSpan w:val="8"/>
            <w:noWrap/>
            <w:vAlign w:val="center"/>
          </w:tcPr>
          <w:p w14:paraId="2A76E13A">
            <w:pPr>
              <w:spacing w:line="320" w:lineRule="exact"/>
              <w:jc w:val="left"/>
              <w:rPr>
                <w:rFonts w:ascii="宋体" w:hAnsi="宋体" w:cs="华文仿宋"/>
                <w:szCs w:val="21"/>
              </w:rPr>
            </w:pPr>
            <w:bookmarkStart w:id="0" w:name="多场所情况"/>
            <w:bookmarkEnd w:id="0"/>
          </w:p>
        </w:tc>
      </w:tr>
      <w:tr w14:paraId="1C82F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757C8ACC">
            <w:pPr>
              <w:spacing w:line="320" w:lineRule="exact"/>
              <w:ind w:left="395" w:hanging="396" w:hangingChars="188"/>
              <w:jc w:val="center"/>
              <w:rPr>
                <w:rFonts w:ascii="宋体" w:hAnsi="宋体" w:cs="华文仿宋"/>
                <w:b/>
                <w:szCs w:val="21"/>
              </w:rPr>
            </w:pPr>
            <w:r>
              <w:rPr>
                <w:rFonts w:hint="eastAsia" w:ascii="宋体" w:hAnsi="宋体" w:cs="华文仿宋"/>
                <w:b/>
                <w:szCs w:val="21"/>
              </w:rPr>
              <w:t>认证类型</w:t>
            </w:r>
          </w:p>
        </w:tc>
        <w:tc>
          <w:tcPr>
            <w:tcW w:w="8696" w:type="dxa"/>
            <w:gridSpan w:val="8"/>
            <w:noWrap/>
            <w:vAlign w:val="center"/>
          </w:tcPr>
          <w:p w14:paraId="58D43098">
            <w:pPr>
              <w:spacing w:line="320" w:lineRule="exact"/>
              <w:jc w:val="left"/>
              <w:rPr>
                <w:rFonts w:ascii="宋体" w:hAnsi="宋体" w:cs="华文仿宋"/>
                <w:szCs w:val="21"/>
              </w:rPr>
            </w:pPr>
            <w:r>
              <w:rPr>
                <w:rFonts w:ascii="宋体" w:hAnsi="宋体" w:cs="华文仿宋"/>
                <w:szCs w:val="21"/>
              </w:rPr>
              <w:t>Q:初审,E:初审,O:初审</w:t>
            </w:r>
          </w:p>
        </w:tc>
      </w:tr>
      <w:tr w14:paraId="6D6AB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5C0D38B9">
            <w:pPr>
              <w:spacing w:line="320" w:lineRule="exact"/>
              <w:rPr>
                <w:rFonts w:ascii="宋体" w:hAnsi="宋体" w:cs="华文仿宋"/>
                <w:b/>
                <w:szCs w:val="21"/>
              </w:rPr>
            </w:pPr>
          </w:p>
          <w:p w14:paraId="5A06CA06">
            <w:pPr>
              <w:spacing w:line="320" w:lineRule="exact"/>
              <w:rPr>
                <w:rFonts w:ascii="宋体" w:hAnsi="宋体" w:cs="华文仿宋"/>
                <w:b/>
                <w:szCs w:val="21"/>
              </w:rPr>
            </w:pPr>
          </w:p>
          <w:p w14:paraId="035C94E1">
            <w:pPr>
              <w:spacing w:line="320" w:lineRule="exact"/>
              <w:rPr>
                <w:rFonts w:ascii="宋体" w:hAnsi="宋体" w:cs="华文仿宋"/>
                <w:b/>
                <w:szCs w:val="21"/>
              </w:rPr>
            </w:pPr>
          </w:p>
          <w:p w14:paraId="24F03A1A">
            <w:pPr>
              <w:spacing w:line="320" w:lineRule="exact"/>
              <w:rPr>
                <w:rFonts w:ascii="宋体" w:hAnsi="宋体" w:cs="华文仿宋"/>
                <w:b/>
                <w:szCs w:val="21"/>
              </w:rPr>
            </w:pPr>
          </w:p>
          <w:p w14:paraId="03DDE005">
            <w:pPr>
              <w:spacing w:line="320" w:lineRule="exact"/>
              <w:rPr>
                <w:rFonts w:ascii="宋体" w:hAnsi="宋体" w:cs="华文仿宋"/>
                <w:b/>
                <w:szCs w:val="21"/>
              </w:rPr>
            </w:pPr>
          </w:p>
          <w:p w14:paraId="779C8C44">
            <w:pPr>
              <w:spacing w:line="320" w:lineRule="exact"/>
              <w:rPr>
                <w:rFonts w:ascii="宋体" w:hAnsi="宋体" w:cs="华文仿宋"/>
                <w:b/>
                <w:szCs w:val="21"/>
              </w:rPr>
            </w:pPr>
          </w:p>
          <w:p w14:paraId="0213581D">
            <w:pPr>
              <w:spacing w:line="320" w:lineRule="exact"/>
              <w:rPr>
                <w:rFonts w:ascii="宋体" w:hAnsi="宋体" w:cs="华文仿宋"/>
                <w:b/>
                <w:szCs w:val="21"/>
              </w:rPr>
            </w:pPr>
          </w:p>
          <w:p w14:paraId="5F544501">
            <w:pPr>
              <w:spacing w:line="320" w:lineRule="exact"/>
              <w:rPr>
                <w:rFonts w:ascii="宋体" w:hAnsi="宋体" w:cs="华文仿宋"/>
                <w:b/>
                <w:szCs w:val="21"/>
              </w:rPr>
            </w:pPr>
          </w:p>
          <w:p w14:paraId="59660FCC">
            <w:pPr>
              <w:spacing w:line="320" w:lineRule="exact"/>
              <w:rPr>
                <w:rFonts w:ascii="宋体" w:hAnsi="宋体" w:cs="华文仿宋"/>
                <w:b/>
                <w:szCs w:val="21"/>
              </w:rPr>
            </w:pPr>
          </w:p>
          <w:p w14:paraId="7866E4CD">
            <w:pPr>
              <w:spacing w:line="320" w:lineRule="exact"/>
              <w:rPr>
                <w:rFonts w:ascii="宋体" w:hAnsi="宋体" w:cs="华文仿宋"/>
                <w:b/>
                <w:szCs w:val="21"/>
              </w:rPr>
            </w:pPr>
          </w:p>
          <w:p w14:paraId="001DBE1B">
            <w:pPr>
              <w:spacing w:line="320" w:lineRule="exact"/>
              <w:rPr>
                <w:rFonts w:ascii="宋体" w:hAnsi="宋体" w:cs="华文仿宋"/>
                <w:b/>
                <w:szCs w:val="21"/>
              </w:rPr>
            </w:pPr>
          </w:p>
          <w:p w14:paraId="6A073DDD">
            <w:pPr>
              <w:spacing w:line="320" w:lineRule="exact"/>
              <w:rPr>
                <w:rFonts w:ascii="宋体" w:hAnsi="宋体" w:cs="华文仿宋"/>
                <w:b/>
                <w:szCs w:val="21"/>
              </w:rPr>
            </w:pPr>
          </w:p>
          <w:p w14:paraId="38EF131C">
            <w:pPr>
              <w:spacing w:line="360" w:lineRule="exact"/>
              <w:ind w:left="395" w:hanging="396" w:hangingChars="188"/>
              <w:jc w:val="center"/>
              <w:rPr>
                <w:rFonts w:ascii="宋体" w:hAnsi="宋体" w:cs="华文仿宋"/>
                <w:b/>
                <w:szCs w:val="21"/>
              </w:rPr>
            </w:pPr>
            <w:r>
              <w:rPr>
                <w:rFonts w:hint="eastAsia" w:ascii="宋体" w:hAnsi="宋体" w:cs="华文仿宋"/>
                <w:b/>
                <w:szCs w:val="21"/>
              </w:rPr>
              <w:t>申</w:t>
            </w:r>
          </w:p>
          <w:p w14:paraId="6DF9E60A">
            <w:pPr>
              <w:spacing w:line="360" w:lineRule="exact"/>
              <w:ind w:left="395" w:hanging="396" w:hangingChars="188"/>
              <w:jc w:val="center"/>
              <w:rPr>
                <w:rFonts w:ascii="宋体" w:hAnsi="宋体" w:cs="华文仿宋"/>
                <w:b/>
                <w:szCs w:val="21"/>
              </w:rPr>
            </w:pPr>
            <w:r>
              <w:rPr>
                <w:rFonts w:hint="eastAsia" w:ascii="宋体" w:hAnsi="宋体" w:cs="华文仿宋"/>
                <w:b/>
                <w:szCs w:val="21"/>
              </w:rPr>
              <w:t>请</w:t>
            </w:r>
          </w:p>
          <w:p w14:paraId="208DFCF9">
            <w:pPr>
              <w:spacing w:line="360" w:lineRule="exact"/>
              <w:ind w:left="395" w:hanging="396" w:hangingChars="188"/>
              <w:jc w:val="center"/>
              <w:rPr>
                <w:rFonts w:ascii="宋体" w:hAnsi="宋体" w:cs="华文仿宋"/>
                <w:b/>
                <w:szCs w:val="21"/>
              </w:rPr>
            </w:pPr>
            <w:r>
              <w:rPr>
                <w:rFonts w:hint="eastAsia" w:ascii="宋体" w:hAnsi="宋体" w:cs="华文仿宋"/>
                <w:b/>
                <w:szCs w:val="21"/>
              </w:rPr>
              <w:t>评</w:t>
            </w:r>
          </w:p>
          <w:p w14:paraId="42C77F78">
            <w:pPr>
              <w:spacing w:line="360" w:lineRule="exact"/>
              <w:ind w:left="395" w:hanging="396" w:hangingChars="188"/>
              <w:jc w:val="center"/>
              <w:rPr>
                <w:rFonts w:ascii="宋体" w:hAnsi="宋体" w:cs="华文仿宋"/>
                <w:b/>
                <w:szCs w:val="21"/>
              </w:rPr>
            </w:pPr>
            <w:r>
              <w:rPr>
                <w:rFonts w:hint="eastAsia" w:ascii="宋体" w:hAnsi="宋体" w:cs="华文仿宋"/>
                <w:b/>
                <w:szCs w:val="21"/>
              </w:rPr>
              <w:t>审</w:t>
            </w:r>
          </w:p>
          <w:p w14:paraId="0EF03222">
            <w:pPr>
              <w:spacing w:line="360" w:lineRule="exact"/>
              <w:rPr>
                <w:rFonts w:ascii="宋体" w:hAnsi="宋体" w:cs="华文仿宋"/>
                <w:b/>
                <w:szCs w:val="21"/>
              </w:rPr>
            </w:pPr>
          </w:p>
          <w:p w14:paraId="7B31EF11">
            <w:pPr>
              <w:spacing w:line="360" w:lineRule="exact"/>
              <w:rPr>
                <w:rFonts w:ascii="宋体" w:hAnsi="宋体" w:cs="华文仿宋"/>
                <w:b/>
                <w:szCs w:val="21"/>
              </w:rPr>
            </w:pPr>
          </w:p>
          <w:p w14:paraId="6DA0C6E5">
            <w:pPr>
              <w:spacing w:line="360" w:lineRule="exact"/>
              <w:rPr>
                <w:rFonts w:ascii="宋体" w:hAnsi="宋体" w:cs="华文仿宋"/>
                <w:b/>
                <w:szCs w:val="21"/>
              </w:rPr>
            </w:pPr>
          </w:p>
          <w:p w14:paraId="04D0CE7E">
            <w:pPr>
              <w:spacing w:line="360" w:lineRule="exact"/>
              <w:rPr>
                <w:rFonts w:ascii="宋体" w:hAnsi="宋体" w:cs="华文仿宋"/>
                <w:b/>
                <w:szCs w:val="21"/>
              </w:rPr>
            </w:pPr>
          </w:p>
          <w:p w14:paraId="4B2796C5">
            <w:pPr>
              <w:spacing w:line="360" w:lineRule="exact"/>
              <w:rPr>
                <w:rFonts w:ascii="宋体" w:hAnsi="宋体" w:cs="华文仿宋"/>
                <w:b/>
                <w:szCs w:val="21"/>
              </w:rPr>
            </w:pPr>
          </w:p>
          <w:p w14:paraId="518D0DDB">
            <w:pPr>
              <w:spacing w:line="360" w:lineRule="exact"/>
              <w:rPr>
                <w:rFonts w:ascii="宋体" w:hAnsi="宋体" w:cs="华文仿宋"/>
                <w:b/>
                <w:szCs w:val="21"/>
              </w:rPr>
            </w:pPr>
          </w:p>
          <w:p w14:paraId="2F2E6716">
            <w:pPr>
              <w:spacing w:line="360" w:lineRule="exact"/>
              <w:rPr>
                <w:rFonts w:ascii="宋体" w:hAnsi="宋体" w:cs="华文仿宋"/>
                <w:b/>
                <w:szCs w:val="21"/>
              </w:rPr>
            </w:pPr>
          </w:p>
          <w:p w14:paraId="1F51D487">
            <w:pPr>
              <w:spacing w:line="360" w:lineRule="exact"/>
              <w:rPr>
                <w:rFonts w:ascii="宋体" w:hAnsi="宋体" w:cs="华文仿宋"/>
                <w:b/>
                <w:szCs w:val="21"/>
              </w:rPr>
            </w:pPr>
          </w:p>
          <w:p w14:paraId="2B24A408">
            <w:pPr>
              <w:spacing w:line="360" w:lineRule="exact"/>
              <w:rPr>
                <w:rFonts w:ascii="宋体" w:hAnsi="宋体" w:cs="华文仿宋"/>
                <w:b/>
                <w:szCs w:val="21"/>
              </w:rPr>
            </w:pPr>
          </w:p>
          <w:p w14:paraId="388483EB">
            <w:pPr>
              <w:spacing w:line="360" w:lineRule="exact"/>
              <w:rPr>
                <w:rFonts w:ascii="宋体" w:hAnsi="宋体" w:cs="华文仿宋"/>
                <w:b/>
                <w:szCs w:val="21"/>
              </w:rPr>
            </w:pPr>
          </w:p>
          <w:p w14:paraId="50AFDA88">
            <w:pPr>
              <w:spacing w:line="360" w:lineRule="exact"/>
              <w:rPr>
                <w:rFonts w:ascii="宋体" w:hAnsi="宋体" w:cs="华文仿宋"/>
                <w:b/>
                <w:szCs w:val="21"/>
              </w:rPr>
            </w:pPr>
          </w:p>
          <w:p w14:paraId="745C0054">
            <w:pPr>
              <w:spacing w:line="360" w:lineRule="exact"/>
              <w:rPr>
                <w:rFonts w:ascii="宋体" w:hAnsi="宋体" w:cs="华文仿宋"/>
                <w:b/>
                <w:szCs w:val="21"/>
              </w:rPr>
            </w:pPr>
          </w:p>
          <w:p w14:paraId="5C159BE1">
            <w:pPr>
              <w:spacing w:line="360" w:lineRule="exact"/>
              <w:rPr>
                <w:rFonts w:ascii="宋体" w:hAnsi="宋体" w:cs="华文仿宋"/>
                <w:b/>
                <w:szCs w:val="21"/>
              </w:rPr>
            </w:pPr>
          </w:p>
          <w:p w14:paraId="1601D5AC">
            <w:pPr>
              <w:spacing w:line="360" w:lineRule="exact"/>
              <w:rPr>
                <w:rFonts w:ascii="宋体" w:hAnsi="宋体" w:cs="华文仿宋"/>
                <w:b/>
                <w:szCs w:val="21"/>
              </w:rPr>
            </w:pPr>
          </w:p>
          <w:p w14:paraId="0AB3E4BE">
            <w:pPr>
              <w:spacing w:line="360" w:lineRule="exact"/>
              <w:rPr>
                <w:rFonts w:ascii="宋体" w:hAnsi="宋体" w:cs="华文仿宋"/>
                <w:b/>
                <w:szCs w:val="21"/>
              </w:rPr>
            </w:pPr>
          </w:p>
          <w:p w14:paraId="617878CA">
            <w:pPr>
              <w:spacing w:line="360" w:lineRule="exact"/>
              <w:rPr>
                <w:rFonts w:ascii="宋体" w:hAnsi="宋体" w:cs="华文仿宋"/>
                <w:b/>
                <w:szCs w:val="21"/>
              </w:rPr>
            </w:pPr>
          </w:p>
          <w:p w14:paraId="58A9C0BD">
            <w:pPr>
              <w:spacing w:line="360" w:lineRule="exact"/>
              <w:rPr>
                <w:rFonts w:ascii="宋体" w:hAnsi="宋体" w:cs="华文仿宋"/>
                <w:b/>
                <w:szCs w:val="21"/>
              </w:rPr>
            </w:pPr>
          </w:p>
          <w:p w14:paraId="7BEECFDB">
            <w:pPr>
              <w:spacing w:line="360" w:lineRule="exact"/>
              <w:rPr>
                <w:rFonts w:ascii="宋体" w:hAnsi="宋体" w:cs="华文仿宋"/>
                <w:b/>
                <w:szCs w:val="21"/>
              </w:rPr>
            </w:pPr>
          </w:p>
          <w:p w14:paraId="6717FEB7">
            <w:pPr>
              <w:spacing w:line="360" w:lineRule="exact"/>
              <w:rPr>
                <w:rFonts w:ascii="宋体" w:hAnsi="宋体" w:cs="华文仿宋"/>
                <w:b/>
                <w:szCs w:val="21"/>
              </w:rPr>
            </w:pPr>
          </w:p>
        </w:tc>
        <w:tc>
          <w:tcPr>
            <w:tcW w:w="10620" w:type="dxa"/>
            <w:gridSpan w:val="12"/>
            <w:noWrap/>
            <w:vAlign w:val="center"/>
          </w:tcPr>
          <w:p w14:paraId="2DF961B4">
            <w:r>
              <w:rPr>
                <w:b/>
                <w:szCs w:val="21"/>
              </w:rPr>
              <w:t>1、</w:t>
            </w:r>
            <w:r>
              <w:rPr>
                <w:rFonts w:hint="eastAsia" w:ascii="宋体" w:hAnsi="宋体"/>
                <w:b/>
                <w:szCs w:val="21"/>
              </w:rPr>
              <w:t>申请评审类别：</w:t>
            </w:r>
            <w:r>
              <w:rPr>
                <w:rFonts w:hint="eastAsia" w:ascii="宋体" w:hAnsi="宋体"/>
                <w:bCs/>
                <w:szCs w:val="21"/>
              </w:rPr>
              <w:t>Q:CNAS,E:CNAS,O:CNAS</w:t>
            </w:r>
          </w:p>
        </w:tc>
      </w:tr>
      <w:tr w14:paraId="13C35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9DC2F5B">
            <w:pPr>
              <w:spacing w:line="360" w:lineRule="exact"/>
              <w:rPr>
                <w:rFonts w:ascii="宋体" w:hAnsi="宋体" w:cs="华文仿宋"/>
                <w:b/>
                <w:szCs w:val="21"/>
              </w:rPr>
            </w:pPr>
          </w:p>
        </w:tc>
        <w:tc>
          <w:tcPr>
            <w:tcW w:w="10620" w:type="dxa"/>
            <w:gridSpan w:val="12"/>
            <w:noWrap/>
            <w:vAlign w:val="center"/>
          </w:tcPr>
          <w:p w14:paraId="72CFAD4C">
            <w:pPr>
              <w:rPr>
                <w:rFonts w:ascii="宋体" w:hAnsi="宋体" w:cs="华文仿宋"/>
                <w:b/>
                <w:szCs w:val="21"/>
              </w:rPr>
            </w:pPr>
            <w:r>
              <w:rPr>
                <w:rFonts w:hint="eastAsia"/>
                <w:b/>
                <w:szCs w:val="21"/>
              </w:rPr>
              <w:t>2、</w:t>
            </w:r>
            <w:r>
              <w:rPr>
                <w:rFonts w:hint="eastAsia" w:ascii="宋体" w:hAnsi="宋体"/>
                <w:b/>
                <w:szCs w:val="21"/>
              </w:rPr>
              <w:t>审核依据标准：</w:t>
            </w:r>
          </w:p>
          <w:p w14:paraId="21E1AD4D">
            <w:pPr>
              <w:adjustRightInd w:val="0"/>
              <w:jc w:val="left"/>
              <w:rPr>
                <w:color w:val="000000"/>
                <w:szCs w:val="21"/>
                <w:lang w:val="de-DE"/>
              </w:rPr>
            </w:pPr>
            <w:r>
              <w:rPr>
                <w:rFonts w:hint="eastAsia"/>
                <w:color w:val="000000"/>
                <w:szCs w:val="21"/>
                <w:lang w:val="de-DE"/>
              </w:rPr>
              <w:t>Q:GB/T19001-2016/ISO9001:2015</w:t>
            </w:r>
          </w:p>
          <w:p w14:paraId="2F1D80B8">
            <w:pPr>
              <w:adjustRightInd w:val="0"/>
              <w:jc w:val="left"/>
              <w:rPr>
                <w:rFonts w:hint="eastAsia"/>
                <w:color w:val="000000"/>
                <w:szCs w:val="21"/>
                <w:lang w:val="de-DE"/>
              </w:rPr>
            </w:pPr>
            <w:r>
              <w:rPr>
                <w:rFonts w:hint="eastAsia"/>
                <w:color w:val="000000"/>
                <w:szCs w:val="21"/>
                <w:lang w:val="de-DE"/>
              </w:rPr>
              <w:t>E:GB/T 24001-2016/ISO14001:2015</w:t>
            </w:r>
          </w:p>
          <w:p w14:paraId="39E6D445">
            <w:pPr>
              <w:adjustRightInd w:val="0"/>
              <w:jc w:val="left"/>
              <w:rPr>
                <w:rFonts w:hint="eastAsia"/>
                <w:color w:val="000000"/>
                <w:szCs w:val="21"/>
                <w:lang w:val="de-DE"/>
              </w:rPr>
            </w:pPr>
            <w:r>
              <w:rPr>
                <w:rFonts w:hint="eastAsia"/>
                <w:color w:val="000000"/>
                <w:szCs w:val="21"/>
                <w:lang w:val="de-DE"/>
              </w:rPr>
              <w:t>O:GB/T45001-2020 / ISO45001：2018</w:t>
            </w:r>
          </w:p>
          <w:p w14:paraId="7B4F27E4">
            <w:pPr>
              <w:adjustRightInd w:val="0"/>
              <w:jc w:val="left"/>
              <w:rPr>
                <w:rFonts w:hint="eastAsia"/>
                <w:color w:val="000000"/>
                <w:szCs w:val="21"/>
                <w:lang w:val="de-DE"/>
              </w:rPr>
            </w:pPr>
            <w:r>
              <w:rPr>
                <w:rFonts w:hint="eastAsia"/>
                <w:color w:val="000000"/>
                <w:szCs w:val="21"/>
                <w:lang w:val="de-DE"/>
              </w:rPr>
              <w:t xml:space="preserve"> □</w:t>
            </w:r>
            <w:r>
              <w:rPr>
                <w:rFonts w:hint="eastAsia"/>
                <w:szCs w:val="21"/>
              </w:rPr>
              <w:t>专项技术规范</w:t>
            </w:r>
          </w:p>
        </w:tc>
      </w:tr>
      <w:tr w14:paraId="43D8B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BFDD78C">
            <w:pPr>
              <w:spacing w:line="360" w:lineRule="exact"/>
              <w:rPr>
                <w:rFonts w:ascii="宋体" w:hAnsi="宋体" w:cs="华文仿宋"/>
                <w:szCs w:val="21"/>
              </w:rPr>
            </w:pPr>
          </w:p>
        </w:tc>
        <w:tc>
          <w:tcPr>
            <w:tcW w:w="10620" w:type="dxa"/>
            <w:gridSpan w:val="12"/>
            <w:noWrap/>
          </w:tcPr>
          <w:p w14:paraId="066A3DE1">
            <w:pPr>
              <w:adjustRightInd w:val="0"/>
              <w:rPr>
                <w:rFonts w:ascii="宋体" w:hAnsi="宋体"/>
                <w:b/>
                <w:szCs w:val="21"/>
              </w:rPr>
            </w:pPr>
            <w:r>
              <w:rPr>
                <w:b/>
                <w:szCs w:val="21"/>
              </w:rPr>
              <w:t>3、</w:t>
            </w:r>
            <w:r>
              <w:rPr>
                <w:rFonts w:hint="eastAsia" w:ascii="宋体" w:hAnsi="宋体"/>
                <w:b/>
                <w:szCs w:val="21"/>
              </w:rPr>
              <w:t>拟认证范围：</w:t>
            </w:r>
          </w:p>
          <w:p w14:paraId="334CA59E">
            <w:pPr>
              <w:adjustRightInd w:val="0"/>
              <w:rPr>
                <w:rFonts w:ascii="宋体" w:hAnsi="宋体"/>
                <w:szCs w:val="21"/>
                <w:u w:val="single"/>
              </w:rPr>
            </w:pPr>
            <w:r>
              <w:rPr>
                <w:rFonts w:hint="eastAsia" w:ascii="宋体" w:hAnsi="宋体"/>
                <w:szCs w:val="21"/>
                <w:u w:val="single"/>
              </w:rPr>
              <w:t>质量管理体系:电力工器具销售、电气设备、电动工具、交通及公共管理用标牌、五金产品、金属制品、仪器仪表、劳动保护用品、消防器材、户外用品、电力电子元器件、电线电缆、配电开关控制设备销售</w:t>
            </w:r>
          </w:p>
          <w:p w14:paraId="066C31E4">
            <w:pPr>
              <w:adjustRightInd w:val="0"/>
              <w:rPr>
                <w:rFonts w:hint="eastAsia" w:ascii="宋体" w:hAnsi="宋体"/>
                <w:szCs w:val="21"/>
                <w:u w:val="single"/>
              </w:rPr>
            </w:pPr>
            <w:r>
              <w:rPr>
                <w:rFonts w:hint="eastAsia" w:ascii="宋体" w:hAnsi="宋体"/>
                <w:szCs w:val="21"/>
                <w:u w:val="single"/>
              </w:rPr>
              <w:t>环境管理体系:电力工器具销售、电气设备、电动工具、交通及公共管理用标牌、五金产品、金属制品、仪器仪表、劳动保护用品、消防器材、户外用品、电力电子元器件、电线电缆、配电开关控制设备销售所涉及场所的相关环境管理活动</w:t>
            </w:r>
          </w:p>
          <w:p w14:paraId="5193D818">
            <w:pPr>
              <w:adjustRightInd w:val="0"/>
              <w:rPr>
                <w:rFonts w:hint="eastAsia" w:ascii="宋体" w:hAnsi="宋体"/>
                <w:szCs w:val="21"/>
                <w:u w:val="single"/>
              </w:rPr>
            </w:pPr>
            <w:r>
              <w:rPr>
                <w:rFonts w:hint="eastAsia" w:ascii="宋体" w:hAnsi="宋体"/>
                <w:szCs w:val="21"/>
                <w:u w:val="single"/>
              </w:rPr>
              <w:t>职业健康安全管理体系:电力工器具销售、电气设备、电动工具、交通及公共管理用标牌、五金产品、金属制品、仪器仪表、劳动保护用品、消防器材、户外用品、电力电子元器件、电线电缆、配电开关控制设备销售所涉及场所的相关职业健康安全管理活动</w:t>
            </w:r>
          </w:p>
          <w:p w14:paraId="0F1E3655">
            <w:pPr>
              <w:adjustRightInd w:val="0"/>
              <w:rPr>
                <w:rFonts w:hint="eastAsia" w:ascii="宋体" w:hAnsi="宋体"/>
                <w:szCs w:val="21"/>
                <w:u w:val="single"/>
              </w:rPr>
            </w:pPr>
          </w:p>
        </w:tc>
      </w:tr>
      <w:tr w14:paraId="1757A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00E02A6">
            <w:pPr>
              <w:spacing w:line="360" w:lineRule="exact"/>
              <w:rPr>
                <w:rFonts w:ascii="宋体" w:hAnsi="宋体" w:cs="华文仿宋"/>
                <w:szCs w:val="21"/>
              </w:rPr>
            </w:pPr>
          </w:p>
        </w:tc>
        <w:tc>
          <w:tcPr>
            <w:tcW w:w="10620" w:type="dxa"/>
            <w:gridSpan w:val="12"/>
            <w:noWrap/>
          </w:tcPr>
          <w:p w14:paraId="1A714688">
            <w:pPr>
              <w:adjustRightInd w:val="0"/>
              <w:rPr>
                <w:b/>
                <w:szCs w:val="21"/>
              </w:rPr>
            </w:pPr>
            <w:r>
              <w:rPr>
                <w:b/>
                <w:szCs w:val="21"/>
              </w:rPr>
              <w:t>4、</w:t>
            </w:r>
            <w:r>
              <w:rPr>
                <w:rFonts w:hint="eastAsia" w:ascii="宋体" w:hAnsi="宋体"/>
                <w:b/>
                <w:szCs w:val="21"/>
              </w:rPr>
              <w:t>专业代码 ：</w:t>
            </w:r>
          </w:p>
        </w:tc>
      </w:tr>
      <w:tr w14:paraId="158C3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jc w:val="center"/>
        </w:trPr>
        <w:tc>
          <w:tcPr>
            <w:tcW w:w="677" w:type="dxa"/>
            <w:vMerge w:val="continue"/>
            <w:noWrap/>
            <w:vAlign w:val="center"/>
          </w:tcPr>
          <w:p w14:paraId="66881FF2">
            <w:pPr>
              <w:spacing w:line="360" w:lineRule="exact"/>
              <w:rPr>
                <w:rFonts w:ascii="宋体" w:hAnsi="宋体" w:cs="华文仿宋"/>
                <w:szCs w:val="21"/>
              </w:rPr>
            </w:pPr>
          </w:p>
        </w:tc>
        <w:tc>
          <w:tcPr>
            <w:tcW w:w="3256" w:type="dxa"/>
            <w:gridSpan w:val="6"/>
            <w:tcBorders>
              <w:bottom w:val="single" w:color="auto" w:sz="4" w:space="0"/>
              <w:right w:val="single" w:color="auto" w:sz="4" w:space="0"/>
            </w:tcBorders>
            <w:noWrap/>
          </w:tcPr>
          <w:p w14:paraId="11C5A183">
            <w:pPr>
              <w:adjustRightInd w:val="0"/>
              <w:spacing w:after="156" w:afterLines="50"/>
              <w:jc w:val="center"/>
              <w:rPr>
                <w:szCs w:val="21"/>
              </w:rPr>
            </w:pPr>
            <w:r>
              <w:rPr>
                <w:rFonts w:hint="eastAsia" w:ascii="宋体" w:hAnsi="宋体"/>
                <w:szCs w:val="21"/>
              </w:rPr>
              <w:t>体系</w:t>
            </w:r>
          </w:p>
        </w:tc>
        <w:tc>
          <w:tcPr>
            <w:tcW w:w="3281" w:type="dxa"/>
            <w:gridSpan w:val="4"/>
            <w:tcBorders>
              <w:left w:val="single" w:color="auto" w:sz="4" w:space="0"/>
              <w:bottom w:val="single" w:color="auto" w:sz="4" w:space="0"/>
              <w:right w:val="single" w:color="auto" w:sz="4" w:space="0"/>
            </w:tcBorders>
          </w:tcPr>
          <w:p w14:paraId="437CDCA2">
            <w:pPr>
              <w:adjustRightInd w:val="0"/>
              <w:spacing w:after="156" w:afterLines="50"/>
              <w:jc w:val="center"/>
              <w:rPr>
                <w:szCs w:val="21"/>
              </w:rPr>
            </w:pPr>
            <w:r>
              <w:rPr>
                <w:rFonts w:ascii="宋体" w:hAnsi="宋体"/>
                <w:szCs w:val="21"/>
              </w:rPr>
              <w:t>专业代码</w:t>
            </w:r>
          </w:p>
        </w:tc>
        <w:tc>
          <w:tcPr>
            <w:tcW w:w="4083" w:type="dxa"/>
            <w:gridSpan w:val="2"/>
            <w:tcBorders>
              <w:left w:val="single" w:color="auto" w:sz="4" w:space="0"/>
              <w:bottom w:val="single" w:color="auto" w:sz="4" w:space="0"/>
            </w:tcBorders>
          </w:tcPr>
          <w:p w14:paraId="1F25F226">
            <w:pPr>
              <w:adjustRightInd w:val="0"/>
              <w:spacing w:after="156" w:afterLines="50"/>
              <w:jc w:val="center"/>
              <w:rPr>
                <w:szCs w:val="21"/>
              </w:rPr>
            </w:pPr>
            <w:r>
              <w:rPr>
                <w:rFonts w:ascii="宋体" w:hAnsi="宋体"/>
                <w:szCs w:val="21"/>
              </w:rPr>
              <w:t>风险等级</w:t>
            </w:r>
          </w:p>
        </w:tc>
      </w:tr>
      <w:tr w14:paraId="29FF4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68762CBC">
            <w:pPr>
              <w:spacing w:line="360" w:lineRule="exact"/>
              <w:rPr>
                <w:rFonts w:ascii="宋体" w:hAnsi="宋体" w:cs="华文仿宋"/>
                <w:szCs w:val="21"/>
              </w:rPr>
            </w:pPr>
          </w:p>
        </w:tc>
        <w:tc>
          <w:tcPr>
            <w:tcW w:w="3256" w:type="dxa"/>
            <w:gridSpan w:val="6"/>
            <w:tcBorders>
              <w:top w:val="single" w:color="auto" w:sz="4" w:space="0"/>
              <w:bottom w:val="single" w:color="auto" w:sz="4" w:space="0"/>
              <w:right w:val="single" w:color="auto" w:sz="4" w:space="0"/>
            </w:tcBorders>
            <w:noWrap/>
          </w:tcPr>
          <w:p w14:paraId="6FB2B0B1">
            <w:pPr>
              <w:adjustRightInd w:val="0"/>
              <w:spacing w:after="156" w:afterLines="50"/>
              <w:jc w:val="center"/>
              <w:rPr>
                <w:rFonts w:hint="eastAsia" w:ascii="宋体" w:hAnsi="宋体"/>
                <w:b/>
                <w:szCs w:val="21"/>
              </w:rPr>
            </w:pPr>
            <w:r>
              <w:t>质量管理体系</w:t>
            </w:r>
          </w:p>
        </w:tc>
        <w:tc>
          <w:tcPr>
            <w:tcW w:w="3281" w:type="dxa"/>
            <w:gridSpan w:val="4"/>
            <w:tcBorders>
              <w:top w:val="single" w:color="auto" w:sz="4" w:space="0"/>
              <w:left w:val="single" w:color="auto" w:sz="4" w:space="0"/>
              <w:bottom w:val="single" w:color="auto" w:sz="4" w:space="0"/>
              <w:right w:val="single" w:color="auto" w:sz="4" w:space="0"/>
            </w:tcBorders>
          </w:tcPr>
          <w:p w14:paraId="6700BEA9">
            <w:pPr>
              <w:adjustRightInd w:val="0"/>
              <w:jc w:val="center"/>
              <w:rPr>
                <w:rFonts w:hint="eastAsia" w:ascii="宋体" w:hAnsi="宋体"/>
                <w:szCs w:val="21"/>
                <w:u w:val="single"/>
              </w:rPr>
            </w:pPr>
            <w:r>
              <w:t>29.08.09,29.10.07,29.11.04,29.12.00,29.09.02</w:t>
            </w:r>
          </w:p>
        </w:tc>
        <w:tc>
          <w:tcPr>
            <w:tcW w:w="4083" w:type="dxa"/>
            <w:gridSpan w:val="2"/>
            <w:tcBorders>
              <w:top w:val="single" w:color="auto" w:sz="4" w:space="0"/>
              <w:left w:val="single" w:color="auto" w:sz="4" w:space="0"/>
              <w:bottom w:val="single" w:color="auto" w:sz="4" w:space="0"/>
            </w:tcBorders>
          </w:tcPr>
          <w:p w14:paraId="6553046D">
            <w:pPr>
              <w:adjustRightInd w:val="0"/>
              <w:spacing w:after="156" w:afterLines="50"/>
              <w:jc w:val="center"/>
              <w:rPr>
                <w:rFonts w:hint="eastAsia" w:ascii="宋体" w:hAnsi="宋体"/>
                <w:b/>
                <w:szCs w:val="21"/>
              </w:rPr>
            </w:pPr>
            <w:r>
              <w:t>低风险</w:t>
            </w:r>
          </w:p>
        </w:tc>
      </w:tr>
      <w:tr w14:paraId="70478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49AC5562">
            <w:pPr>
              <w:jc w:val="both"/>
            </w:pPr>
          </w:p>
        </w:tc>
        <w:tc>
          <w:tcPr>
            <w:tcW w:w="3256" w:type="dxa"/>
            <w:gridSpan w:val="6"/>
            <w:tcBorders>
              <w:top w:val="single" w:color="auto" w:sz="4" w:space="0"/>
              <w:bottom w:val="single" w:color="auto" w:sz="4" w:space="0"/>
              <w:right w:val="single" w:color="auto" w:sz="4" w:space="0"/>
            </w:tcBorders>
            <w:noWrap/>
          </w:tcPr>
          <w:p w14:paraId="1EF24A99">
            <w:pPr>
              <w:jc w:val="center"/>
            </w:pPr>
            <w:r>
              <w:t>环境管理体系</w:t>
            </w:r>
          </w:p>
        </w:tc>
        <w:tc>
          <w:tcPr>
            <w:tcW w:w="3281" w:type="dxa"/>
            <w:gridSpan w:val="4"/>
            <w:tcBorders>
              <w:top w:val="single" w:color="auto" w:sz="4" w:space="0"/>
              <w:left w:val="single" w:color="auto" w:sz="4" w:space="0"/>
              <w:bottom w:val="single" w:color="auto" w:sz="4" w:space="0"/>
              <w:right w:val="single" w:color="auto" w:sz="4" w:space="0"/>
            </w:tcBorders>
          </w:tcPr>
          <w:p w14:paraId="2BBBD3F6">
            <w:pPr>
              <w:jc w:val="center"/>
            </w:pPr>
            <w:r>
              <w:t>29.08.09,29.09.02,29.10.07,29.11.04,29.12.00</w:t>
            </w:r>
          </w:p>
        </w:tc>
        <w:tc>
          <w:tcPr>
            <w:tcW w:w="4083" w:type="dxa"/>
            <w:gridSpan w:val="2"/>
            <w:tcBorders>
              <w:top w:val="single" w:color="auto" w:sz="4" w:space="0"/>
              <w:left w:val="single" w:color="auto" w:sz="4" w:space="0"/>
              <w:bottom w:val="single" w:color="auto" w:sz="4" w:space="0"/>
            </w:tcBorders>
          </w:tcPr>
          <w:p w14:paraId="5CA5F26B">
            <w:pPr>
              <w:jc w:val="center"/>
            </w:pPr>
            <w:r>
              <w:t>有限</w:t>
            </w:r>
          </w:p>
        </w:tc>
      </w:tr>
      <w:tr w14:paraId="29A9D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7437F779">
            <w:pPr>
              <w:jc w:val="both"/>
            </w:pPr>
          </w:p>
        </w:tc>
        <w:tc>
          <w:tcPr>
            <w:tcW w:w="3256" w:type="dxa"/>
            <w:gridSpan w:val="6"/>
            <w:tcBorders>
              <w:top w:val="single" w:color="auto" w:sz="4" w:space="0"/>
              <w:bottom w:val="single" w:color="auto" w:sz="4" w:space="0"/>
              <w:right w:val="single" w:color="auto" w:sz="4" w:space="0"/>
            </w:tcBorders>
            <w:noWrap/>
          </w:tcPr>
          <w:p w14:paraId="1E17AE83">
            <w:pPr>
              <w:jc w:val="center"/>
            </w:pPr>
            <w:r>
              <w:t>职业健康安全管理体系</w:t>
            </w:r>
          </w:p>
        </w:tc>
        <w:tc>
          <w:tcPr>
            <w:tcW w:w="3281" w:type="dxa"/>
            <w:gridSpan w:val="4"/>
            <w:tcBorders>
              <w:top w:val="single" w:color="auto" w:sz="4" w:space="0"/>
              <w:left w:val="single" w:color="auto" w:sz="4" w:space="0"/>
              <w:bottom w:val="single" w:color="auto" w:sz="4" w:space="0"/>
              <w:right w:val="single" w:color="auto" w:sz="4" w:space="0"/>
            </w:tcBorders>
          </w:tcPr>
          <w:p w14:paraId="669A63E9">
            <w:pPr>
              <w:jc w:val="center"/>
            </w:pPr>
            <w:r>
              <w:t>29.08.09,29.09.02,29.10.07,29.11.04,29.12.00</w:t>
            </w:r>
          </w:p>
        </w:tc>
        <w:tc>
          <w:tcPr>
            <w:tcW w:w="4083" w:type="dxa"/>
            <w:gridSpan w:val="2"/>
            <w:tcBorders>
              <w:top w:val="single" w:color="auto" w:sz="4" w:space="0"/>
              <w:left w:val="single" w:color="auto" w:sz="4" w:space="0"/>
              <w:bottom w:val="single" w:color="auto" w:sz="4" w:space="0"/>
            </w:tcBorders>
          </w:tcPr>
          <w:p w14:paraId="1C55A2F9">
            <w:pPr>
              <w:jc w:val="center"/>
            </w:pPr>
            <w:r>
              <w:t>低风险</w:t>
            </w:r>
          </w:p>
        </w:tc>
      </w:tr>
      <w:tr w14:paraId="6D9B2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5" w:hRule="atLeast"/>
          <w:jc w:val="center"/>
        </w:trPr>
        <w:tc>
          <w:tcPr>
            <w:tcW w:w="677" w:type="dxa"/>
            <w:vMerge w:val="continue"/>
            <w:noWrap/>
            <w:vAlign w:val="center"/>
          </w:tcPr>
          <w:p w14:paraId="1785A4AD">
            <w:pPr>
              <w:spacing w:line="360" w:lineRule="exact"/>
              <w:rPr>
                <w:rFonts w:ascii="宋体" w:hAnsi="宋体" w:cs="华文仿宋"/>
                <w:szCs w:val="21"/>
              </w:rPr>
            </w:pPr>
          </w:p>
        </w:tc>
        <w:tc>
          <w:tcPr>
            <w:tcW w:w="10620" w:type="dxa"/>
            <w:gridSpan w:val="12"/>
            <w:tcBorders>
              <w:top w:val="single" w:color="auto" w:sz="4" w:space="0"/>
            </w:tcBorders>
            <w:noWrap/>
          </w:tcPr>
          <w:p w14:paraId="23665854">
            <w:pPr>
              <w:adjustRightInd w:val="0"/>
              <w:spacing w:after="156" w:afterLines="50"/>
              <w:jc w:val="left"/>
              <w:rPr>
                <w:rFonts w:hint="eastAsia" w:ascii="宋体" w:hAnsi="宋体"/>
                <w:b/>
                <w:szCs w:val="21"/>
              </w:rPr>
            </w:pPr>
            <w:r>
              <w:rPr>
                <w:rFonts w:hint="eastAsia" w:ascii="宋体" w:hAnsi="宋体"/>
                <w:szCs w:val="21"/>
              </w:rPr>
              <w:t xml:space="preserve">认证范围中有多个产品/服务，且对应不同专业代码时，请标注对应关系，对应如下： </w:t>
            </w:r>
          </w:p>
        </w:tc>
      </w:tr>
      <w:tr w14:paraId="6F54F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F383F2B">
            <w:pPr>
              <w:spacing w:line="360" w:lineRule="exact"/>
              <w:rPr>
                <w:rFonts w:ascii="宋体" w:hAnsi="宋体" w:cs="华文仿宋"/>
                <w:szCs w:val="21"/>
              </w:rPr>
            </w:pPr>
          </w:p>
        </w:tc>
        <w:tc>
          <w:tcPr>
            <w:tcW w:w="10620" w:type="dxa"/>
            <w:gridSpan w:val="12"/>
            <w:noWrap/>
          </w:tcPr>
          <w:p w14:paraId="146DA246">
            <w:pPr>
              <w:adjustRightInd w:val="0"/>
              <w:jc w:val="left"/>
              <w:rPr>
                <w:rFonts w:ascii="宋体" w:hAnsi="宋体"/>
                <w:b/>
                <w:szCs w:val="21"/>
              </w:rPr>
            </w:pPr>
            <w:r>
              <w:rPr>
                <w:b/>
                <w:szCs w:val="21"/>
              </w:rPr>
              <w:t>5、</w:t>
            </w:r>
            <w:r>
              <w:rPr>
                <w:rFonts w:hint="eastAsia" w:ascii="宋体" w:hAnsi="宋体"/>
                <w:b/>
                <w:szCs w:val="21"/>
              </w:rPr>
              <w:t>受审核方提供的申请书相关资料是否齐全有效：</w:t>
            </w:r>
            <w:r>
              <w:rPr>
                <w:rFonts w:ascii="Wingdings" w:hAnsi="Wingdings"/>
                <w:szCs w:val="21"/>
              </w:rPr>
              <w:sym w:font="Wingdings" w:char="F0FE"/>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14:paraId="5FAFD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49D11C7">
            <w:pPr>
              <w:spacing w:line="360" w:lineRule="exact"/>
              <w:rPr>
                <w:rFonts w:ascii="宋体" w:hAnsi="宋体" w:cs="华文仿宋"/>
                <w:szCs w:val="21"/>
              </w:rPr>
            </w:pPr>
          </w:p>
        </w:tc>
        <w:tc>
          <w:tcPr>
            <w:tcW w:w="10620" w:type="dxa"/>
            <w:gridSpan w:val="12"/>
            <w:noWrap/>
          </w:tcPr>
          <w:p w14:paraId="4B016542">
            <w:pPr>
              <w:adjustRightInd w:val="0"/>
              <w:rPr>
                <w:rFonts w:ascii="宋体" w:hAnsi="宋体"/>
                <w:szCs w:val="21"/>
                <w:u w:val="single"/>
              </w:rPr>
            </w:pPr>
            <w:r>
              <w:rPr>
                <w:b/>
                <w:szCs w:val="21"/>
              </w:rPr>
              <w:t>6、</w:t>
            </w:r>
            <w:r>
              <w:rPr>
                <w:rFonts w:hint="eastAsia" w:ascii="宋体" w:hAnsi="宋体"/>
                <w:b/>
                <w:szCs w:val="21"/>
              </w:rPr>
              <w:t>确定</w:t>
            </w:r>
            <w:r>
              <w:rPr>
                <w:rFonts w:hint="eastAsia" w:hAnsi="宋体"/>
                <w:b/>
                <w:szCs w:val="21"/>
              </w:rPr>
              <w:t>企业总人数：</w:t>
            </w:r>
            <w:r>
              <w:rPr>
                <w:rFonts w:ascii="宋体" w:hAnsi="宋体" w:cs="华文仿宋"/>
                <w:szCs w:val="21"/>
              </w:rPr>
              <w:t>15</w:t>
            </w:r>
            <w:r>
              <w:rPr>
                <w:rFonts w:hint="eastAsia" w:hAnsi="宋体"/>
                <w:szCs w:val="21"/>
              </w:rPr>
              <w:t>人；</w:t>
            </w:r>
            <w:r>
              <w:rPr>
                <w:rFonts w:hint="eastAsia" w:ascii="宋体" w:hAnsi="宋体"/>
                <w:b/>
                <w:szCs w:val="21"/>
              </w:rPr>
              <w:t>有效员工人数：</w:t>
            </w:r>
            <w:r>
              <w:rPr>
                <w:rFonts w:hint="eastAsia" w:ascii="宋体" w:hAnsi="宋体"/>
                <w:szCs w:val="21"/>
              </w:rPr>
              <w:t>Q:15,E:15,O:15</w:t>
            </w:r>
          </w:p>
          <w:p w14:paraId="7DA44741">
            <w:pPr>
              <w:adjustRightInd w:val="0"/>
              <w:spacing w:line="360" w:lineRule="exact"/>
              <w:rPr>
                <w:rFonts w:hAnsi="宋体"/>
                <w:szCs w:val="21"/>
              </w:rPr>
            </w:pPr>
            <w:r>
              <w:rPr>
                <w:rFonts w:hint="eastAsia" w:hAnsi="宋体"/>
                <w:szCs w:val="21"/>
              </w:rPr>
              <w:t>若存在倒班人数折减，则按公示记录确定有效员工人数的计算过程：</w:t>
            </w:r>
          </w:p>
          <w:p w14:paraId="72B7EA06">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14:paraId="4ED6A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3A9A395">
            <w:pPr>
              <w:spacing w:line="360" w:lineRule="exact"/>
              <w:rPr>
                <w:rFonts w:ascii="宋体" w:hAnsi="宋体" w:cs="华文仿宋"/>
                <w:szCs w:val="21"/>
              </w:rPr>
            </w:pPr>
          </w:p>
        </w:tc>
        <w:tc>
          <w:tcPr>
            <w:tcW w:w="10620" w:type="dxa"/>
            <w:gridSpan w:val="12"/>
            <w:noWrap/>
          </w:tcPr>
          <w:p w14:paraId="1E329476">
            <w:pPr>
              <w:adjustRightInd w:val="0"/>
              <w:spacing w:line="400" w:lineRule="exact"/>
              <w:ind w:left="525" w:hanging="527" w:hangingChars="250"/>
              <w:rPr>
                <w:rFonts w:ascii="宋体" w:hAnsi="宋体"/>
                <w:b/>
                <w:szCs w:val="21"/>
              </w:rPr>
            </w:pPr>
            <w:r>
              <w:rPr>
                <w:b/>
                <w:szCs w:val="21"/>
              </w:rPr>
              <w:t>7、</w:t>
            </w:r>
            <w:r>
              <w:rPr>
                <w:rFonts w:hint="eastAsia" w:ascii="宋体" w:hAnsi="宋体"/>
                <w:b/>
                <w:szCs w:val="21"/>
              </w:rPr>
              <w:t>固定多场所</w:t>
            </w:r>
            <w:r>
              <w:rPr>
                <w:rFonts w:hint="eastAsia" w:ascii="宋体" w:hAnsi="宋体"/>
                <w:b/>
                <w:szCs w:val="21"/>
                <w:u w:val="single"/>
              </w:rPr>
              <w:t xml:space="preserve"> 0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14:paraId="4E52F607">
            <w:pPr>
              <w:adjustRightInd w:val="0"/>
              <w:spacing w:line="400" w:lineRule="exact"/>
              <w:ind w:left="526" w:leftChars="150" w:hanging="211" w:hangingChars="100"/>
              <w:rPr>
                <w:rFonts w:ascii="宋体" w:hAnsi="宋体"/>
                <w:b/>
                <w:szCs w:val="21"/>
              </w:rPr>
            </w:pPr>
            <w:r>
              <w:rPr>
                <w:rFonts w:hint="eastAsia" w:ascii="宋体" w:hAnsi="宋体"/>
                <w:b/>
                <w:szCs w:val="21"/>
              </w:rPr>
              <w:t>临时场所</w:t>
            </w:r>
            <w:r>
              <w:rPr>
                <w:rFonts w:hint="eastAsia" w:ascii="宋体" w:hAnsi="宋体"/>
                <w:b/>
                <w:szCs w:val="21"/>
                <w:u w:val="single"/>
              </w:rPr>
              <w:t xml:space="preserve"> 0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14:paraId="71E5A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7E8597D">
            <w:pPr>
              <w:spacing w:line="360" w:lineRule="exact"/>
              <w:rPr>
                <w:rFonts w:ascii="宋体" w:hAnsi="宋体" w:cs="华文仿宋"/>
                <w:szCs w:val="21"/>
              </w:rPr>
            </w:pPr>
          </w:p>
        </w:tc>
        <w:tc>
          <w:tcPr>
            <w:tcW w:w="10620" w:type="dxa"/>
            <w:gridSpan w:val="12"/>
            <w:noWrap/>
          </w:tcPr>
          <w:p w14:paraId="288AD97D">
            <w:pPr>
              <w:adjustRightInd w:val="0"/>
              <w:jc w:val="left"/>
              <w:rPr>
                <w:rFonts w:ascii="宋体" w:hAnsi="宋体"/>
                <w:szCs w:val="21"/>
                <w:u w:val="single"/>
              </w:rPr>
            </w:pPr>
            <w:r>
              <w:rPr>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w:t>
            </w:r>
            <w:r>
              <w:rPr>
                <w:rFonts w:hint="eastAsia"/>
                <w:szCs w:val="21"/>
                <w:lang w:eastAsia="zh-CN"/>
              </w:rPr>
              <w:t>☑</w:t>
            </w:r>
            <w:r>
              <w:rPr>
                <w:rFonts w:hint="eastAsia" w:ascii="宋体" w:hAnsi="宋体"/>
                <w:szCs w:val="21"/>
              </w:rPr>
              <w:t>无  □有</w:t>
            </w:r>
            <w:bookmarkStart w:id="1" w:name="删减条约"/>
            <w:bookmarkEnd w:id="1"/>
            <w:r>
              <w:rPr>
                <w:rFonts w:hint="eastAsia" w:ascii="宋体" w:hAnsi="宋体"/>
                <w:szCs w:val="21"/>
              </w:rPr>
              <w:t xml:space="preserve">  ，如有，不适用理由为：</w:t>
            </w:r>
          </w:p>
          <w:p w14:paraId="641374CE">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hint="eastAsia"/>
                <w:szCs w:val="21"/>
                <w:lang w:eastAsia="zh-CN"/>
              </w:rPr>
              <w:t>☑</w:t>
            </w:r>
            <w:r>
              <w:rPr>
                <w:rFonts w:hint="eastAsia" w:hAnsi="宋体"/>
                <w:szCs w:val="21"/>
              </w:rPr>
              <w:t xml:space="preserve">无  </w:t>
            </w:r>
            <w:r>
              <w:rPr>
                <w:rFonts w:hint="eastAsia" w:ascii="宋体" w:hAnsi="宋体"/>
                <w:szCs w:val="21"/>
              </w:rPr>
              <w:t>□</w:t>
            </w:r>
            <w:r>
              <w:rPr>
                <w:rFonts w:hint="eastAsia" w:hAnsi="宋体"/>
                <w:szCs w:val="21"/>
              </w:rPr>
              <w:t>有：</w:t>
            </w:r>
          </w:p>
        </w:tc>
      </w:tr>
      <w:tr w14:paraId="429FC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070123DA">
            <w:pPr>
              <w:spacing w:line="360" w:lineRule="exact"/>
              <w:rPr>
                <w:rFonts w:ascii="宋体" w:hAnsi="宋体" w:cs="华文仿宋"/>
                <w:szCs w:val="21"/>
              </w:rPr>
            </w:pPr>
          </w:p>
        </w:tc>
        <w:tc>
          <w:tcPr>
            <w:tcW w:w="2069" w:type="dxa"/>
            <w:gridSpan w:val="5"/>
            <w:vMerge w:val="restart"/>
            <w:noWrap/>
            <w:vAlign w:val="center"/>
          </w:tcPr>
          <w:p w14:paraId="1BB1A397">
            <w:pPr>
              <w:adjustRightInd w:val="0"/>
              <w:jc w:val="left"/>
              <w:textAlignment w:val="baseline"/>
              <w:rPr>
                <w:rFonts w:ascii="宋体" w:hAnsi="宋体"/>
                <w:b/>
                <w:szCs w:val="21"/>
              </w:rPr>
            </w:pPr>
            <w:r>
              <w:rPr>
                <w:b/>
                <w:szCs w:val="21"/>
              </w:rPr>
              <w:t>9、</w:t>
            </w:r>
            <w:r>
              <w:rPr>
                <w:rFonts w:hint="eastAsia" w:ascii="宋体" w:hAnsi="宋体"/>
                <w:b/>
                <w:szCs w:val="21"/>
              </w:rPr>
              <w:t>确定管理体系</w:t>
            </w:r>
          </w:p>
          <w:p w14:paraId="6696BE06">
            <w:pPr>
              <w:adjustRightInd w:val="0"/>
              <w:ind w:firstLine="632" w:firstLineChars="300"/>
              <w:textAlignment w:val="baseline"/>
              <w:rPr>
                <w:rFonts w:ascii="宋体" w:hAnsi="宋体"/>
                <w:b/>
                <w:szCs w:val="21"/>
              </w:rPr>
            </w:pPr>
            <w:r>
              <w:rPr>
                <w:rFonts w:hint="eastAsia" w:ascii="宋体" w:hAnsi="宋体"/>
                <w:b/>
                <w:szCs w:val="21"/>
              </w:rPr>
              <w:t>审核时间</w:t>
            </w:r>
          </w:p>
          <w:p w14:paraId="289D923F">
            <w:pPr>
              <w:adjustRightInd w:val="0"/>
              <w:ind w:firstLine="411" w:firstLineChars="196"/>
              <w:jc w:val="center"/>
              <w:textAlignment w:val="baseline"/>
              <w:rPr>
                <w:rFonts w:ascii="宋体" w:hAnsi="宋体"/>
                <w:szCs w:val="21"/>
                <w:u w:val="single"/>
              </w:rPr>
            </w:pPr>
          </w:p>
        </w:tc>
        <w:tc>
          <w:tcPr>
            <w:tcW w:w="1628" w:type="dxa"/>
            <w:gridSpan w:val="2"/>
            <w:vMerge w:val="restart"/>
            <w:noWrap/>
            <w:vAlign w:val="center"/>
          </w:tcPr>
          <w:p w14:paraId="306A499F">
            <w:pPr>
              <w:adjustRightInd w:val="0"/>
              <w:jc w:val="center"/>
              <w:textAlignment w:val="baseline"/>
              <w:rPr>
                <w:rFonts w:ascii="宋体" w:hAnsi="宋体"/>
                <w:szCs w:val="21"/>
              </w:rPr>
            </w:pPr>
            <w:r>
              <w:rPr>
                <w:rFonts w:hint="eastAsia" w:ascii="宋体" w:hAnsi="宋体"/>
                <w:szCs w:val="21"/>
              </w:rPr>
              <w:t>基准审核时间</w:t>
            </w:r>
          </w:p>
        </w:tc>
        <w:tc>
          <w:tcPr>
            <w:tcW w:w="2785" w:type="dxa"/>
            <w:gridSpan w:val="2"/>
            <w:noWrap/>
            <w:vAlign w:val="center"/>
          </w:tcPr>
          <w:p w14:paraId="5C51018E">
            <w:pPr>
              <w:spacing w:line="360" w:lineRule="exact"/>
              <w:jc w:val="center"/>
              <w:rPr>
                <w:rFonts w:ascii="宋体" w:hAnsi="宋体"/>
                <w:szCs w:val="21"/>
              </w:rPr>
            </w:pPr>
            <w:r>
              <w:rPr>
                <w:rFonts w:hint="eastAsia" w:ascii="宋体" w:hAnsi="宋体"/>
                <w:szCs w:val="21"/>
              </w:rPr>
              <w:t>初审</w:t>
            </w:r>
          </w:p>
        </w:tc>
        <w:tc>
          <w:tcPr>
            <w:tcW w:w="4138" w:type="dxa"/>
            <w:gridSpan w:val="3"/>
            <w:noWrap/>
          </w:tcPr>
          <w:p w14:paraId="30FBC559">
            <w:pPr>
              <w:adjustRightInd w:val="0"/>
              <w:jc w:val="left"/>
              <w:textAlignment w:val="baseline"/>
              <w:rPr>
                <w:rFonts w:ascii="宋体" w:hAnsi="宋体"/>
                <w:szCs w:val="21"/>
              </w:rPr>
            </w:pPr>
            <w:r>
              <w:rPr>
                <w:rFonts w:hint="eastAsia" w:ascii="宋体" w:hAnsi="宋体"/>
                <w:szCs w:val="21"/>
              </w:rPr>
              <w:t>Q:2.0,E:3.0,O:3.0</w:t>
            </w:r>
          </w:p>
        </w:tc>
      </w:tr>
      <w:tr w14:paraId="1172E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66CD1C66">
            <w:pPr>
              <w:adjustRightInd w:val="0"/>
              <w:ind w:firstLine="411" w:firstLineChars="196"/>
              <w:jc w:val="left"/>
              <w:textAlignment w:val="baseline"/>
            </w:pPr>
          </w:p>
        </w:tc>
        <w:tc>
          <w:tcPr>
            <w:tcW w:w="2069" w:type="dxa"/>
            <w:gridSpan w:val="5"/>
            <w:vMerge w:val="continue"/>
            <w:noWrap/>
          </w:tcPr>
          <w:p w14:paraId="7E6AB49E">
            <w:pPr>
              <w:adjustRightInd w:val="0"/>
              <w:ind w:firstLine="411" w:firstLineChars="196"/>
              <w:jc w:val="left"/>
              <w:textAlignment w:val="baseline"/>
            </w:pPr>
          </w:p>
        </w:tc>
        <w:tc>
          <w:tcPr>
            <w:tcW w:w="1628" w:type="dxa"/>
            <w:gridSpan w:val="2"/>
            <w:vMerge w:val="continue"/>
            <w:noWrap/>
          </w:tcPr>
          <w:p w14:paraId="65DEC5F8">
            <w:pPr>
              <w:adjustRightInd w:val="0"/>
              <w:ind w:firstLine="411" w:firstLineChars="196"/>
              <w:jc w:val="left"/>
              <w:textAlignment w:val="baseline"/>
            </w:pPr>
          </w:p>
        </w:tc>
        <w:tc>
          <w:tcPr>
            <w:tcW w:w="2785" w:type="dxa"/>
            <w:gridSpan w:val="2"/>
            <w:noWrap/>
            <w:vAlign w:val="center"/>
          </w:tcPr>
          <w:p w14:paraId="5AB4CE1D">
            <w:pPr>
              <w:spacing w:line="360" w:lineRule="exact"/>
              <w:jc w:val="center"/>
              <w:rPr>
                <w:rFonts w:ascii="宋体" w:hAnsi="宋体"/>
                <w:szCs w:val="21"/>
              </w:rPr>
            </w:pPr>
            <w:r>
              <w:rPr>
                <w:rFonts w:hint="eastAsia" w:ascii="宋体" w:hAnsi="宋体"/>
                <w:szCs w:val="21"/>
              </w:rPr>
              <w:t>监审</w:t>
            </w:r>
          </w:p>
        </w:tc>
        <w:tc>
          <w:tcPr>
            <w:tcW w:w="4138" w:type="dxa"/>
            <w:gridSpan w:val="3"/>
            <w:noWrap/>
          </w:tcPr>
          <w:p w14:paraId="52CF4572">
            <w:pPr>
              <w:adjustRightInd w:val="0"/>
              <w:jc w:val="left"/>
              <w:textAlignment w:val="baseline"/>
              <w:rPr>
                <w:rFonts w:ascii="宋体" w:hAnsi="宋体"/>
                <w:szCs w:val="21"/>
              </w:rPr>
            </w:pPr>
            <w:bookmarkStart w:id="2" w:name="监督人日"/>
            <w:bookmarkEnd w:id="2"/>
            <w:r>
              <w:rPr>
                <w:rFonts w:hint="eastAsia" w:ascii="宋体" w:hAnsi="宋体"/>
                <w:szCs w:val="21"/>
              </w:rPr>
              <w:t>Q:0.7,E:1.0,O:1.0</w:t>
            </w:r>
          </w:p>
        </w:tc>
      </w:tr>
      <w:tr w14:paraId="4B2C5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3F33CB7A">
            <w:pPr>
              <w:adjustRightInd w:val="0"/>
              <w:ind w:firstLine="411" w:firstLineChars="196"/>
              <w:jc w:val="left"/>
              <w:textAlignment w:val="baseline"/>
              <w:rPr>
                <w:rFonts w:ascii="宋体" w:hAnsi="宋体"/>
                <w:szCs w:val="21"/>
              </w:rPr>
            </w:pPr>
          </w:p>
        </w:tc>
        <w:tc>
          <w:tcPr>
            <w:tcW w:w="2069" w:type="dxa"/>
            <w:gridSpan w:val="5"/>
            <w:vMerge w:val="continue"/>
            <w:noWrap/>
          </w:tcPr>
          <w:p w14:paraId="6EED69BA">
            <w:pPr>
              <w:adjustRightInd w:val="0"/>
              <w:ind w:firstLine="411" w:firstLineChars="196"/>
              <w:jc w:val="left"/>
              <w:textAlignment w:val="baseline"/>
              <w:rPr>
                <w:rFonts w:ascii="宋体" w:hAnsi="宋体"/>
                <w:szCs w:val="21"/>
              </w:rPr>
            </w:pPr>
          </w:p>
        </w:tc>
        <w:tc>
          <w:tcPr>
            <w:tcW w:w="1628" w:type="dxa"/>
            <w:gridSpan w:val="2"/>
            <w:vMerge w:val="continue"/>
            <w:noWrap/>
          </w:tcPr>
          <w:p w14:paraId="3D77C536">
            <w:pPr>
              <w:adjustRightInd w:val="0"/>
              <w:ind w:firstLine="411" w:firstLineChars="196"/>
              <w:jc w:val="left"/>
              <w:textAlignment w:val="baseline"/>
              <w:rPr>
                <w:rFonts w:ascii="宋体" w:hAnsi="宋体"/>
                <w:szCs w:val="21"/>
              </w:rPr>
            </w:pPr>
          </w:p>
        </w:tc>
        <w:tc>
          <w:tcPr>
            <w:tcW w:w="2785" w:type="dxa"/>
            <w:gridSpan w:val="2"/>
            <w:noWrap/>
            <w:vAlign w:val="center"/>
          </w:tcPr>
          <w:p w14:paraId="2C164EC9">
            <w:pPr>
              <w:spacing w:line="360" w:lineRule="exact"/>
              <w:jc w:val="center"/>
              <w:rPr>
                <w:rFonts w:ascii="宋体" w:hAnsi="宋体"/>
                <w:szCs w:val="21"/>
              </w:rPr>
            </w:pPr>
            <w:r>
              <w:rPr>
                <w:rFonts w:hint="eastAsia" w:ascii="宋体" w:hAnsi="宋体"/>
                <w:szCs w:val="21"/>
              </w:rPr>
              <w:t>再认证</w:t>
            </w:r>
          </w:p>
        </w:tc>
        <w:tc>
          <w:tcPr>
            <w:tcW w:w="4138" w:type="dxa"/>
            <w:gridSpan w:val="3"/>
            <w:noWrap/>
          </w:tcPr>
          <w:p w14:paraId="128E3426">
            <w:pPr>
              <w:adjustRightInd w:val="0"/>
              <w:jc w:val="left"/>
              <w:textAlignment w:val="baseline"/>
              <w:rPr>
                <w:rFonts w:ascii="宋体" w:hAnsi="宋体"/>
                <w:szCs w:val="21"/>
              </w:rPr>
            </w:pPr>
            <w:bookmarkStart w:id="3" w:name="再认证人日"/>
            <w:bookmarkEnd w:id="3"/>
            <w:r>
              <w:rPr>
                <w:rFonts w:hint="eastAsia" w:ascii="宋体" w:hAnsi="宋体"/>
                <w:szCs w:val="21"/>
              </w:rPr>
              <w:t>Q:1.4,E:2.0,O:2.0</w:t>
            </w:r>
          </w:p>
        </w:tc>
      </w:tr>
      <w:tr w14:paraId="773BC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7D8BDD32">
            <w:pPr>
              <w:adjustRightInd w:val="0"/>
              <w:ind w:firstLine="411" w:firstLineChars="196"/>
              <w:jc w:val="left"/>
              <w:textAlignment w:val="baseline"/>
              <w:rPr>
                <w:rFonts w:ascii="宋体" w:hAnsi="宋体"/>
                <w:szCs w:val="21"/>
              </w:rPr>
            </w:pPr>
          </w:p>
        </w:tc>
        <w:tc>
          <w:tcPr>
            <w:tcW w:w="2069" w:type="dxa"/>
            <w:gridSpan w:val="5"/>
            <w:vMerge w:val="continue"/>
            <w:noWrap/>
          </w:tcPr>
          <w:p w14:paraId="195D346C">
            <w:pPr>
              <w:adjustRightInd w:val="0"/>
              <w:ind w:firstLine="411" w:firstLineChars="196"/>
              <w:jc w:val="left"/>
              <w:textAlignment w:val="baseline"/>
              <w:rPr>
                <w:rFonts w:ascii="宋体" w:hAnsi="宋体"/>
                <w:szCs w:val="21"/>
              </w:rPr>
            </w:pPr>
          </w:p>
        </w:tc>
        <w:tc>
          <w:tcPr>
            <w:tcW w:w="1628" w:type="dxa"/>
            <w:gridSpan w:val="2"/>
            <w:vMerge w:val="restart"/>
            <w:noWrap/>
            <w:vAlign w:val="center"/>
          </w:tcPr>
          <w:p w14:paraId="0CB01C21">
            <w:pPr>
              <w:adjustRightInd w:val="0"/>
              <w:jc w:val="center"/>
              <w:textAlignment w:val="baseline"/>
              <w:rPr>
                <w:rFonts w:ascii="宋体" w:hAnsi="宋体"/>
                <w:szCs w:val="21"/>
              </w:rPr>
            </w:pPr>
            <w:r>
              <w:rPr>
                <w:rFonts w:hint="eastAsia" w:ascii="宋体" w:hAnsi="宋体"/>
                <w:szCs w:val="21"/>
              </w:rPr>
              <w:t>调整后审核</w:t>
            </w:r>
            <w:r>
              <w:rPr>
                <w:rFonts w:ascii="宋体" w:hAnsi="宋体"/>
                <w:szCs w:val="21"/>
              </w:rPr>
              <w:t>时间</w:t>
            </w:r>
          </w:p>
        </w:tc>
        <w:tc>
          <w:tcPr>
            <w:tcW w:w="2785" w:type="dxa"/>
            <w:gridSpan w:val="2"/>
            <w:noWrap/>
            <w:vAlign w:val="center"/>
          </w:tcPr>
          <w:p w14:paraId="21F180E7">
            <w:pPr>
              <w:spacing w:line="360" w:lineRule="exact"/>
              <w:jc w:val="center"/>
              <w:rPr>
                <w:rFonts w:ascii="宋体" w:hAnsi="宋体"/>
                <w:szCs w:val="21"/>
              </w:rPr>
            </w:pPr>
            <w:r>
              <w:rPr>
                <w:rFonts w:hint="eastAsia" w:ascii="宋体" w:hAnsi="宋体"/>
                <w:szCs w:val="21"/>
              </w:rPr>
              <w:t>初审/再认证</w:t>
            </w:r>
          </w:p>
        </w:tc>
        <w:tc>
          <w:tcPr>
            <w:tcW w:w="4138" w:type="dxa"/>
            <w:gridSpan w:val="3"/>
            <w:noWrap/>
          </w:tcPr>
          <w:p w14:paraId="16D7ED9D">
            <w:pPr>
              <w:adjustRightInd w:val="0"/>
              <w:jc w:val="left"/>
              <w:textAlignment w:val="baseline"/>
              <w:rPr>
                <w:rFonts w:hint="default" w:ascii="宋体" w:hAnsi="宋体" w:eastAsia="宋体"/>
                <w:szCs w:val="21"/>
                <w:lang w:val="en-US" w:eastAsia="zh-CN"/>
              </w:rPr>
            </w:pPr>
            <w:r>
              <w:rPr>
                <w:rFonts w:hint="eastAsia"/>
                <w:szCs w:val="21"/>
                <w:lang w:eastAsia="zh-CN"/>
              </w:rPr>
              <w:t>（</w:t>
            </w:r>
            <w:r>
              <w:rPr>
                <w:rFonts w:hint="eastAsia"/>
                <w:szCs w:val="21"/>
                <w:lang w:val="en-US" w:eastAsia="zh-CN"/>
              </w:rPr>
              <w:t>2.0+3.0+3.0</w:t>
            </w:r>
            <w:r>
              <w:rPr>
                <w:rFonts w:hint="eastAsia"/>
                <w:szCs w:val="21"/>
                <w:lang w:eastAsia="zh-CN"/>
              </w:rPr>
              <w:t>）</w:t>
            </w:r>
            <w:r>
              <w:rPr>
                <w:rFonts w:hint="eastAsia"/>
                <w:szCs w:val="21"/>
                <w:lang w:val="en-US" w:eastAsia="zh-CN"/>
              </w:rPr>
              <w:t>*70%=5.6</w:t>
            </w:r>
          </w:p>
        </w:tc>
      </w:tr>
      <w:tr w14:paraId="430C6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7" w:type="dxa"/>
            <w:vMerge w:val="continue"/>
            <w:noWrap/>
            <w:vAlign w:val="center"/>
          </w:tcPr>
          <w:p w14:paraId="0794AD39">
            <w:pPr>
              <w:adjustRightInd w:val="0"/>
              <w:ind w:firstLine="411" w:firstLineChars="196"/>
              <w:jc w:val="left"/>
              <w:textAlignment w:val="baseline"/>
              <w:rPr>
                <w:rFonts w:ascii="宋体" w:hAnsi="宋体"/>
                <w:szCs w:val="21"/>
              </w:rPr>
            </w:pPr>
          </w:p>
        </w:tc>
        <w:tc>
          <w:tcPr>
            <w:tcW w:w="2069" w:type="dxa"/>
            <w:gridSpan w:val="5"/>
            <w:vMerge w:val="continue"/>
            <w:noWrap/>
          </w:tcPr>
          <w:p w14:paraId="4F88E8EB">
            <w:pPr>
              <w:adjustRightInd w:val="0"/>
              <w:ind w:firstLine="411" w:firstLineChars="196"/>
              <w:jc w:val="left"/>
              <w:textAlignment w:val="baseline"/>
              <w:rPr>
                <w:rFonts w:ascii="宋体" w:hAnsi="宋体"/>
                <w:szCs w:val="21"/>
              </w:rPr>
            </w:pPr>
          </w:p>
        </w:tc>
        <w:tc>
          <w:tcPr>
            <w:tcW w:w="1628" w:type="dxa"/>
            <w:gridSpan w:val="2"/>
            <w:vMerge w:val="continue"/>
            <w:noWrap/>
          </w:tcPr>
          <w:p w14:paraId="7B6FB937">
            <w:pPr>
              <w:adjustRightInd w:val="0"/>
              <w:ind w:firstLine="411" w:firstLineChars="196"/>
              <w:jc w:val="left"/>
              <w:textAlignment w:val="baseline"/>
              <w:rPr>
                <w:rFonts w:ascii="宋体" w:hAnsi="宋体"/>
                <w:szCs w:val="21"/>
              </w:rPr>
            </w:pPr>
          </w:p>
        </w:tc>
        <w:tc>
          <w:tcPr>
            <w:tcW w:w="6923" w:type="dxa"/>
            <w:gridSpan w:val="5"/>
            <w:noWrap/>
          </w:tcPr>
          <w:p w14:paraId="0455CA3C">
            <w:pPr>
              <w:adjustRightInd w:val="0"/>
              <w:rPr>
                <w:rFonts w:ascii="宋体" w:hAnsi="宋体"/>
                <w:szCs w:val="21"/>
                <w:u w:val="single"/>
              </w:rPr>
            </w:pPr>
            <w:r>
              <w:rPr>
                <w:rFonts w:hint="eastAsia" w:ascii="宋体" w:hAnsi="宋体"/>
                <w:szCs w:val="21"/>
              </w:rPr>
              <w:t>增减人天数的理由说明及计算过程：</w:t>
            </w:r>
          </w:p>
          <w:p w14:paraId="405A3D2B">
            <w:pPr>
              <w:adjustRightInd w:val="0"/>
              <w:rPr>
                <w:rFonts w:ascii="宋体" w:hAnsi="宋体"/>
                <w:szCs w:val="21"/>
                <w:u w:val="single"/>
              </w:rPr>
            </w:pPr>
            <w:r>
              <w:rPr>
                <w:rFonts w:hint="eastAsia" w:ascii="宋体" w:hAnsi="宋体"/>
                <w:szCs w:val="21"/>
                <w:u w:val="single"/>
              </w:rPr>
              <w:t>增加理由</w:t>
            </w:r>
            <w:bookmarkStart w:id="4" w:name="增加理由"/>
            <w:bookmarkEnd w:id="4"/>
            <w:r>
              <w:rPr>
                <w:rFonts w:hint="eastAsia" w:ascii="宋体" w:hAnsi="宋体"/>
                <w:szCs w:val="21"/>
                <w:u w:val="single"/>
              </w:rPr>
              <w:t>：</w:t>
            </w:r>
          </w:p>
          <w:p w14:paraId="3F9056D4">
            <w:pPr>
              <w:adjustRightInd w:val="0"/>
              <w:rPr>
                <w:rFonts w:ascii="宋体" w:hAnsi="宋体"/>
                <w:szCs w:val="21"/>
              </w:rPr>
            </w:pPr>
            <w:r>
              <w:rPr>
                <w:rFonts w:hint="eastAsia" w:ascii="宋体" w:hAnsi="宋体"/>
                <w:szCs w:val="21"/>
                <w:u w:val="single"/>
              </w:rPr>
              <w:t>减少理由：</w:t>
            </w:r>
            <w:bookmarkStart w:id="5" w:name="减少理由"/>
            <w:bookmarkEnd w:id="5"/>
            <w:r>
              <w:rPr>
                <w:rFonts w:hint="eastAsia" w:ascii="宋体" w:hAnsi="宋体"/>
                <w:szCs w:val="21"/>
                <w:u w:val="single"/>
              </w:rPr>
              <w:t>Q:人数少的单一场所；减少 30%, 减少人日：0.6,E:人数少的单一场所；减少 30%, 减少人日：0.9,O:人数少的单一场所；减少 30%, 减少人日：0.9</w:t>
            </w:r>
          </w:p>
        </w:tc>
      </w:tr>
      <w:tr w14:paraId="1EC8E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0CE3CD0">
            <w:pPr>
              <w:spacing w:line="360" w:lineRule="exact"/>
              <w:rPr>
                <w:rFonts w:ascii="宋体" w:hAnsi="宋体" w:cs="华文仿宋"/>
                <w:szCs w:val="21"/>
              </w:rPr>
            </w:pPr>
          </w:p>
        </w:tc>
        <w:tc>
          <w:tcPr>
            <w:tcW w:w="10620" w:type="dxa"/>
            <w:gridSpan w:val="12"/>
            <w:noWrap/>
          </w:tcPr>
          <w:p w14:paraId="50F90B24">
            <w:pPr>
              <w:adjustRightInd w:val="0"/>
              <w:rPr>
                <w:rFonts w:ascii="宋体" w:hAnsi="宋体"/>
                <w:szCs w:val="21"/>
              </w:rPr>
            </w:pPr>
            <w:r>
              <w:rPr>
                <w:b/>
                <w:szCs w:val="21"/>
              </w:rPr>
              <w:t>10、</w:t>
            </w:r>
            <w:r>
              <w:rPr>
                <w:rFonts w:hint="eastAsia" w:ascii="宋体" w:hAnsi="宋体"/>
                <w:b/>
                <w:szCs w:val="21"/>
              </w:rPr>
              <w:t>再认证绩效评价</w:t>
            </w:r>
          </w:p>
          <w:p w14:paraId="39BA0C4B">
            <w:pPr>
              <w:widowControl/>
              <w:jc w:val="left"/>
            </w:pPr>
            <w:r>
              <w:rPr>
                <w:rFonts w:hint="eastAsia" w:ascii="宋体" w:hAnsi="宋体" w:cs="宋体"/>
                <w:color w:val="000000"/>
                <w:kern w:val="0"/>
                <w:szCs w:val="21"/>
                <w:lang w:bidi="ar"/>
              </w:rPr>
              <w:t>组织的名称、地址、人数、体系情况及认证范围是否发生变化：</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否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是 ， 如选择此项，请详细描述变化 </w:t>
            </w:r>
          </w:p>
          <w:p w14:paraId="19D76F37">
            <w:pPr>
              <w:widowControl/>
              <w:jc w:val="left"/>
            </w:pPr>
            <w:r>
              <w:rPr>
                <w:rFonts w:hint="eastAsia" w:ascii="宋体" w:hAnsi="宋体" w:cs="宋体"/>
                <w:color w:val="000000"/>
                <w:kern w:val="0"/>
                <w:szCs w:val="21"/>
                <w:lang w:bidi="ar"/>
              </w:rPr>
              <w:t xml:space="preserve">情况： </w:t>
            </w:r>
          </w:p>
          <w:p w14:paraId="2758CBF3">
            <w:pPr>
              <w:widowControl/>
              <w:jc w:val="left"/>
            </w:pPr>
            <w:r>
              <w:rPr>
                <w:rFonts w:hint="eastAsia" w:ascii="宋体" w:hAnsi="宋体" w:cs="宋体"/>
                <w:color w:val="000000"/>
                <w:kern w:val="0"/>
                <w:szCs w:val="21"/>
                <w:lang w:bidi="ar"/>
              </w:rPr>
              <w:t xml:space="preserve">审核实施情况： </w:t>
            </w:r>
          </w:p>
          <w:p w14:paraId="32C1CA17">
            <w:pPr>
              <w:widowControl/>
              <w:jc w:val="left"/>
            </w:pPr>
            <w:r>
              <w:rPr>
                <w:rFonts w:hint="eastAsia" w:ascii="宋体" w:hAnsi="宋体" w:cs="宋体"/>
                <w:color w:val="000000"/>
                <w:kern w:val="0"/>
                <w:szCs w:val="21"/>
                <w:lang w:bidi="ar"/>
              </w:rPr>
              <w:t>1）上一个认证周期中是否按要求监督审核：</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6F9400FA">
            <w:pPr>
              <w:widowControl/>
              <w:jc w:val="left"/>
            </w:pPr>
            <w:r>
              <w:rPr>
                <w:rFonts w:hint="eastAsia" w:ascii="宋体" w:hAnsi="宋体" w:cs="宋体"/>
                <w:color w:val="000000"/>
                <w:kern w:val="0"/>
                <w:szCs w:val="21"/>
                <w:lang w:bidi="ar"/>
              </w:rPr>
              <w:t>2）上一个认证周期审核中的不符合项是否已验证：</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5DA8754D">
            <w:pPr>
              <w:widowControl/>
              <w:jc w:val="left"/>
            </w:pPr>
            <w:r>
              <w:rPr>
                <w:rFonts w:hint="eastAsia" w:ascii="宋体" w:hAnsi="宋体" w:cs="宋体"/>
                <w:color w:val="000000"/>
                <w:kern w:val="0"/>
                <w:szCs w:val="21"/>
                <w:lang w:bidi="ar"/>
              </w:rPr>
              <w:t>3）证书有效期内有无被暂停：</w:t>
            </w:r>
            <w:r>
              <w:rPr>
                <w:rFonts w:ascii="Wingdings" w:hAnsi="Wingdings" w:cs="Wingdings"/>
                <w:color w:val="000000"/>
                <w:kern w:val="0"/>
                <w:szCs w:val="21"/>
                <w:lang w:bidi="ar"/>
              </w:rPr>
              <w:sym w:font="Wingdings" w:char="F0A8"/>
            </w:r>
            <w:r>
              <w:rPr>
                <w:rFonts w:ascii="Wingdings 2" w:hAnsi="Wingdings 2" w:eastAsia="Wingdings 2" w:cs="Wingdings 2"/>
                <w:color w:val="000000"/>
                <w:kern w:val="0"/>
                <w:szCs w:val="21"/>
                <w:lang w:bidi="ar"/>
              </w:rPr>
              <w:sym w:font="Wingdings 2" w:char="F020"/>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 </w:t>
            </w:r>
          </w:p>
          <w:p w14:paraId="0DE1E41C">
            <w:pPr>
              <w:widowControl/>
              <w:jc w:val="left"/>
            </w:pPr>
            <w:r>
              <w:rPr>
                <w:rFonts w:hint="eastAsia" w:ascii="宋体" w:hAnsi="宋体" w:cs="宋体"/>
                <w:color w:val="000000"/>
                <w:kern w:val="0"/>
                <w:szCs w:val="21"/>
                <w:lang w:bidi="ar"/>
              </w:rPr>
              <w:t>4）重大变更事宜：</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225317DE">
            <w:pPr>
              <w:widowControl/>
              <w:jc w:val="left"/>
            </w:pPr>
            <w:r>
              <w:rPr>
                <w:rFonts w:hint="eastAsia" w:ascii="宋体" w:hAnsi="宋体" w:cs="宋体"/>
                <w:color w:val="000000"/>
                <w:kern w:val="0"/>
                <w:szCs w:val="21"/>
                <w:lang w:bidi="ar"/>
              </w:rPr>
              <w:t>5）重大质量/环境/安全事故、媒体曝光、投诉事件：</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76EAC268">
            <w:pPr>
              <w:widowControl/>
              <w:jc w:val="left"/>
            </w:pPr>
            <w:r>
              <w:rPr>
                <w:rFonts w:hint="eastAsia" w:ascii="宋体" w:hAnsi="宋体" w:cs="宋体"/>
                <w:color w:val="000000"/>
                <w:kern w:val="0"/>
                <w:szCs w:val="21"/>
                <w:lang w:bidi="ar"/>
              </w:rPr>
              <w:t xml:space="preserve">结论： </w:t>
            </w:r>
          </w:p>
          <w:p w14:paraId="5BA4089E">
            <w:pPr>
              <w:widowControl/>
              <w:jc w:val="left"/>
            </w:pPr>
            <w:r>
              <w:rPr>
                <w:rFonts w:hint="eastAsia" w:ascii="宋体" w:hAnsi="宋体" w:cs="宋体"/>
                <w:color w:val="000000"/>
                <w:kern w:val="0"/>
                <w:szCs w:val="21"/>
                <w:lang w:bidi="ar"/>
              </w:rPr>
              <w:t>获证方管理体系作为一个整体能够保持持续有效；</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否，说明： </w:t>
            </w:r>
          </w:p>
          <w:p w14:paraId="74E780B2">
            <w:pPr>
              <w:adjustRightInd w:val="0"/>
              <w:ind w:firstLine="391"/>
              <w:jc w:val="left"/>
              <w:rPr>
                <w:rFonts w:ascii="宋体" w:hAnsi="宋体"/>
                <w:b/>
                <w:szCs w:val="21"/>
              </w:rPr>
            </w:pPr>
            <w:r>
              <w:rPr>
                <w:rFonts w:hint="eastAsia" w:ascii="宋体" w:hAnsi="宋体" w:cs="宋体"/>
                <w:color w:val="000000"/>
                <w:kern w:val="0"/>
                <w:szCs w:val="21"/>
                <w:lang w:bidi="ar"/>
              </w:rPr>
              <w:t>评价人：</w:t>
            </w:r>
            <w:r>
              <w:rPr>
                <w:rFonts w:hint="eastAsia" w:ascii="宋体" w:hAnsi="宋体"/>
                <w:szCs w:val="21"/>
              </w:rPr>
              <w:t xml:space="preserve">夏僧道  </w:t>
            </w:r>
            <w:r>
              <w:rPr>
                <w:rFonts w:hint="eastAsia" w:ascii="宋体" w:hAnsi="宋体" w:cs="宋体"/>
                <w:color w:val="000000"/>
                <w:kern w:val="0"/>
                <w:szCs w:val="21"/>
                <w:lang w:bidi="ar"/>
              </w:rPr>
              <w:t xml:space="preserve">        评价日期：</w:t>
            </w:r>
          </w:p>
        </w:tc>
      </w:tr>
      <w:tr w14:paraId="7F567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C6EE42A">
            <w:pPr>
              <w:spacing w:line="360" w:lineRule="exact"/>
              <w:rPr>
                <w:rFonts w:ascii="宋体" w:hAnsi="宋体" w:cs="华文仿宋"/>
                <w:szCs w:val="21"/>
              </w:rPr>
            </w:pPr>
          </w:p>
        </w:tc>
        <w:tc>
          <w:tcPr>
            <w:tcW w:w="10620" w:type="dxa"/>
            <w:gridSpan w:val="12"/>
            <w:noWrap/>
          </w:tcPr>
          <w:p w14:paraId="60498738">
            <w:pPr>
              <w:pStyle w:val="13"/>
              <w:adjustRightInd w:val="0"/>
              <w:ind w:firstLine="0" w:firstLineChars="0"/>
              <w:rPr>
                <w:rFonts w:ascii="宋体" w:hAnsi="宋体"/>
                <w:b/>
                <w:szCs w:val="21"/>
              </w:rPr>
            </w:pPr>
            <w:r>
              <w:rPr>
                <w:b/>
                <w:szCs w:val="21"/>
              </w:rPr>
              <w:t>11、</w:t>
            </w:r>
            <w:r>
              <w:rPr>
                <w:rFonts w:hint="eastAsia" w:ascii="宋体" w:hAnsi="宋体"/>
                <w:b/>
                <w:szCs w:val="21"/>
              </w:rPr>
              <w:t>转机构项目信息</w:t>
            </w:r>
          </w:p>
          <w:p w14:paraId="1FA69784">
            <w:pPr>
              <w:pStyle w:val="13"/>
              <w:adjustRightInd w:val="0"/>
              <w:ind w:left="420" w:firstLine="0" w:firstLineChars="0"/>
              <w:jc w:val="left"/>
              <w:rPr>
                <w:rFonts w:ascii="宋体" w:hAnsi="宋体"/>
                <w:b/>
                <w:szCs w:val="21"/>
              </w:rPr>
            </w:pPr>
            <w:r>
              <w:rPr>
                <w:rFonts w:hint="eastAsia" w:ascii="宋体" w:hAnsi="宋体" w:cs="宋体"/>
                <w:szCs w:val="21"/>
              </w:rPr>
              <w:t>是否需要转机构备案：</w:t>
            </w:r>
            <w:r>
              <w:rPr>
                <w:rFonts w:hint="eastAsia" w:cs="宋体"/>
                <w:szCs w:val="21"/>
                <w:lang w:eastAsia="zh-CN"/>
              </w:rPr>
              <w:t>☑</w:t>
            </w:r>
            <w:r>
              <w:rPr>
                <w:rFonts w:hint="eastAsia" w:ascii="宋体" w:hAnsi="宋体" w:cs="宋体"/>
                <w:szCs w:val="21"/>
              </w:rPr>
              <w:t>是     □否</w:t>
            </w:r>
          </w:p>
        </w:tc>
      </w:tr>
      <w:tr w14:paraId="19684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BD31306">
            <w:pPr>
              <w:spacing w:line="360" w:lineRule="exact"/>
              <w:rPr>
                <w:rFonts w:ascii="宋体" w:hAnsi="宋体" w:cs="华文仿宋"/>
                <w:szCs w:val="21"/>
              </w:rPr>
            </w:pPr>
          </w:p>
        </w:tc>
        <w:tc>
          <w:tcPr>
            <w:tcW w:w="10620" w:type="dxa"/>
            <w:gridSpan w:val="12"/>
            <w:noWrap/>
          </w:tcPr>
          <w:p w14:paraId="120CD29B">
            <w:pPr>
              <w:adjustRightInd w:val="0"/>
              <w:jc w:val="left"/>
              <w:rPr>
                <w:rFonts w:ascii="宋体" w:hAnsi="宋体"/>
                <w:szCs w:val="21"/>
              </w:rPr>
            </w:pPr>
            <w:r>
              <w:rPr>
                <w:b/>
                <w:szCs w:val="21"/>
              </w:rPr>
              <w:t>12、</w:t>
            </w:r>
            <w:r>
              <w:rPr>
                <w:rFonts w:hint="eastAsia" w:ascii="宋体" w:hAnsi="宋体"/>
                <w:b/>
                <w:szCs w:val="21"/>
              </w:rPr>
              <w:t>一阶段是否实施现场审核：</w:t>
            </w:r>
            <w:r>
              <w:rPr>
                <w:rFonts w:hint="eastAsia" w:ascii="宋体" w:hAnsi="宋体"/>
                <w:szCs w:val="21"/>
              </w:rPr>
              <w:t>是，如选择此项，请记录完整理由：</w:t>
            </w:r>
          </w:p>
          <w:p w14:paraId="0D828EDC">
            <w:pPr>
              <w:adjustRightInd w:val="0"/>
              <w:jc w:val="left"/>
              <w:rPr>
                <w:szCs w:val="21"/>
              </w:rPr>
            </w:pPr>
            <w:r>
              <w:rPr>
                <w:szCs w:val="21"/>
              </w:rPr>
              <w:t>1） 属于 QMS低风险 、EMS低风险 、OHSMS低风险的企业，且过程活动简单、产品种类单一的企业；</w:t>
            </w:r>
          </w:p>
          <w:p w14:paraId="1A281E80">
            <w:pPr>
              <w:adjustRightInd w:val="0"/>
              <w:jc w:val="left"/>
              <w:rPr>
                <w:rFonts w:ascii="宋体" w:hAnsi="宋体"/>
                <w:szCs w:val="21"/>
              </w:rPr>
            </w:pPr>
            <w:r>
              <w:rPr>
                <w:szCs w:val="21"/>
              </w:rPr>
              <w:t>2） 50 人（含）以下，单一场所的企业。</w:t>
            </w:r>
          </w:p>
        </w:tc>
      </w:tr>
      <w:tr w14:paraId="72D5D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1F6B2DE">
            <w:pPr>
              <w:spacing w:line="360" w:lineRule="exact"/>
              <w:rPr>
                <w:rFonts w:ascii="宋体" w:hAnsi="宋体" w:cs="华文仿宋"/>
                <w:szCs w:val="21"/>
              </w:rPr>
            </w:pPr>
          </w:p>
        </w:tc>
        <w:tc>
          <w:tcPr>
            <w:tcW w:w="10620" w:type="dxa"/>
            <w:gridSpan w:val="12"/>
            <w:noWrap/>
          </w:tcPr>
          <w:p w14:paraId="627EC92C">
            <w:pPr>
              <w:adjustRightInd w:val="0"/>
              <w:jc w:val="left"/>
              <w:rPr>
                <w:rFonts w:ascii="宋体" w:hAnsi="宋体"/>
                <w:b/>
                <w:szCs w:val="21"/>
              </w:rPr>
            </w:pPr>
            <w:r>
              <w:rPr>
                <w:b/>
                <w:szCs w:val="21"/>
              </w:rPr>
              <w:t>13、</w:t>
            </w:r>
            <w:r>
              <w:rPr>
                <w:rFonts w:hint="eastAsia" w:ascii="宋体" w:hAnsi="宋体"/>
                <w:b/>
                <w:szCs w:val="21"/>
              </w:rPr>
              <w:t>是否存在对审核公正性的威胁：■否 □是</w:t>
            </w:r>
            <w:r>
              <w:rPr>
                <w:rFonts w:hint="eastAsia" w:ascii="宋体" w:hAnsi="宋体"/>
                <w:szCs w:val="21"/>
              </w:rPr>
              <w:t xml:space="preserve">，如选择此项，处理措施是： </w:t>
            </w:r>
          </w:p>
        </w:tc>
      </w:tr>
      <w:tr w14:paraId="29930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8C6726F">
            <w:pPr>
              <w:spacing w:line="360" w:lineRule="exact"/>
              <w:rPr>
                <w:rFonts w:ascii="宋体" w:hAnsi="宋体" w:cs="华文仿宋"/>
                <w:szCs w:val="21"/>
              </w:rPr>
            </w:pPr>
          </w:p>
        </w:tc>
        <w:tc>
          <w:tcPr>
            <w:tcW w:w="10620" w:type="dxa"/>
            <w:gridSpan w:val="12"/>
            <w:noWrap/>
          </w:tcPr>
          <w:p w14:paraId="28C4F4A8">
            <w:pPr>
              <w:adjustRightInd w:val="0"/>
              <w:rPr>
                <w:rFonts w:ascii="宋体" w:hAnsi="宋体"/>
                <w:b/>
                <w:szCs w:val="21"/>
              </w:rPr>
            </w:pPr>
            <w:r>
              <w:rPr>
                <w:b/>
                <w:szCs w:val="21"/>
              </w:rPr>
              <w:t>14、</w:t>
            </w:r>
            <w:r>
              <w:rPr>
                <w:rFonts w:hint="eastAsia" w:ascii="宋体" w:hAnsi="宋体"/>
                <w:b/>
                <w:szCs w:val="21"/>
              </w:rPr>
              <w:t>结论</w:t>
            </w:r>
          </w:p>
          <w:p w14:paraId="0B9EA7D2">
            <w:pPr>
              <w:adjustRightInd w:val="0"/>
              <w:spacing w:line="360" w:lineRule="auto"/>
              <w:ind w:firstLine="411" w:firstLineChars="196"/>
              <w:rPr>
                <w:rFonts w:ascii="宋体" w:hAnsi="宋体"/>
                <w:szCs w:val="21"/>
              </w:rPr>
            </w:pPr>
            <w:r>
              <w:rPr>
                <w:rFonts w:hint="eastAsia" w:ascii="宋体" w:hAnsi="宋体"/>
                <w:szCs w:val="21"/>
              </w:rPr>
              <w:t>■可以受理            □不予受理，理由：</w:t>
            </w:r>
          </w:p>
          <w:p w14:paraId="31118DA0">
            <w:pPr>
              <w:spacing w:line="360" w:lineRule="auto"/>
              <w:ind w:right="420" w:firstLine="2520" w:firstLineChars="1200"/>
              <w:jc w:val="left"/>
              <w:rPr>
                <w:rFonts w:ascii="宋体" w:hAnsi="宋体" w:cs="华文仿宋"/>
                <w:szCs w:val="21"/>
                <w:highlight w:val="yellow"/>
              </w:rPr>
            </w:pPr>
            <w:r>
              <w:rPr>
                <w:rFonts w:hint="eastAsia" w:ascii="宋体" w:hAnsi="宋体"/>
                <w:szCs w:val="21"/>
              </w:rPr>
              <w:t xml:space="preserve">专业支持人员：范玲玲               评审人员：夏僧道    日期：2025年06月09日            </w:t>
            </w:r>
          </w:p>
        </w:tc>
      </w:tr>
      <w:tr w14:paraId="67453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677" w:type="dxa"/>
            <w:noWrap/>
            <w:vAlign w:val="center"/>
          </w:tcPr>
          <w:p w14:paraId="5DAE0BA9">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535" w:type="dxa"/>
            <w:noWrap/>
            <w:vAlign w:val="center"/>
          </w:tcPr>
          <w:p w14:paraId="4DDBD072">
            <w:pPr>
              <w:spacing w:line="320" w:lineRule="exact"/>
              <w:ind w:left="395" w:leftChars="188"/>
              <w:jc w:val="center"/>
              <w:rPr>
                <w:rFonts w:ascii="宋体" w:hAnsi="宋体" w:cs="华文仿宋"/>
                <w:color w:val="000000"/>
                <w:szCs w:val="21"/>
              </w:rPr>
            </w:pPr>
          </w:p>
          <w:p w14:paraId="472AAC60">
            <w:pPr>
              <w:spacing w:line="320" w:lineRule="exact"/>
              <w:jc w:val="center"/>
              <w:rPr>
                <w:rFonts w:ascii="宋体" w:hAnsi="宋体" w:cs="华文仿宋"/>
                <w:b/>
                <w:bCs/>
                <w:color w:val="000000"/>
                <w:szCs w:val="21"/>
              </w:rPr>
            </w:pPr>
            <w:r>
              <w:rPr>
                <w:rFonts w:hint="eastAsia" w:ascii="宋体" w:hAnsi="宋体" w:cs="华文仿宋"/>
                <w:b/>
                <w:bCs/>
                <w:color w:val="000000"/>
                <w:szCs w:val="21"/>
              </w:rPr>
              <w:t>初次/</w:t>
            </w:r>
          </w:p>
          <w:p w14:paraId="37002419">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再认</w:t>
            </w:r>
          </w:p>
          <w:p w14:paraId="34510055">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证审</w:t>
            </w:r>
          </w:p>
          <w:p w14:paraId="1F50546D">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核时</w:t>
            </w:r>
          </w:p>
          <w:p w14:paraId="046641C7">
            <w:pPr>
              <w:spacing w:line="320" w:lineRule="exact"/>
              <w:ind w:left="395" w:hanging="396" w:hangingChars="188"/>
              <w:rPr>
                <w:rFonts w:ascii="宋体" w:hAnsi="宋体" w:cs="华文仿宋"/>
                <w:color w:val="000000"/>
                <w:szCs w:val="21"/>
              </w:rPr>
            </w:pPr>
            <w:r>
              <w:rPr>
                <w:rFonts w:hint="eastAsia" w:ascii="宋体" w:hAnsi="宋体" w:cs="华文仿宋"/>
                <w:b/>
                <w:bCs/>
                <w:color w:val="000000"/>
                <w:szCs w:val="21"/>
              </w:rPr>
              <w:t>间</w:t>
            </w:r>
          </w:p>
        </w:tc>
        <w:tc>
          <w:tcPr>
            <w:tcW w:w="10085" w:type="dxa"/>
            <w:gridSpan w:val="11"/>
            <w:noWrap/>
          </w:tcPr>
          <w:p w14:paraId="1764AA65">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5.6*80%=4.48</w:t>
            </w:r>
            <w:r>
              <w:rPr>
                <w:color w:val="000000"/>
                <w:szCs w:val="21"/>
              </w:rPr>
              <w:t>人日（</w:t>
            </w:r>
            <w:r>
              <w:rPr>
                <w:color w:val="000000"/>
              </w:rPr>
              <w:t>TΣ</w:t>
            </w:r>
            <w:r>
              <w:rPr>
                <w:color w:val="000000"/>
                <w:szCs w:val="21"/>
              </w:rPr>
              <w:t>X 80% ）</w:t>
            </w:r>
          </w:p>
          <w:p w14:paraId="58EE0B79">
            <w:pPr>
              <w:spacing w:line="320" w:lineRule="exact"/>
              <w:rPr>
                <w:color w:val="000000"/>
                <w:szCs w:val="21"/>
              </w:rPr>
            </w:pPr>
          </w:p>
          <w:p w14:paraId="5B669834">
            <w:pPr>
              <w:spacing w:line="320" w:lineRule="exact"/>
              <w:rPr>
                <w:rFonts w:hint="default" w:ascii="宋体" w:hAnsi="宋体" w:eastAsia="宋体" w:cs="华文仿宋"/>
                <w:color w:val="000000"/>
                <w:szCs w:val="21"/>
                <w:lang w:val="en-US" w:eastAsia="zh-CN"/>
              </w:rPr>
            </w:pPr>
            <w:r>
              <w:rPr>
                <w:rFonts w:hint="eastAsia" w:ascii="宋体" w:hAnsi="宋体" w:cs="华文仿宋"/>
                <w:color w:val="000000"/>
                <w:szCs w:val="21"/>
              </w:rPr>
              <w:t>一体化管理体系审核时间确定过程：</w:t>
            </w:r>
            <w:r>
              <w:rPr>
                <w:rFonts w:hint="eastAsia" w:cs="华文仿宋"/>
                <w:color w:val="000000"/>
                <w:szCs w:val="21"/>
                <w:lang w:val="en-US" w:eastAsia="zh-CN"/>
              </w:rPr>
              <w:t>4.48*80%=3.584取3.5</w:t>
            </w:r>
          </w:p>
          <w:p w14:paraId="57B0492F">
            <w:pPr>
              <w:spacing w:line="320" w:lineRule="exact"/>
              <w:rPr>
                <w:color w:val="000000"/>
                <w:szCs w:val="21"/>
              </w:rPr>
            </w:pPr>
          </w:p>
          <w:p w14:paraId="245226CC">
            <w:pPr>
              <w:spacing w:line="320" w:lineRule="exact"/>
              <w:rPr>
                <w:rFonts w:hint="eastAsia" w:ascii="宋体" w:hAnsi="宋体" w:cs="华文仿宋"/>
                <w:color w:val="000000"/>
                <w:szCs w:val="21"/>
              </w:rPr>
            </w:pPr>
          </w:p>
          <w:p w14:paraId="76D36308">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00B6C3B4">
            <w:pPr>
              <w:spacing w:line="320" w:lineRule="exact"/>
              <w:rPr>
                <w:rFonts w:ascii="宋体" w:hAnsi="宋体" w:cs="华文仿宋"/>
                <w:color w:val="000000"/>
                <w:szCs w:val="21"/>
              </w:rPr>
            </w:pPr>
            <w:r>
              <w:rPr>
                <w:rFonts w:hint="eastAsia" w:ascii="宋体" w:hAnsi="宋体" w:cs="华文仿宋"/>
                <w:color w:val="000000"/>
                <w:szCs w:val="21"/>
              </w:rPr>
              <w:t>[多场所地址]</w:t>
            </w:r>
          </w:p>
          <w:p w14:paraId="499620C3">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5D5BF85A">
            <w:pPr>
              <w:spacing w:line="320" w:lineRule="exact"/>
              <w:rPr>
                <w:color w:val="000000"/>
                <w:szCs w:val="21"/>
              </w:rPr>
            </w:pPr>
            <w:r>
              <w:rPr>
                <w:rFonts w:hint="eastAsia"/>
                <w:bCs/>
              </w:rPr>
              <w:t>距离较近，故不增加路途时间</w:t>
            </w:r>
          </w:p>
        </w:tc>
      </w:tr>
      <w:tr w14:paraId="7252B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0" w:hRule="atLeast"/>
          <w:jc w:val="center"/>
        </w:trPr>
        <w:tc>
          <w:tcPr>
            <w:tcW w:w="677" w:type="dxa"/>
            <w:noWrap/>
            <w:vAlign w:val="center"/>
          </w:tcPr>
          <w:p w14:paraId="04AAC241">
            <w:pPr>
              <w:spacing w:line="360" w:lineRule="exact"/>
              <w:jc w:val="center"/>
            </w:pPr>
            <w:r>
              <w:rPr>
                <w:rFonts w:hint="eastAsia" w:ascii="宋体" w:hAnsi="宋体" w:cs="华文仿宋"/>
                <w:b/>
                <w:color w:val="000000"/>
                <w:szCs w:val="21"/>
              </w:rPr>
              <w:t>信息变化说明(适用时)</w:t>
            </w:r>
          </w:p>
        </w:tc>
        <w:tc>
          <w:tcPr>
            <w:tcW w:w="10620" w:type="dxa"/>
            <w:gridSpan w:val="12"/>
            <w:noWrap/>
          </w:tcPr>
          <w:p w14:paraId="55950E66">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4766F9F6">
            <w:pPr>
              <w:spacing w:line="276" w:lineRule="auto"/>
              <w:rPr>
                <w:rFonts w:hint="eastAsia"/>
                <w:bCs/>
                <w:lang w:val="en-US" w:eastAsia="zh-CN"/>
              </w:rPr>
            </w:pPr>
            <w:r>
              <w:rPr>
                <w:rFonts w:hint="eastAsia"/>
                <w:bCs/>
                <w:lang w:val="en-US" w:eastAsia="zh-CN"/>
              </w:rPr>
              <w:t>范围变更：</w:t>
            </w:r>
          </w:p>
          <w:p w14:paraId="5B6D7A14">
            <w:pPr>
              <w:spacing w:line="276" w:lineRule="auto"/>
              <w:rPr>
                <w:rFonts w:hint="eastAsia"/>
                <w:bCs/>
                <w:lang w:val="en-US" w:eastAsia="zh-CN"/>
              </w:rPr>
            </w:pPr>
            <w:r>
              <w:rPr>
                <w:rFonts w:hint="eastAsia"/>
                <w:bCs/>
                <w:lang w:val="en-US" w:eastAsia="zh-CN"/>
              </w:rPr>
              <w:t>变更前：</w:t>
            </w:r>
          </w:p>
          <w:p w14:paraId="5212F30F">
            <w:pPr>
              <w:adjustRightInd w:val="0"/>
              <w:rPr>
                <w:rFonts w:ascii="宋体" w:hAnsi="宋体"/>
                <w:szCs w:val="21"/>
                <w:u w:val="single"/>
              </w:rPr>
            </w:pPr>
            <w:r>
              <w:rPr>
                <w:rFonts w:hint="eastAsia"/>
                <w:szCs w:val="21"/>
                <w:u w:val="single"/>
                <w:lang w:val="en-US" w:eastAsia="zh-CN"/>
              </w:rPr>
              <w:t>Q</w:t>
            </w:r>
            <w:r>
              <w:rPr>
                <w:rFonts w:hint="eastAsia" w:ascii="宋体" w:hAnsi="宋体"/>
                <w:szCs w:val="21"/>
                <w:u w:val="single"/>
              </w:rPr>
              <w:t>:电力工器具销售、电气设备、电动工具、交通及公共管理用标牌、五金产品、金属制品、仪器仪表、劳动保护用品、消防器材、户外用品、电力电子元器件、电线电缆、配电开关控制设备销售</w:t>
            </w:r>
          </w:p>
          <w:p w14:paraId="16510ECB">
            <w:pPr>
              <w:adjustRightInd w:val="0"/>
              <w:rPr>
                <w:rFonts w:hint="eastAsia" w:ascii="宋体" w:hAnsi="宋体"/>
                <w:szCs w:val="21"/>
                <w:u w:val="single"/>
              </w:rPr>
            </w:pPr>
            <w:r>
              <w:rPr>
                <w:rFonts w:hint="eastAsia"/>
                <w:szCs w:val="21"/>
                <w:u w:val="single"/>
                <w:lang w:val="en-US" w:eastAsia="zh-CN"/>
              </w:rPr>
              <w:t>E</w:t>
            </w:r>
            <w:r>
              <w:rPr>
                <w:rFonts w:hint="eastAsia" w:ascii="宋体" w:hAnsi="宋体"/>
                <w:szCs w:val="21"/>
                <w:u w:val="single"/>
              </w:rPr>
              <w:t>:电力工器具销售、电气设备、电动工具、交通及公共管理用标牌、五金产品、金属制品、仪器仪表、劳动保护用品、消防器材、户外用品、电力电子元器件、电线电缆、配电开关控制设备销售所涉及场所的相关环境管理活动</w:t>
            </w:r>
          </w:p>
          <w:p w14:paraId="4539C537">
            <w:pPr>
              <w:spacing w:line="276" w:lineRule="auto"/>
              <w:rPr>
                <w:rFonts w:hint="eastAsia" w:ascii="宋体" w:hAnsi="宋体"/>
                <w:szCs w:val="21"/>
                <w:u w:val="single"/>
              </w:rPr>
            </w:pPr>
            <w:r>
              <w:rPr>
                <w:rFonts w:hint="eastAsia"/>
                <w:szCs w:val="21"/>
                <w:u w:val="single"/>
                <w:lang w:val="en-US" w:eastAsia="zh-CN"/>
              </w:rPr>
              <w:t>O</w:t>
            </w:r>
            <w:r>
              <w:rPr>
                <w:rFonts w:hint="eastAsia" w:ascii="宋体" w:hAnsi="宋体"/>
                <w:szCs w:val="21"/>
                <w:u w:val="single"/>
              </w:rPr>
              <w:t>:电力工器具销售、电气设备、电动工具、交通及公共管理用标牌、五金产品、金属制品、仪器仪表、劳动保护用品、消防器材、户外用品、电力电子元器件、电线电缆、配电开关控制设备销售所涉及场所的相关职业健康安全管理活动</w:t>
            </w:r>
          </w:p>
          <w:p w14:paraId="5FD3306D">
            <w:pPr>
              <w:spacing w:line="276" w:lineRule="auto"/>
              <w:rPr>
                <w:rFonts w:hint="eastAsia"/>
                <w:szCs w:val="21"/>
                <w:u w:val="single"/>
                <w:lang w:val="en-US" w:eastAsia="zh-CN"/>
              </w:rPr>
            </w:pPr>
            <w:r>
              <w:rPr>
                <w:rFonts w:hint="eastAsia"/>
                <w:szCs w:val="21"/>
                <w:u w:val="single"/>
                <w:lang w:val="en-US" w:eastAsia="zh-CN"/>
              </w:rPr>
              <w:t>变更后：</w:t>
            </w:r>
          </w:p>
          <w:p w14:paraId="5DCC9D46">
            <w:pPr>
              <w:spacing w:line="276" w:lineRule="auto"/>
              <w:rPr>
                <w:rFonts w:hint="default"/>
                <w:szCs w:val="21"/>
                <w:u w:val="single"/>
                <w:lang w:val="en-US" w:eastAsia="zh-CN"/>
              </w:rPr>
            </w:pPr>
            <w:r>
              <w:rPr>
                <w:rFonts w:hint="default"/>
                <w:szCs w:val="21"/>
                <w:u w:val="single"/>
                <w:lang w:val="en-US" w:eastAsia="zh-CN"/>
              </w:rPr>
              <w:t>Q:电工器材、电气设备、交通及公共管理用标牌、金属制品、建筑装饰材料、劳动保护用品、消防器材的销售(法律法规要求范围除外)</w:t>
            </w:r>
          </w:p>
          <w:p w14:paraId="08F5EFA8">
            <w:pPr>
              <w:spacing w:line="276" w:lineRule="auto"/>
              <w:rPr>
                <w:rFonts w:hint="default"/>
                <w:szCs w:val="21"/>
                <w:u w:val="single"/>
                <w:lang w:val="en-US" w:eastAsia="zh-CN"/>
              </w:rPr>
            </w:pPr>
            <w:r>
              <w:rPr>
                <w:rFonts w:hint="default"/>
                <w:szCs w:val="21"/>
                <w:u w:val="single"/>
                <w:lang w:val="en-US" w:eastAsia="zh-CN"/>
              </w:rPr>
              <w:t>E:电工器材、电气设备、交通及公共管理用标牌、金属制品、建筑装饰材料、劳动保护用品、消防器材的销售(法律法规要求范围除外)所涉及场所的相关环</w:t>
            </w:r>
          </w:p>
          <w:p w14:paraId="55C0618A">
            <w:pPr>
              <w:spacing w:line="276" w:lineRule="auto"/>
              <w:rPr>
                <w:rFonts w:hint="default"/>
                <w:szCs w:val="21"/>
                <w:u w:val="single"/>
                <w:lang w:val="en-US" w:eastAsia="zh-CN"/>
              </w:rPr>
            </w:pPr>
            <w:r>
              <w:rPr>
                <w:rFonts w:hint="default"/>
                <w:szCs w:val="21"/>
                <w:u w:val="single"/>
                <w:lang w:val="en-US" w:eastAsia="zh-CN"/>
              </w:rPr>
              <w:t>境管理活动←</w:t>
            </w:r>
          </w:p>
          <w:p w14:paraId="40337C30">
            <w:pPr>
              <w:spacing w:line="276" w:lineRule="auto"/>
              <w:rPr>
                <w:rFonts w:hint="default"/>
                <w:szCs w:val="21"/>
                <w:u w:val="single"/>
                <w:lang w:val="en-US" w:eastAsia="zh-CN"/>
              </w:rPr>
            </w:pPr>
            <w:r>
              <w:rPr>
                <w:rFonts w:hint="default"/>
                <w:szCs w:val="21"/>
                <w:u w:val="single"/>
                <w:lang w:val="en-US" w:eastAsia="zh-CN"/>
              </w:rPr>
              <w:t>0:电工器材、电气设备、交通及公共管理用标牌、金属制品、建筑装饰材料、劳动保护用品、消防器材的销售(法律法规要求范围除外)所涉及场所的相关职</w:t>
            </w:r>
          </w:p>
          <w:p w14:paraId="3DA63C25">
            <w:pPr>
              <w:spacing w:line="276" w:lineRule="auto"/>
              <w:rPr>
                <w:rFonts w:hint="default"/>
                <w:szCs w:val="21"/>
                <w:u w:val="single"/>
                <w:lang w:val="en-US" w:eastAsia="zh-CN"/>
              </w:rPr>
            </w:pPr>
            <w:r>
              <w:rPr>
                <w:rFonts w:hint="default"/>
                <w:szCs w:val="21"/>
                <w:u w:val="single"/>
                <w:lang w:val="en-US" w:eastAsia="zh-CN"/>
              </w:rPr>
              <w:t>业健康安全管理活动←</w:t>
            </w:r>
          </w:p>
          <w:p w14:paraId="47F39BCB">
            <w:pPr>
              <w:spacing w:line="276" w:lineRule="auto"/>
              <w:rPr>
                <w:rFonts w:hint="eastAsia"/>
                <w:szCs w:val="21"/>
                <w:u w:val="single"/>
                <w:lang w:val="en-US" w:eastAsia="zh-CN"/>
              </w:rPr>
            </w:pPr>
            <w:r>
              <w:rPr>
                <w:rFonts w:hint="eastAsia"/>
                <w:szCs w:val="21"/>
                <w:u w:val="single"/>
                <w:lang w:val="en-US" w:eastAsia="zh-CN"/>
              </w:rPr>
              <w:t>专业变更：</w:t>
            </w:r>
          </w:p>
          <w:p w14:paraId="70BC2D93">
            <w:pPr>
              <w:spacing w:line="276" w:lineRule="auto"/>
            </w:pPr>
            <w:r>
              <w:rPr>
                <w:rFonts w:hint="eastAsia"/>
                <w:szCs w:val="21"/>
                <w:u w:val="single"/>
                <w:lang w:val="en-US" w:eastAsia="zh-CN"/>
              </w:rPr>
              <w:t>变更前：</w:t>
            </w:r>
            <w:r>
              <w:t>29.08.09,29.10.07,29.11.04,29.12.00,29.09.02</w:t>
            </w:r>
          </w:p>
          <w:p w14:paraId="541F16A0">
            <w:pPr>
              <w:spacing w:line="276" w:lineRule="auto"/>
              <w:rPr>
                <w:rFonts w:hint="eastAsia" w:eastAsia="宋体"/>
                <w:lang w:val="en-US" w:eastAsia="zh-CN"/>
              </w:rPr>
            </w:pPr>
            <w:r>
              <w:rPr>
                <w:rFonts w:hint="eastAsia"/>
                <w:lang w:val="en-US" w:eastAsia="zh-CN"/>
              </w:rPr>
              <w:t>变更后：29.10.07,29.11.04,29.12.00</w:t>
            </w:r>
          </w:p>
          <w:p w14:paraId="0A2817CA">
            <w:pPr>
              <w:spacing w:line="276" w:lineRule="auto"/>
              <w:rPr>
                <w:bCs/>
              </w:rPr>
            </w:pPr>
          </w:p>
          <w:p w14:paraId="4BC0C378">
            <w:pPr>
              <w:spacing w:line="276" w:lineRule="auto"/>
              <w:rPr>
                <w:rFonts w:hint="default" w:eastAsia="宋体"/>
                <w:bCs/>
                <w:lang w:val="en-US" w:eastAsia="zh-CN"/>
              </w:rPr>
            </w:pPr>
            <w:r>
              <w:rPr>
                <w:rFonts w:hint="eastAsia"/>
                <w:szCs w:val="21"/>
                <w:lang w:val="en-US" w:eastAsia="zh-CN"/>
              </w:rPr>
              <w:t>专业支持人员：</w:t>
            </w:r>
            <w:r>
              <w:rPr>
                <w:rFonts w:hint="eastAsia" w:ascii="宋体" w:hAnsi="宋体"/>
                <w:szCs w:val="21"/>
              </w:rPr>
              <w:t xml:space="preserve">范玲玲 </w:t>
            </w:r>
            <w:r>
              <w:rPr>
                <w:rFonts w:hint="eastAsia"/>
                <w:szCs w:val="21"/>
                <w:lang w:val="en-US" w:eastAsia="zh-CN"/>
              </w:rPr>
              <w:t xml:space="preserve"> </w:t>
            </w:r>
            <w:r>
              <w:rPr>
                <w:rFonts w:hint="eastAsia" w:ascii="宋体" w:hAnsi="宋体"/>
                <w:szCs w:val="21"/>
              </w:rPr>
              <w:t xml:space="preserve">评审人员：    </w:t>
            </w:r>
            <w:r>
              <w:rPr>
                <w:rFonts w:hint="eastAsia"/>
                <w:szCs w:val="21"/>
                <w:lang w:val="en-US" w:eastAsia="zh-CN"/>
              </w:rPr>
              <w:t>夏僧道</w:t>
            </w:r>
            <w:r>
              <w:rPr>
                <w:rFonts w:hint="eastAsia" w:ascii="宋体" w:hAnsi="宋体"/>
                <w:szCs w:val="21"/>
              </w:rPr>
              <w:t xml:space="preserve">              日期：</w:t>
            </w:r>
            <w:r>
              <w:rPr>
                <w:rFonts w:hint="eastAsia"/>
                <w:szCs w:val="21"/>
                <w:lang w:val="en-US" w:eastAsia="zh-CN"/>
              </w:rPr>
              <w:t>2025.7.14</w:t>
            </w:r>
            <w:bookmarkStart w:id="6" w:name="_GoBack"/>
            <w:bookmarkEnd w:id="6"/>
          </w:p>
        </w:tc>
      </w:tr>
      <w:tr w14:paraId="60797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6C4A4BA4">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审</w:t>
            </w:r>
          </w:p>
          <w:p w14:paraId="34740E06">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核</w:t>
            </w:r>
          </w:p>
          <w:p w14:paraId="1B7D3137">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方</w:t>
            </w:r>
          </w:p>
          <w:p w14:paraId="3B296DBD">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案</w:t>
            </w:r>
          </w:p>
          <w:p w14:paraId="06A48190">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初</w:t>
            </w:r>
          </w:p>
          <w:p w14:paraId="711DB291">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步</w:t>
            </w:r>
          </w:p>
          <w:p w14:paraId="7400F925">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策</w:t>
            </w:r>
          </w:p>
          <w:p w14:paraId="48CE625C">
            <w:pPr>
              <w:spacing w:line="320" w:lineRule="exact"/>
              <w:ind w:left="395" w:hanging="396" w:hangingChars="188"/>
              <w:jc w:val="center"/>
              <w:rPr>
                <w:rFonts w:ascii="宋体" w:hAnsi="宋体"/>
                <w:color w:val="000000"/>
              </w:rPr>
            </w:pPr>
            <w:r>
              <w:rPr>
                <w:rFonts w:hint="eastAsia" w:ascii="宋体" w:hAnsi="宋体" w:cs="华文仿宋"/>
                <w:b/>
                <w:color w:val="000000"/>
                <w:szCs w:val="21"/>
              </w:rPr>
              <w:t>划</w:t>
            </w:r>
          </w:p>
        </w:tc>
        <w:tc>
          <w:tcPr>
            <w:tcW w:w="10620" w:type="dxa"/>
            <w:gridSpan w:val="12"/>
            <w:noWrap/>
          </w:tcPr>
          <w:p w14:paraId="0788B176">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14:paraId="753F1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1DA2243">
            <w:pPr>
              <w:spacing w:line="320" w:lineRule="exact"/>
              <w:ind w:left="395" w:hanging="394" w:hangingChars="188"/>
              <w:rPr>
                <w:rFonts w:ascii="宋体" w:hAnsi="宋体" w:cs="华文仿宋"/>
                <w:color w:val="000000"/>
                <w:szCs w:val="21"/>
              </w:rPr>
            </w:pPr>
          </w:p>
        </w:tc>
        <w:tc>
          <w:tcPr>
            <w:tcW w:w="10620" w:type="dxa"/>
            <w:gridSpan w:val="12"/>
            <w:noWrap/>
          </w:tcPr>
          <w:p w14:paraId="39E6498E">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14:paraId="0882A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B90110A">
            <w:pPr>
              <w:spacing w:line="320" w:lineRule="exact"/>
              <w:ind w:left="395" w:hanging="394" w:hangingChars="188"/>
              <w:rPr>
                <w:rFonts w:ascii="宋体" w:hAnsi="宋体" w:cs="华文仿宋"/>
                <w:color w:val="000000"/>
                <w:szCs w:val="21"/>
              </w:rPr>
            </w:pPr>
          </w:p>
        </w:tc>
        <w:tc>
          <w:tcPr>
            <w:tcW w:w="1573" w:type="dxa"/>
            <w:gridSpan w:val="3"/>
            <w:noWrap/>
            <w:vAlign w:val="center"/>
          </w:tcPr>
          <w:p w14:paraId="2B4C8C11">
            <w:pPr>
              <w:spacing w:line="320" w:lineRule="exact"/>
              <w:ind w:firstLine="211" w:firstLineChars="100"/>
              <w:rPr>
                <w:rFonts w:ascii="宋体" w:hAnsi="宋体" w:cs="华文仿宋"/>
                <w:color w:val="000000"/>
                <w:szCs w:val="21"/>
              </w:rPr>
            </w:pPr>
            <w:r>
              <w:rPr>
                <w:rFonts w:hint="eastAsia" w:ascii="宋体" w:hAnsi="宋体" w:cs="华文仿宋"/>
                <w:b/>
                <w:color w:val="000000"/>
                <w:szCs w:val="21"/>
              </w:rPr>
              <w:t>方案策划</w:t>
            </w:r>
          </w:p>
        </w:tc>
        <w:tc>
          <w:tcPr>
            <w:tcW w:w="2124" w:type="dxa"/>
            <w:gridSpan w:val="4"/>
            <w:noWrap/>
            <w:vAlign w:val="center"/>
          </w:tcPr>
          <w:p w14:paraId="59FD9761">
            <w:pPr>
              <w:spacing w:line="320" w:lineRule="exact"/>
              <w:ind w:left="395" w:hanging="396" w:hangingChars="188"/>
              <w:rPr>
                <w:rFonts w:ascii="宋体" w:hAnsi="宋体" w:cs="华文仿宋"/>
                <w:b/>
                <w:szCs w:val="21"/>
              </w:rPr>
            </w:pPr>
            <w:r>
              <w:rPr>
                <w:rFonts w:hint="eastAsia" w:ascii="宋体" w:hAnsi="宋体" w:cs="华文仿宋"/>
                <w:b/>
                <w:szCs w:val="21"/>
              </w:rPr>
              <w:t>审核类型</w:t>
            </w:r>
          </w:p>
        </w:tc>
        <w:tc>
          <w:tcPr>
            <w:tcW w:w="2785" w:type="dxa"/>
            <w:gridSpan w:val="2"/>
            <w:noWrap/>
            <w:vAlign w:val="center"/>
          </w:tcPr>
          <w:p w14:paraId="0645CFFE">
            <w:pPr>
              <w:spacing w:line="320" w:lineRule="exact"/>
              <w:rPr>
                <w:rFonts w:ascii="宋体" w:hAnsi="宋体" w:cs="华文仿宋"/>
                <w:b/>
                <w:szCs w:val="21"/>
              </w:rPr>
            </w:pPr>
            <w:r>
              <w:rPr>
                <w:rFonts w:hint="eastAsia" w:ascii="宋体" w:hAnsi="宋体" w:cs="华文仿宋"/>
                <w:b/>
                <w:szCs w:val="21"/>
              </w:rPr>
              <w:t>拟定日期</w:t>
            </w:r>
          </w:p>
        </w:tc>
        <w:tc>
          <w:tcPr>
            <w:tcW w:w="4138" w:type="dxa"/>
            <w:gridSpan w:val="3"/>
            <w:noWrap/>
            <w:vAlign w:val="center"/>
          </w:tcPr>
          <w:p w14:paraId="3B154C0D">
            <w:pPr>
              <w:spacing w:line="320" w:lineRule="exact"/>
              <w:rPr>
                <w:rFonts w:ascii="宋体" w:hAnsi="宋体" w:cs="华文仿宋"/>
                <w:b/>
                <w:szCs w:val="21"/>
              </w:rPr>
            </w:pPr>
            <w:r>
              <w:rPr>
                <w:rFonts w:hint="eastAsia" w:ascii="宋体" w:hAnsi="宋体" w:cs="华文仿宋"/>
                <w:b/>
                <w:szCs w:val="21"/>
              </w:rPr>
              <w:t>拟定人日</w:t>
            </w:r>
          </w:p>
        </w:tc>
      </w:tr>
      <w:tr w14:paraId="3DAFF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C1E4D9F">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0E09420F">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124" w:type="dxa"/>
            <w:gridSpan w:val="4"/>
            <w:noWrap/>
            <w:vAlign w:val="center"/>
          </w:tcPr>
          <w:p w14:paraId="62E3F1C0">
            <w:pPr>
              <w:spacing w:line="320" w:lineRule="exact"/>
              <w:ind w:left="395" w:hanging="394" w:hangingChars="188"/>
              <w:jc w:val="center"/>
              <w:rPr>
                <w:rFonts w:ascii="宋体" w:hAnsi="宋体" w:cs="华文仿宋"/>
                <w:szCs w:val="21"/>
              </w:rPr>
            </w:pPr>
            <w:r>
              <w:rPr>
                <w:rFonts w:hint="eastAsia" w:ascii="宋体" w:hAnsi="宋体" w:cs="华文仿宋"/>
                <w:szCs w:val="21"/>
              </w:rPr>
              <w:t>一阶段</w:t>
            </w:r>
          </w:p>
        </w:tc>
        <w:tc>
          <w:tcPr>
            <w:tcW w:w="2785" w:type="dxa"/>
            <w:gridSpan w:val="2"/>
            <w:noWrap/>
            <w:vAlign w:val="center"/>
          </w:tcPr>
          <w:p w14:paraId="265F7148">
            <w:pPr>
              <w:spacing w:line="320" w:lineRule="exact"/>
              <w:rPr>
                <w:rFonts w:hint="eastAsia" w:eastAsia="宋体"/>
                <w:szCs w:val="21"/>
                <w:lang w:val="en-US" w:eastAsia="zh-CN"/>
              </w:rPr>
            </w:pPr>
            <w:r>
              <w:rPr>
                <w:szCs w:val="21"/>
              </w:rPr>
              <w:t>202</w:t>
            </w:r>
            <w:r>
              <w:rPr>
                <w:rFonts w:hint="eastAsia"/>
                <w:szCs w:val="21"/>
              </w:rPr>
              <w:t>5</w:t>
            </w:r>
            <w:r>
              <w:rPr>
                <w:szCs w:val="21"/>
              </w:rPr>
              <w:t>.</w:t>
            </w:r>
            <w:r>
              <w:rPr>
                <w:rFonts w:hint="eastAsia"/>
                <w:szCs w:val="21"/>
                <w:lang w:val="en-US" w:eastAsia="zh-CN"/>
              </w:rPr>
              <w:t>6</w:t>
            </w:r>
          </w:p>
        </w:tc>
        <w:tc>
          <w:tcPr>
            <w:tcW w:w="4138" w:type="dxa"/>
            <w:gridSpan w:val="3"/>
            <w:noWrap/>
            <w:vAlign w:val="center"/>
          </w:tcPr>
          <w:p w14:paraId="22294354">
            <w:pPr>
              <w:spacing w:line="320" w:lineRule="exact"/>
              <w:rPr>
                <w:rFonts w:hint="default" w:ascii="宋体" w:hAnsi="宋体" w:eastAsia="宋体" w:cs="华文仿宋"/>
                <w:szCs w:val="21"/>
                <w:lang w:val="en-US" w:eastAsia="zh-CN"/>
              </w:rPr>
            </w:pPr>
            <w:r>
              <w:rPr>
                <w:rFonts w:hint="eastAsia" w:cs="华文仿宋"/>
                <w:szCs w:val="21"/>
                <w:lang w:val="en-US" w:eastAsia="zh-CN"/>
              </w:rPr>
              <w:t>0.5</w:t>
            </w:r>
          </w:p>
        </w:tc>
      </w:tr>
      <w:tr w14:paraId="3CD79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507EB29">
            <w:pPr>
              <w:spacing w:line="320" w:lineRule="exact"/>
              <w:ind w:left="395" w:hanging="394" w:hangingChars="188"/>
              <w:rPr>
                <w:rFonts w:ascii="宋体" w:hAnsi="宋体"/>
                <w:color w:val="000000"/>
              </w:rPr>
            </w:pPr>
          </w:p>
        </w:tc>
        <w:tc>
          <w:tcPr>
            <w:tcW w:w="1573" w:type="dxa"/>
            <w:gridSpan w:val="3"/>
            <w:vMerge w:val="continue"/>
            <w:noWrap/>
            <w:vAlign w:val="center"/>
          </w:tcPr>
          <w:p w14:paraId="5B4C7EA5">
            <w:pPr>
              <w:spacing w:line="320" w:lineRule="exact"/>
              <w:ind w:left="395" w:hanging="396" w:hangingChars="188"/>
              <w:rPr>
                <w:rFonts w:ascii="宋体" w:hAnsi="宋体"/>
                <w:b/>
                <w:color w:val="000000"/>
              </w:rPr>
            </w:pPr>
          </w:p>
        </w:tc>
        <w:tc>
          <w:tcPr>
            <w:tcW w:w="2124" w:type="dxa"/>
            <w:gridSpan w:val="4"/>
            <w:noWrap/>
            <w:vAlign w:val="center"/>
          </w:tcPr>
          <w:p w14:paraId="7D278048">
            <w:pPr>
              <w:spacing w:line="320" w:lineRule="exact"/>
              <w:ind w:left="395" w:hanging="394" w:hangingChars="188"/>
              <w:jc w:val="center"/>
              <w:rPr>
                <w:rFonts w:ascii="宋体" w:hAnsi="宋体"/>
              </w:rPr>
            </w:pPr>
            <w:r>
              <w:rPr>
                <w:rFonts w:hint="eastAsia" w:ascii="宋体" w:hAnsi="宋体" w:cs="华文仿宋"/>
                <w:szCs w:val="21"/>
              </w:rPr>
              <w:t>二阶段</w:t>
            </w:r>
          </w:p>
        </w:tc>
        <w:tc>
          <w:tcPr>
            <w:tcW w:w="2785" w:type="dxa"/>
            <w:gridSpan w:val="2"/>
            <w:noWrap/>
            <w:vAlign w:val="center"/>
          </w:tcPr>
          <w:p w14:paraId="36021B27">
            <w:pPr>
              <w:spacing w:line="320" w:lineRule="exact"/>
              <w:rPr>
                <w:rFonts w:hint="eastAsia" w:eastAsia="宋体"/>
                <w:lang w:val="en-US" w:eastAsia="zh-CN"/>
              </w:rPr>
            </w:pPr>
            <w:r>
              <w:rPr>
                <w:szCs w:val="21"/>
              </w:rPr>
              <w:t>202</w:t>
            </w:r>
            <w:r>
              <w:rPr>
                <w:rFonts w:hint="eastAsia"/>
                <w:szCs w:val="21"/>
              </w:rPr>
              <w:t>5</w:t>
            </w:r>
            <w:r>
              <w:rPr>
                <w:szCs w:val="21"/>
              </w:rPr>
              <w:t>.</w:t>
            </w:r>
            <w:r>
              <w:rPr>
                <w:rFonts w:hint="eastAsia"/>
                <w:szCs w:val="21"/>
                <w:lang w:val="en-US" w:eastAsia="zh-CN"/>
              </w:rPr>
              <w:t>6</w:t>
            </w:r>
          </w:p>
        </w:tc>
        <w:tc>
          <w:tcPr>
            <w:tcW w:w="4138" w:type="dxa"/>
            <w:gridSpan w:val="3"/>
            <w:noWrap/>
            <w:vAlign w:val="center"/>
          </w:tcPr>
          <w:p w14:paraId="32D1C915">
            <w:pPr>
              <w:spacing w:line="320" w:lineRule="exact"/>
              <w:rPr>
                <w:rFonts w:hint="default" w:ascii="宋体" w:hAnsi="宋体" w:eastAsia="宋体"/>
                <w:lang w:val="en-US" w:eastAsia="zh-CN"/>
              </w:rPr>
            </w:pPr>
            <w:r>
              <w:rPr>
                <w:rFonts w:hint="eastAsia"/>
                <w:lang w:val="en-US" w:eastAsia="zh-CN"/>
              </w:rPr>
              <w:t>3.0</w:t>
            </w:r>
          </w:p>
        </w:tc>
      </w:tr>
      <w:tr w14:paraId="55823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2145164">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77ED6BB6">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124" w:type="dxa"/>
            <w:gridSpan w:val="4"/>
            <w:noWrap/>
            <w:vAlign w:val="center"/>
          </w:tcPr>
          <w:p w14:paraId="307F6F45">
            <w:pPr>
              <w:spacing w:line="320" w:lineRule="exact"/>
              <w:ind w:left="13" w:hanging="12" w:hangingChars="6"/>
              <w:jc w:val="center"/>
              <w:rPr>
                <w:rFonts w:ascii="宋体" w:hAnsi="宋体" w:cs="华文仿宋"/>
                <w:szCs w:val="21"/>
              </w:rPr>
            </w:pPr>
            <w:r>
              <w:rPr>
                <w:rFonts w:hint="eastAsia" w:ascii="宋体" w:hAnsi="宋体" w:cs="华文仿宋"/>
                <w:szCs w:val="21"/>
              </w:rPr>
              <w:t>第一次年度监督</w:t>
            </w:r>
          </w:p>
        </w:tc>
        <w:tc>
          <w:tcPr>
            <w:tcW w:w="2785" w:type="dxa"/>
            <w:gridSpan w:val="2"/>
            <w:noWrap/>
            <w:vAlign w:val="center"/>
          </w:tcPr>
          <w:p w14:paraId="404B4295">
            <w:pPr>
              <w:spacing w:line="320" w:lineRule="exact"/>
              <w:ind w:left="395" w:hanging="394" w:hangingChars="188"/>
              <w:rPr>
                <w:rFonts w:hint="eastAsia" w:eastAsia="宋体"/>
                <w:szCs w:val="21"/>
                <w:lang w:val="en-US" w:eastAsia="zh-CN"/>
              </w:rPr>
            </w:pPr>
            <w:r>
              <w:rPr>
                <w:szCs w:val="21"/>
              </w:rPr>
              <w:t>202</w:t>
            </w:r>
            <w:r>
              <w:rPr>
                <w:rFonts w:hint="eastAsia"/>
                <w:szCs w:val="21"/>
              </w:rPr>
              <w:t>6</w:t>
            </w:r>
            <w:r>
              <w:rPr>
                <w:szCs w:val="21"/>
              </w:rPr>
              <w:t>.</w:t>
            </w:r>
            <w:r>
              <w:rPr>
                <w:rFonts w:hint="eastAsia"/>
                <w:szCs w:val="21"/>
                <w:lang w:val="en-US" w:eastAsia="zh-CN"/>
              </w:rPr>
              <w:t>5</w:t>
            </w:r>
          </w:p>
        </w:tc>
        <w:tc>
          <w:tcPr>
            <w:tcW w:w="4138" w:type="dxa"/>
            <w:gridSpan w:val="3"/>
            <w:noWrap/>
            <w:vAlign w:val="center"/>
          </w:tcPr>
          <w:p w14:paraId="7E06D9B6">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2.67</w:t>
            </w:r>
          </w:p>
        </w:tc>
      </w:tr>
      <w:tr w14:paraId="3D7C9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0CF8FF6">
            <w:pPr>
              <w:spacing w:line="320" w:lineRule="exact"/>
              <w:ind w:left="395" w:hanging="394" w:hangingChars="188"/>
              <w:rPr>
                <w:rFonts w:ascii="宋体" w:hAnsi="宋体" w:cs="华文仿宋"/>
                <w:szCs w:val="21"/>
              </w:rPr>
            </w:pPr>
          </w:p>
        </w:tc>
        <w:tc>
          <w:tcPr>
            <w:tcW w:w="1573" w:type="dxa"/>
            <w:gridSpan w:val="3"/>
            <w:vMerge w:val="continue"/>
            <w:noWrap/>
            <w:vAlign w:val="center"/>
          </w:tcPr>
          <w:p w14:paraId="300BBAFD">
            <w:pPr>
              <w:spacing w:line="320" w:lineRule="exact"/>
              <w:ind w:left="13" w:hanging="12" w:hangingChars="6"/>
              <w:rPr>
                <w:rFonts w:ascii="宋体" w:hAnsi="宋体" w:cs="华文仿宋"/>
                <w:szCs w:val="21"/>
              </w:rPr>
            </w:pPr>
          </w:p>
        </w:tc>
        <w:tc>
          <w:tcPr>
            <w:tcW w:w="2124" w:type="dxa"/>
            <w:gridSpan w:val="4"/>
            <w:noWrap/>
            <w:vAlign w:val="center"/>
          </w:tcPr>
          <w:p w14:paraId="426D7ABF">
            <w:pPr>
              <w:spacing w:line="320" w:lineRule="exact"/>
              <w:ind w:left="13" w:hanging="12" w:hangingChars="6"/>
              <w:jc w:val="center"/>
              <w:rPr>
                <w:rFonts w:ascii="宋体" w:hAnsi="宋体" w:cs="华文仿宋"/>
                <w:szCs w:val="21"/>
              </w:rPr>
            </w:pPr>
            <w:r>
              <w:rPr>
                <w:rFonts w:hint="eastAsia" w:ascii="宋体" w:hAnsi="宋体" w:cs="华文仿宋"/>
                <w:szCs w:val="21"/>
              </w:rPr>
              <w:t>第二次年度监督</w:t>
            </w:r>
          </w:p>
        </w:tc>
        <w:tc>
          <w:tcPr>
            <w:tcW w:w="2785" w:type="dxa"/>
            <w:gridSpan w:val="2"/>
            <w:noWrap/>
            <w:vAlign w:val="center"/>
          </w:tcPr>
          <w:p w14:paraId="24F726B0">
            <w:pPr>
              <w:spacing w:line="320" w:lineRule="exact"/>
              <w:ind w:left="395" w:hanging="394" w:hangingChars="188"/>
              <w:rPr>
                <w:rFonts w:hint="eastAsia" w:eastAsia="宋体"/>
                <w:szCs w:val="21"/>
                <w:lang w:val="en-US" w:eastAsia="zh-CN"/>
              </w:rPr>
            </w:pPr>
            <w:r>
              <w:rPr>
                <w:szCs w:val="21"/>
              </w:rPr>
              <w:t>202</w:t>
            </w:r>
            <w:r>
              <w:rPr>
                <w:rFonts w:hint="eastAsia"/>
                <w:szCs w:val="21"/>
              </w:rPr>
              <w:t>7</w:t>
            </w:r>
            <w:r>
              <w:rPr>
                <w:szCs w:val="21"/>
              </w:rPr>
              <w:t>.</w:t>
            </w:r>
            <w:r>
              <w:rPr>
                <w:rFonts w:hint="eastAsia"/>
                <w:szCs w:val="21"/>
                <w:lang w:val="en-US" w:eastAsia="zh-CN"/>
              </w:rPr>
              <w:t>5</w:t>
            </w:r>
          </w:p>
        </w:tc>
        <w:tc>
          <w:tcPr>
            <w:tcW w:w="4138" w:type="dxa"/>
            <w:gridSpan w:val="3"/>
            <w:noWrap/>
            <w:vAlign w:val="center"/>
          </w:tcPr>
          <w:p w14:paraId="56E107B7">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2.67</w:t>
            </w:r>
          </w:p>
        </w:tc>
      </w:tr>
      <w:tr w14:paraId="01108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3A693D4">
            <w:pPr>
              <w:spacing w:line="320" w:lineRule="exact"/>
              <w:ind w:left="395" w:hanging="394" w:hangingChars="188"/>
              <w:rPr>
                <w:rFonts w:ascii="宋体" w:hAnsi="宋体" w:cs="华文仿宋"/>
                <w:szCs w:val="21"/>
              </w:rPr>
            </w:pPr>
          </w:p>
        </w:tc>
        <w:tc>
          <w:tcPr>
            <w:tcW w:w="3697" w:type="dxa"/>
            <w:gridSpan w:val="7"/>
            <w:noWrap/>
            <w:vAlign w:val="center"/>
          </w:tcPr>
          <w:p w14:paraId="6A2CA9FD">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2785" w:type="dxa"/>
            <w:gridSpan w:val="2"/>
            <w:noWrap/>
            <w:vAlign w:val="center"/>
          </w:tcPr>
          <w:p w14:paraId="5B3A2046">
            <w:pPr>
              <w:spacing w:line="320" w:lineRule="exact"/>
              <w:ind w:left="395" w:hanging="394" w:hangingChars="188"/>
              <w:rPr>
                <w:rFonts w:hint="eastAsia" w:eastAsia="宋体"/>
                <w:szCs w:val="21"/>
                <w:lang w:val="en-US" w:eastAsia="zh-CN"/>
              </w:rPr>
            </w:pPr>
            <w:r>
              <w:rPr>
                <w:szCs w:val="21"/>
              </w:rPr>
              <w:t>202</w:t>
            </w:r>
            <w:r>
              <w:rPr>
                <w:rFonts w:hint="eastAsia"/>
                <w:szCs w:val="21"/>
              </w:rPr>
              <w:t>8</w:t>
            </w:r>
            <w:r>
              <w:rPr>
                <w:szCs w:val="21"/>
              </w:rPr>
              <w:t>.</w:t>
            </w:r>
            <w:r>
              <w:rPr>
                <w:rFonts w:hint="eastAsia"/>
                <w:szCs w:val="21"/>
                <w:lang w:val="en-US" w:eastAsia="zh-CN"/>
              </w:rPr>
              <w:t>4</w:t>
            </w:r>
          </w:p>
        </w:tc>
        <w:tc>
          <w:tcPr>
            <w:tcW w:w="4138" w:type="dxa"/>
            <w:gridSpan w:val="3"/>
            <w:noWrap/>
            <w:vAlign w:val="center"/>
          </w:tcPr>
          <w:p w14:paraId="4DE55334">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5.34</w:t>
            </w:r>
          </w:p>
        </w:tc>
      </w:tr>
      <w:tr w14:paraId="134DC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1449519">
            <w:pPr>
              <w:spacing w:line="320" w:lineRule="exact"/>
              <w:ind w:left="395" w:hanging="394" w:hangingChars="188"/>
              <w:rPr>
                <w:rFonts w:ascii="宋体" w:hAnsi="宋体" w:cs="华文仿宋"/>
                <w:szCs w:val="21"/>
              </w:rPr>
            </w:pPr>
          </w:p>
        </w:tc>
        <w:tc>
          <w:tcPr>
            <w:tcW w:w="10620" w:type="dxa"/>
            <w:gridSpan w:val="12"/>
            <w:noWrap/>
            <w:vAlign w:val="center"/>
          </w:tcPr>
          <w:p w14:paraId="37B247C6">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14:paraId="20E38DC7">
            <w:pPr>
              <w:spacing w:line="320" w:lineRule="exact"/>
              <w:ind w:left="395" w:hanging="394" w:hangingChars="188"/>
              <w:rPr>
                <w:rFonts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p w14:paraId="102CBCE1">
            <w:pPr>
              <w:spacing w:line="360" w:lineRule="exact"/>
              <w:ind w:left="605" w:hanging="604" w:hangingChars="288"/>
              <w:rPr>
                <w:rFonts w:cs="华文仿宋"/>
                <w:szCs w:val="21"/>
              </w:rPr>
            </w:pPr>
            <w:r>
              <w:rPr>
                <w:rFonts w:hint="eastAsia" w:ascii="宋体" w:hAnsi="宋体" w:cs="宋体"/>
                <w:szCs w:val="21"/>
              </w:rPr>
              <w:t>注</w:t>
            </w:r>
            <w:r>
              <w:rPr>
                <w:rFonts w:hint="eastAsia" w:cs="华文仿宋"/>
                <w:szCs w:val="21"/>
              </w:rPr>
              <w:t>3：</w:t>
            </w:r>
            <w:r>
              <w:rPr>
                <w:szCs w:val="21"/>
              </w:rPr>
              <w:t>HACCP</w:t>
            </w:r>
            <w:r>
              <w:rPr>
                <w:rFonts w:hint="eastAsia" w:ascii="宋体" w:hAnsi="宋体" w:cs="宋体"/>
                <w:szCs w:val="21"/>
              </w:rPr>
              <w:t>体系每三年策划实施一次不通知审核，不通知审核可结合监督审核或再认证审核进行，</w:t>
            </w:r>
            <w:r>
              <w:rPr>
                <w:szCs w:val="21"/>
              </w:rPr>
              <w:t>HACCP</w:t>
            </w:r>
            <w:r>
              <w:rPr>
                <w:rFonts w:hint="eastAsia" w:ascii="宋体" w:hAnsi="宋体" w:cs="宋体"/>
                <w:szCs w:val="21"/>
              </w:rPr>
              <w:t>体系不通知审核需在本方案中策划监督或再认证时进行。</w:t>
            </w:r>
          </w:p>
        </w:tc>
      </w:tr>
      <w:tr w14:paraId="51F08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950" w:type="dxa"/>
            <w:gridSpan w:val="3"/>
            <w:noWrap/>
            <w:vAlign w:val="center"/>
          </w:tcPr>
          <w:p w14:paraId="15F2168C">
            <w:pPr>
              <w:spacing w:line="320" w:lineRule="exact"/>
              <w:ind w:left="395" w:hanging="396" w:hangingChars="188"/>
              <w:rPr>
                <w:rFonts w:ascii="宋体" w:hAnsi="宋体" w:cs="华文仿宋"/>
                <w:b/>
                <w:szCs w:val="21"/>
              </w:rPr>
            </w:pPr>
            <w:r>
              <w:rPr>
                <w:rFonts w:hint="eastAsia" w:ascii="宋体" w:hAnsi="宋体" w:cs="华文仿宋"/>
                <w:b/>
                <w:szCs w:val="21"/>
              </w:rPr>
              <w:t>审核方案说明</w:t>
            </w:r>
          </w:p>
        </w:tc>
        <w:tc>
          <w:tcPr>
            <w:tcW w:w="9347" w:type="dxa"/>
            <w:gridSpan w:val="10"/>
            <w:noWrap/>
            <w:vAlign w:val="center"/>
          </w:tcPr>
          <w:p w14:paraId="3752F04F">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178B012F">
            <w:pPr>
              <w:spacing w:line="320" w:lineRule="exact"/>
              <w:ind w:left="395" w:hanging="394" w:hangingChars="188"/>
              <w:rPr>
                <w:bCs/>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3BEE3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12ADC8FB">
            <w:pPr>
              <w:spacing w:line="320" w:lineRule="exact"/>
              <w:rPr>
                <w:rFonts w:ascii="宋体" w:hAnsi="宋体" w:cs="华文仿宋"/>
                <w:b/>
                <w:szCs w:val="21"/>
              </w:rPr>
            </w:pPr>
            <w:r>
              <w:rPr>
                <w:rFonts w:hint="eastAsia" w:ascii="宋体" w:hAnsi="宋体" w:cs="华文仿宋"/>
                <w:b/>
                <w:szCs w:val="21"/>
              </w:rPr>
              <w:t>认证决定人员在认证决定阶段由技术部按要求选派，公司是否具备认证决定人员：</w:t>
            </w:r>
          </w:p>
          <w:p w14:paraId="270F765E">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14:paraId="20A33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0A750CAC">
            <w:pPr>
              <w:widowControl/>
              <w:jc w:val="left"/>
              <w:rPr>
                <w:rFonts w:hint="default" w:eastAsia="宋体"/>
                <w:szCs w:val="21"/>
                <w:lang w:val="en-US" w:eastAsia="zh-CN"/>
              </w:rPr>
            </w:pPr>
            <w:r>
              <w:rPr>
                <w:rFonts w:hint="eastAsia" w:ascii="宋体" w:hAnsi="宋体" w:cs="华文仿宋"/>
                <w:b/>
                <w:szCs w:val="21"/>
              </w:rPr>
              <w:t>策划人员：</w:t>
            </w:r>
            <w:r>
              <w:rPr>
                <w:rFonts w:hint="eastAsia" w:ascii="宋体" w:hAnsi="宋体"/>
                <w:szCs w:val="21"/>
              </w:rPr>
              <w:t xml:space="preserve">夏僧道      </w:t>
            </w:r>
            <w:r>
              <w:rPr>
                <w:rFonts w:hint="eastAsia" w:ascii="宋体" w:hAnsi="宋体" w:cs="华文仿宋"/>
                <w:b/>
                <w:szCs w:val="21"/>
              </w:rPr>
              <w:t xml:space="preserve">   日  期：</w:t>
            </w:r>
            <w:r>
              <w:rPr>
                <w:rFonts w:hint="eastAsia"/>
                <w:lang w:val="en-US" w:eastAsia="zh-CN"/>
              </w:rPr>
              <w:t>2025.6.12</w:t>
            </w:r>
          </w:p>
        </w:tc>
      </w:tr>
      <w:tr w14:paraId="60C95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11297" w:type="dxa"/>
            <w:gridSpan w:val="13"/>
            <w:noWrap/>
            <w:vAlign w:val="center"/>
          </w:tcPr>
          <w:p w14:paraId="3DAECDB1">
            <w:pPr>
              <w:spacing w:line="320" w:lineRule="exact"/>
              <w:jc w:val="center"/>
              <w:rPr>
                <w:rFonts w:ascii="宋体" w:hAnsi="宋体" w:cs="华文仿宋"/>
                <w:b/>
                <w:szCs w:val="21"/>
              </w:rPr>
            </w:pPr>
            <w:r>
              <w:rPr>
                <w:rFonts w:hint="eastAsia" w:ascii="宋体" w:hAnsi="宋体" w:cs="华文仿宋"/>
                <w:b/>
                <w:sz w:val="24"/>
                <w:szCs w:val="24"/>
              </w:rPr>
              <w:t>第一次监督审核方案</w:t>
            </w:r>
          </w:p>
        </w:tc>
      </w:tr>
      <w:tr w14:paraId="52CD6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1950" w:type="dxa"/>
            <w:gridSpan w:val="3"/>
            <w:noWrap/>
            <w:vAlign w:val="center"/>
          </w:tcPr>
          <w:p w14:paraId="22BDE9D1">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088FDD30">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05693CBB">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16B197A1">
            <w:pPr>
              <w:ind w:right="420"/>
              <w:rPr>
                <w:rFonts w:ascii="宋体"/>
                <w:bCs/>
                <w:szCs w:val="21"/>
              </w:rPr>
            </w:pPr>
          </w:p>
          <w:p w14:paraId="400CE081">
            <w:pPr>
              <w:spacing w:line="320" w:lineRule="exact"/>
              <w:rPr>
                <w:rFonts w:ascii="宋体" w:hAnsi="宋体" w:cs="华文仿宋"/>
                <w:b/>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5D9B6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54C565C0">
            <w:pPr>
              <w:spacing w:line="320" w:lineRule="exact"/>
              <w:rPr>
                <w:rFonts w:ascii="宋体" w:hAnsi="宋体" w:cs="华文仿宋"/>
                <w:b/>
                <w:szCs w:val="21"/>
              </w:rPr>
            </w:pPr>
            <w:r>
              <w:rPr>
                <w:rFonts w:hint="eastAsia" w:ascii="宋体" w:hAnsi="宋体" w:cs="华文仿宋"/>
                <w:b/>
                <w:szCs w:val="21"/>
              </w:rPr>
              <w:t>第一次监督审核时间</w:t>
            </w:r>
          </w:p>
        </w:tc>
        <w:tc>
          <w:tcPr>
            <w:tcW w:w="9347" w:type="dxa"/>
            <w:gridSpan w:val="10"/>
          </w:tcPr>
          <w:p w14:paraId="48AA4C34">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0EC65FDE">
            <w:pPr>
              <w:spacing w:line="320" w:lineRule="exact"/>
              <w:rPr>
                <w:color w:val="000000"/>
                <w:szCs w:val="21"/>
              </w:rPr>
            </w:pPr>
          </w:p>
          <w:p w14:paraId="34C50958">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0C1E6491">
            <w:pPr>
              <w:spacing w:line="320" w:lineRule="exact"/>
              <w:rPr>
                <w:rFonts w:ascii="宋体" w:hAnsi="宋体" w:cs="华文仿宋"/>
                <w:color w:val="000000"/>
                <w:szCs w:val="21"/>
              </w:rPr>
            </w:pPr>
          </w:p>
          <w:p w14:paraId="453ABD54">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485CA8C7">
            <w:pPr>
              <w:spacing w:line="320" w:lineRule="exact"/>
              <w:rPr>
                <w:rFonts w:ascii="宋体" w:hAnsi="宋体" w:cs="华文仿宋"/>
                <w:color w:val="000000"/>
                <w:szCs w:val="21"/>
              </w:rPr>
            </w:pPr>
          </w:p>
          <w:p w14:paraId="073BA5EC">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79947B06">
            <w:pPr>
              <w:spacing w:line="320" w:lineRule="exact"/>
              <w:rPr>
                <w:bCs/>
              </w:rPr>
            </w:pPr>
            <w:r>
              <w:rPr>
                <w:rFonts w:hint="eastAsia"/>
                <w:bCs/>
              </w:rPr>
              <w:t>距离较近，故不增加路途时间</w:t>
            </w:r>
          </w:p>
          <w:p w14:paraId="58934A7A">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4804A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18D726CD">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3F1ABBCF">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3E9F1E99">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5A19D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1297" w:type="dxa"/>
            <w:gridSpan w:val="13"/>
            <w:noWrap/>
            <w:vAlign w:val="center"/>
          </w:tcPr>
          <w:p w14:paraId="723F2145">
            <w:pPr>
              <w:spacing w:line="320" w:lineRule="exact"/>
              <w:jc w:val="center"/>
              <w:rPr>
                <w:rFonts w:ascii="宋体" w:hAnsi="宋体" w:cs="华文仿宋"/>
                <w:b/>
                <w:szCs w:val="21"/>
              </w:rPr>
            </w:pPr>
            <w:r>
              <w:rPr>
                <w:rFonts w:hint="eastAsia" w:ascii="宋体" w:hAnsi="宋体" w:cs="华文仿宋"/>
                <w:b/>
                <w:sz w:val="24"/>
                <w:szCs w:val="24"/>
              </w:rPr>
              <w:t>第二次监督审核方案</w:t>
            </w:r>
          </w:p>
        </w:tc>
      </w:tr>
      <w:tr w14:paraId="567DC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950" w:type="dxa"/>
            <w:gridSpan w:val="3"/>
            <w:noWrap/>
            <w:vAlign w:val="center"/>
          </w:tcPr>
          <w:p w14:paraId="6F385B86">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2856B61E">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6D7FF4DA">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3B6C8B71">
            <w:pPr>
              <w:ind w:right="420"/>
              <w:rPr>
                <w:rFonts w:ascii="宋体"/>
                <w:bCs/>
                <w:szCs w:val="21"/>
              </w:rPr>
            </w:pPr>
          </w:p>
          <w:p w14:paraId="0C4B2F18">
            <w:pPr>
              <w:ind w:right="420"/>
              <w:rPr>
                <w:rFonts w:ascii="宋体"/>
                <w:bCs/>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1EC69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60F656A8">
            <w:pPr>
              <w:spacing w:line="320" w:lineRule="exact"/>
              <w:rPr>
                <w:rFonts w:ascii="宋体" w:hAnsi="宋体" w:cs="华文仿宋"/>
                <w:b/>
                <w:szCs w:val="21"/>
              </w:rPr>
            </w:pPr>
          </w:p>
          <w:p w14:paraId="5A1FD6F6">
            <w:pPr>
              <w:spacing w:line="320" w:lineRule="exact"/>
              <w:rPr>
                <w:rFonts w:ascii="宋体" w:hAnsi="宋体" w:cs="华文仿宋"/>
                <w:b/>
                <w:szCs w:val="21"/>
              </w:rPr>
            </w:pPr>
          </w:p>
          <w:p w14:paraId="24A718E9">
            <w:pPr>
              <w:spacing w:line="320" w:lineRule="exact"/>
              <w:rPr>
                <w:rFonts w:ascii="宋体" w:hAnsi="宋体" w:cs="华文仿宋"/>
                <w:b/>
                <w:szCs w:val="21"/>
              </w:rPr>
            </w:pPr>
            <w:r>
              <w:rPr>
                <w:rFonts w:hint="eastAsia" w:ascii="宋体" w:hAnsi="宋体" w:cs="华文仿宋"/>
                <w:b/>
                <w:szCs w:val="21"/>
              </w:rPr>
              <w:t>第二次监督审核时间</w:t>
            </w:r>
          </w:p>
        </w:tc>
        <w:tc>
          <w:tcPr>
            <w:tcW w:w="9347" w:type="dxa"/>
            <w:gridSpan w:val="10"/>
          </w:tcPr>
          <w:p w14:paraId="01D23D34">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415F41D0">
            <w:pPr>
              <w:spacing w:line="320" w:lineRule="exact"/>
              <w:rPr>
                <w:color w:val="000000"/>
                <w:szCs w:val="21"/>
              </w:rPr>
            </w:pPr>
          </w:p>
          <w:p w14:paraId="1DC9D65F">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73CAF943">
            <w:pPr>
              <w:spacing w:line="320" w:lineRule="exact"/>
              <w:rPr>
                <w:rFonts w:ascii="宋体" w:hAnsi="宋体" w:cs="华文仿宋"/>
                <w:color w:val="000000"/>
                <w:szCs w:val="21"/>
              </w:rPr>
            </w:pPr>
          </w:p>
          <w:p w14:paraId="4E13AEA2">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4A6FC46A">
            <w:pPr>
              <w:spacing w:line="320" w:lineRule="exact"/>
              <w:rPr>
                <w:rFonts w:ascii="宋体" w:hAnsi="宋体" w:cs="华文仿宋"/>
                <w:color w:val="000000"/>
                <w:szCs w:val="21"/>
              </w:rPr>
            </w:pPr>
          </w:p>
          <w:p w14:paraId="386B547A">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23E855D7">
            <w:pPr>
              <w:spacing w:line="320" w:lineRule="exact"/>
              <w:rPr>
                <w:bCs/>
              </w:rPr>
            </w:pPr>
            <w:r>
              <w:rPr>
                <w:rFonts w:hint="eastAsia"/>
                <w:bCs/>
              </w:rPr>
              <w:t>距离较近，故不增加路途时间</w:t>
            </w:r>
          </w:p>
          <w:p w14:paraId="5E0FE471">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23524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03436B57">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3A86650A">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2988724C">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bl>
    <w:p w14:paraId="616C87A8">
      <w:pPr>
        <w:spacing w:line="320" w:lineRule="exact"/>
        <w:ind w:firstLine="420" w:firstLineChars="200"/>
        <w:rPr>
          <w:rFonts w:ascii="宋体" w:hAnsi="宋体" w:cs="华文仿宋"/>
          <w:szCs w:val="21"/>
        </w:rPr>
        <w:sectPr>
          <w:headerReference r:id="rId3" w:type="default"/>
          <w:footerReference r:id="rId4" w:type="default"/>
          <w:pgSz w:w="12240" w:h="15840"/>
          <w:pgMar w:top="720" w:right="720" w:bottom="720" w:left="720" w:header="468" w:footer="736" w:gutter="0"/>
          <w:cols w:space="720" w:num="1"/>
          <w:docGrid w:type="lines" w:linePitch="312" w:charSpace="0"/>
        </w:sectPr>
      </w:pPr>
    </w:p>
    <w:p w14:paraId="7D6C4B26">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77E27">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p w14:paraId="587BEBA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49FA2">
    <w:pPr>
      <w:tabs>
        <w:tab w:val="right" w:pos="8306"/>
        <w:tab w:val="left" w:pos="8910"/>
        <w:tab w:val="left" w:pos="9142"/>
      </w:tabs>
      <w:snapToGrid w:val="0"/>
      <w:spacing w:line="320" w:lineRule="exact"/>
      <w:ind w:left="-86" w:leftChars="-41" w:firstLine="1050" w:firstLineChars="500"/>
      <w:jc w:val="left"/>
      <w:rPr>
        <w:rFonts w:ascii="宋体" w:hAnsi="Courier New"/>
        <w:sz w:val="18"/>
        <w:szCs w:val="18"/>
      </w:rPr>
    </w:pPr>
    <w:r>
      <w:pict>
        <v:shape id="Text Box 1025" o:spid="_x0000_s4097" o:spt="202" type="#_x0000_t202" style="position:absolute;left:0pt;margin-left:339.15pt;margin-top:14.9pt;height:18.2pt;width:198.65pt;z-index:251659264;mso-width-relative:page;mso-height-relative:page;" filled="t" stroked="f" coordsize="21600,21600">
          <v:path/>
          <v:fill on="t" focussize="0,0"/>
          <v:stroke on="f" joinstyle="miter"/>
          <v:imagedata o:title=""/>
          <o:lock v:ext="edit" aspectratio="f"/>
          <v:textbox>
            <w:txbxContent>
              <w:p w14:paraId="4B22DC80">
                <w:r>
                  <w:rPr>
                    <w:rFonts w:ascii="宋体" w:hAnsi="宋体"/>
                    <w:sz w:val="18"/>
                    <w:szCs w:val="18"/>
                  </w:rPr>
                  <w:t>ISC-QR-R-</w:t>
                </w:r>
                <w:r>
                  <w:rPr>
                    <w:rFonts w:hint="eastAsia" w:ascii="宋体" w:hAnsi="宋体"/>
                    <w:sz w:val="18"/>
                    <w:szCs w:val="18"/>
                  </w:rPr>
                  <w:t>06 (B</w:t>
                </w:r>
                <w:r>
                  <w:rPr>
                    <w:rFonts w:ascii="宋体" w:hAnsi="宋体"/>
                    <w:sz w:val="18"/>
                    <w:szCs w:val="18"/>
                  </w:rPr>
                  <w:t>/</w:t>
                </w:r>
                <w:r>
                  <w:rPr>
                    <w:rFonts w:hint="eastAsia" w:ascii="宋体" w:hAnsi="宋体"/>
                    <w:sz w:val="18"/>
                    <w:szCs w:val="18"/>
                  </w:rPr>
                  <w:t>2)申请评审及</w:t>
                </w:r>
                <w:r>
                  <w:rPr>
                    <w:rFonts w:hint="eastAsia"/>
                    <w:sz w:val="18"/>
                    <w:szCs w:val="18"/>
                  </w:rPr>
                  <w:t>审核方案策划表</w:t>
                </w:r>
              </w:p>
            </w:txbxContent>
          </v:textbox>
        </v:shape>
      </w:pict>
    </w:r>
    <w:r>
      <w:pict>
        <v:shape id="图片 1" o:spid="_x0000_s4098" o:spt="75" alt="新LOGO.png" type="#_x0000_t75" style="position:absolute;left:0pt;margin-left:-1.1pt;margin-top:-8.6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22CE78A">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zMzY5YjcyODIxMDdhOTdjZjA2N2Y1MzU2MzVkNzMifQ=="/>
  </w:docVars>
  <w:rsids>
    <w:rsidRoot w:val="00B261E4"/>
    <w:rsid w:val="00002455"/>
    <w:rsid w:val="000232D4"/>
    <w:rsid w:val="00061A5D"/>
    <w:rsid w:val="0007495D"/>
    <w:rsid w:val="000C0C54"/>
    <w:rsid w:val="000E60C4"/>
    <w:rsid w:val="000F4FF7"/>
    <w:rsid w:val="001248B0"/>
    <w:rsid w:val="00152BE5"/>
    <w:rsid w:val="00171B2E"/>
    <w:rsid w:val="00204BF3"/>
    <w:rsid w:val="0026152D"/>
    <w:rsid w:val="00270E95"/>
    <w:rsid w:val="0028698F"/>
    <w:rsid w:val="003B71DA"/>
    <w:rsid w:val="004065E9"/>
    <w:rsid w:val="00482F20"/>
    <w:rsid w:val="005B2120"/>
    <w:rsid w:val="005C582B"/>
    <w:rsid w:val="005F01A3"/>
    <w:rsid w:val="007D4D3A"/>
    <w:rsid w:val="007E01F3"/>
    <w:rsid w:val="007F62AD"/>
    <w:rsid w:val="008441C8"/>
    <w:rsid w:val="008510F6"/>
    <w:rsid w:val="008A5B97"/>
    <w:rsid w:val="008D5C2A"/>
    <w:rsid w:val="00906A45"/>
    <w:rsid w:val="0096362B"/>
    <w:rsid w:val="0097304B"/>
    <w:rsid w:val="00982789"/>
    <w:rsid w:val="00993864"/>
    <w:rsid w:val="009A38FB"/>
    <w:rsid w:val="00AB44F5"/>
    <w:rsid w:val="00AD2B48"/>
    <w:rsid w:val="00AF72B7"/>
    <w:rsid w:val="00B042A7"/>
    <w:rsid w:val="00B07483"/>
    <w:rsid w:val="00B261E4"/>
    <w:rsid w:val="00BF36CE"/>
    <w:rsid w:val="00C70466"/>
    <w:rsid w:val="00C744BB"/>
    <w:rsid w:val="00C969CE"/>
    <w:rsid w:val="00CB2BC7"/>
    <w:rsid w:val="00CD45E9"/>
    <w:rsid w:val="00D22BF8"/>
    <w:rsid w:val="00D31ECF"/>
    <w:rsid w:val="00D62C6F"/>
    <w:rsid w:val="00DB1F2D"/>
    <w:rsid w:val="00E02019"/>
    <w:rsid w:val="00E62688"/>
    <w:rsid w:val="00F53820"/>
    <w:rsid w:val="00FE0FDE"/>
    <w:rsid w:val="04E6508F"/>
    <w:rsid w:val="07A64FBA"/>
    <w:rsid w:val="07BB36BE"/>
    <w:rsid w:val="151F4610"/>
    <w:rsid w:val="17051CA3"/>
    <w:rsid w:val="171B5F00"/>
    <w:rsid w:val="1C5B280E"/>
    <w:rsid w:val="26C1403D"/>
    <w:rsid w:val="2B666DE0"/>
    <w:rsid w:val="37E421D8"/>
    <w:rsid w:val="3D002693"/>
    <w:rsid w:val="4A4F0BE4"/>
    <w:rsid w:val="609C745B"/>
    <w:rsid w:val="6EB470E9"/>
    <w:rsid w:val="6F8D29ED"/>
    <w:rsid w:val="74455A67"/>
    <w:rsid w:val="798A723B"/>
  </w:rsids>
  <m:mathPr>
    <m:mathFont m:val="Cambria Math"/>
    <m:brkBin m:val="before"/>
    <m:brkBinSub m:val="--"/>
    <m:smallFrac m:val="1"/>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color w:val="auto"/>
      <w:spacing w:val="0"/>
      <w:w w:val="100"/>
      <w:kern w:val="2"/>
      <w:position w:val="0"/>
      <w:sz w:val="21"/>
      <w:szCs w:val="21"/>
      <w:highlight w:val="none"/>
      <w:u w:val="single" w:color="auto"/>
      <w:vertAlign w:val="baseline"/>
      <w:rtl w:val="0"/>
      <w:cs w:val="0"/>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rPr>
      <w:sz w:val="18"/>
      <w:szCs w:val="18"/>
      <w:lang w:val="zh-CN" w:eastAsia="zh-CN"/>
    </w:rPr>
  </w:style>
  <w:style w:type="paragraph" w:styleId="3">
    <w:name w:val="footer"/>
    <w:basedOn w:val="1"/>
    <w:link w:val="14"/>
    <w:autoRedefine/>
    <w:qFormat/>
    <w:uiPriority w:val="99"/>
    <w:pPr>
      <w:tabs>
        <w:tab w:val="center" w:pos="4153"/>
        <w:tab w:val="right" w:pos="8306"/>
      </w:tabs>
      <w:snapToGrid w:val="0"/>
      <w:jc w:val="left"/>
    </w:pPr>
    <w:rPr>
      <w:sz w:val="18"/>
      <w:lang w:val="zh-CN" w:eastAsia="zh-CN"/>
    </w:rPr>
  </w:style>
  <w:style w:type="paragraph" w:styleId="4">
    <w:name w:val="header"/>
    <w:basedOn w:val="1"/>
    <w:link w:val="10"/>
    <w:autoRedefine/>
    <w:qFormat/>
    <w:uiPriority w:val="99"/>
    <w:pPr>
      <w:tabs>
        <w:tab w:val="center" w:pos="4153"/>
        <w:tab w:val="right" w:pos="8306"/>
      </w:tabs>
      <w:snapToGrid w:val="0"/>
    </w:pPr>
    <w:rPr>
      <w:sz w:val="18"/>
      <w:lang w:val="zh-CN" w:eastAsia="zh-CN"/>
    </w:rPr>
  </w:style>
  <w:style w:type="table" w:styleId="6">
    <w:name w:val="Table Grid"/>
    <w:basedOn w:val="5"/>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autoRedefine/>
    <w:qFormat/>
    <w:uiPriority w:val="0"/>
  </w:style>
  <w:style w:type="character" w:customStyle="1" w:styleId="9">
    <w:name w:val="批注框文本 Char"/>
    <w:link w:val="2"/>
    <w:autoRedefine/>
    <w:semiHidden/>
    <w:qFormat/>
    <w:uiPriority w:val="99"/>
    <w:rPr>
      <w:kern w:val="2"/>
      <w:sz w:val="18"/>
      <w:szCs w:val="18"/>
    </w:rPr>
  </w:style>
  <w:style w:type="character" w:customStyle="1" w:styleId="10">
    <w:name w:val="页眉 Char"/>
    <w:link w:val="4"/>
    <w:autoRedefine/>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autoRedefine/>
    <w:semiHidden/>
    <w:qFormat/>
    <w:uiPriority w:val="0"/>
    <w:rPr>
      <w:kern w:val="2"/>
      <w:sz w:val="18"/>
    </w:rPr>
  </w:style>
  <w:style w:type="paragraph" w:styleId="13">
    <w:name w:val="List Paragraph"/>
    <w:basedOn w:val="1"/>
    <w:autoRedefine/>
    <w:unhideWhenUsed/>
    <w:qFormat/>
    <w:uiPriority w:val="99"/>
    <w:pPr>
      <w:ind w:firstLine="420" w:firstLineChars="200"/>
    </w:pPr>
  </w:style>
  <w:style w:type="character" w:customStyle="1" w:styleId="14">
    <w:name w:val="页脚 Char"/>
    <w:link w:val="3"/>
    <w:autoRedefine/>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2629</Words>
  <Characters>3111</Characters>
  <Lines>21</Lines>
  <Paragraphs>6</Paragraphs>
  <TotalTime>4</TotalTime>
  <ScaleCrop>false</ScaleCrop>
  <LinksUpToDate>false</LinksUpToDate>
  <CharactersWithSpaces>3401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2025-01-13T09:15:00Z</dcterms:created>
  <dc:creator>端端</dc:creator>
  <cp:lastModifiedBy>@深度</cp:lastModifiedBy>
  <dcterms:modified xsi:type="dcterms:W3CDTF">2025-07-30T08:17:54Z</dcterms:modified>
  <dc:title>审核方案策划表（一）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DD15E48E30AD4E31863D3489DAACC37D_13</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