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5778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证书变更申请</w:t>
      </w:r>
    </w:p>
    <w:p w14:paraId="166099EB"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我公司：中山市玖利源新能源科技有限公司（英文：Zhongshanshi Jiuliyuan New Energy Technology Co., Ltd.）于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2025年6月9日获得ISO9001质量管理体系证书，，证书编号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ISC-Q-2025-6241-R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，原证书</w:t>
      </w:r>
    </w:p>
    <w:p w14:paraId="3372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注册地址：中山市南朗街道翠亨新区北辰路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20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号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5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栋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2-4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层 </w:t>
      </w:r>
    </w:p>
    <w:p w14:paraId="5063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经营地址：中山市南朗街道翠亨新区北辰路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20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号之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5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栋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2-4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层、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4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栋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2-3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层</w:t>
      </w:r>
    </w:p>
    <w:p w14:paraId="1FAA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目前我公司营业执照注册地址变更为：中山市南朗街道翠亨新区北辰路20号4栋2-3层、5栋2-4层（英文：2nd-4th Floor, Building 5, 2nd-3th Floor, Building 4. No. 20 Beichen R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oad, Cuiheng New District.Nanlang Subdistrict, Zhongshan）</w:t>
      </w:r>
    </w:p>
    <w:p w14:paraId="7E530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经营地址：中山市南朗街道翠亨新区北辰路20号4栋2-3层、5栋2-4层（应为：2nd-4th Floor, Building 5, 2nd-3th Floor, Building 4. No. 20 Beichen Road, Cuiheng New District.Nanlang Subdistrict, Zhongshan）</w:t>
      </w:r>
    </w:p>
    <w:p w14:paraId="6D04D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特申请ISO9001证书变更。</w:t>
      </w:r>
    </w:p>
    <w:p w14:paraId="3ACB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righ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公司名称：中山市玖利源新能源科技有限公司</w:t>
      </w:r>
    </w:p>
    <w:p w14:paraId="3B25D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日期：2025年7月14日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57241"/>
    <w:rsid w:val="16A57241"/>
    <w:rsid w:val="25F63E98"/>
    <w:rsid w:val="307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238</Characters>
  <Lines>0</Lines>
  <Paragraphs>0</Paragraphs>
  <TotalTime>4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2025-07-14T03:35:00Z</dcterms:created>
  <dc:creator>yocy</dc:creator>
  <cp:lastModifiedBy>yocy</cp:lastModifiedBy>
  <dcterms:modified xsi:type="dcterms:W3CDTF">2025-07-14T07:51:58Z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37EFFB4D786B4B14AF1FE92090843319_11</vt:lpwstr>
  </property>
  <property fmtid="{D5CDD505-2E9C-101B-9397-08002B2CF9AE}" pid="4" name="KSOTemplateDocerSaveRecord">
    <vt:lpwstr>eyJoZGlkIjoiM2M0YTJlYjMzYmUwZTkzMjFhNjU3MGZlYTQ2NGVmZDYiLCJ1c2VySWQiOiIzNzkzNDMzMjUifQ==</vt:lpwstr>
  </property>
</Properties>
</file>