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3C00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48474421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47E4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72F30F6A">
            <w:pPr>
              <w:pStyle w:val="22"/>
              <w:rPr>
                <w:sz w:val="18"/>
              </w:rPr>
            </w:pPr>
          </w:p>
          <w:p w14:paraId="148956AF">
            <w:pPr>
              <w:pStyle w:val="22"/>
              <w:spacing w:before="1"/>
              <w:rPr>
                <w:sz w:val="15"/>
              </w:rPr>
            </w:pPr>
          </w:p>
          <w:p w14:paraId="35EEA9D8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2B20C668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6pt;width:123.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2E86DC00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4CF14746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7EB383AF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4155A051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3C49A88B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143BE6BA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0F574B38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08157854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2392087E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3B8F6A85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39D15B70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09D3A5C4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4B0BE888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9FE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478F2D19">
            <w:pPr>
              <w:pStyle w:val="22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14:paraId="00D0008F">
            <w:pPr>
              <w:pStyle w:val="22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10B23E8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F7608BF">
            <w:pPr>
              <w:pStyle w:val="22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F0EA747">
            <w:pPr>
              <w:pStyle w:val="22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678B96FD">
            <w:pPr>
              <w:pStyle w:val="22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C4DF7DD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CF133A6">
            <w:pPr>
              <w:pStyle w:val="22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5B4F5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</w:tr>
      <w:tr w14:paraId="37535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645D6E4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4FFD936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FD2DD3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340A513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350B6E2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44FEE8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09595D4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A17B68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D6489F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6339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5E93274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2F96114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7DAE24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20B78E2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84814D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E11AF2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7242B62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36D5B55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24B800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4887DE4B"/>
    <w:p w14:paraId="414CF444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1A1EC8E5">
      <w:pPr>
        <w:spacing w:line="360" w:lineRule="auto"/>
      </w:pPr>
      <w:r>
        <w:rPr>
          <w:rFonts w:hint="eastAsia"/>
        </w:rPr>
        <w:t>单位授权人：                                             单位：（单位盖章）                         时间：</w:t>
      </w:r>
    </w:p>
    <w:p w14:paraId="738EC074"/>
    <w:p w14:paraId="40943673"/>
    <w:p w14:paraId="16B520DF"/>
    <w:p w14:paraId="07547088"/>
    <w:p w14:paraId="207DDB97"/>
    <w:p w14:paraId="1DBC5286"/>
    <w:p w14:paraId="03C44920"/>
    <w:p w14:paraId="45823E42"/>
    <w:p w14:paraId="4C9BE49E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584"/>
        <w:gridCol w:w="1626"/>
        <w:gridCol w:w="2295"/>
        <w:gridCol w:w="2325"/>
        <w:gridCol w:w="1275"/>
      </w:tblGrid>
      <w:tr w14:paraId="45D41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2249556D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036AF294">
            <w:pPr>
              <w:pStyle w:val="22"/>
              <w:jc w:val="center"/>
              <w:rPr>
                <w:sz w:val="18"/>
              </w:rPr>
            </w:pPr>
          </w:p>
          <w:p w14:paraId="27E6283B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30BA807A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6387FF3F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00061562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0790B318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55CF95F3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584" w:type="dxa"/>
          </w:tcPr>
          <w:p w14:paraId="5A2B3BA9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18F7134E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26" w:type="dxa"/>
          </w:tcPr>
          <w:p w14:paraId="28704D31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61877759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295" w:type="dxa"/>
          </w:tcPr>
          <w:p w14:paraId="3F2B483B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5D8F1DB0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5E182866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110AE2B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1A7A11A6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05D98CCE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7624ADD2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58F11F18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68A94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1BD5505B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</w:tcPr>
          <w:p w14:paraId="3FC60A0D">
            <w:pPr>
              <w:pStyle w:val="22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南昌市高新区广阳小区</w:t>
            </w:r>
          </w:p>
        </w:tc>
        <w:tc>
          <w:tcPr>
            <w:tcW w:w="1312" w:type="dxa"/>
          </w:tcPr>
          <w:p w14:paraId="2D80BE89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</w:p>
        </w:tc>
        <w:tc>
          <w:tcPr>
            <w:tcW w:w="2655" w:type="dxa"/>
          </w:tcPr>
          <w:p w14:paraId="20AC1313">
            <w:pPr>
              <w:pStyle w:val="22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输电、供电、受电电力设施的安装、维修和试验</w:t>
            </w:r>
          </w:p>
        </w:tc>
        <w:tc>
          <w:tcPr>
            <w:tcW w:w="1584" w:type="dxa"/>
          </w:tcPr>
          <w:p w14:paraId="6E44B6F7">
            <w:pPr>
              <w:pStyle w:val="22"/>
              <w:jc w:val="center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江西省南昌市青山湖区艾溪湖南路</w:t>
            </w:r>
            <w:r>
              <w:rPr>
                <w:rFonts w:hint="eastAsia" w:ascii="Times New Roman"/>
                <w:sz w:val="20"/>
                <w:lang w:val="en-US" w:eastAsia="zh-CN"/>
              </w:rPr>
              <w:t>24号/330200/熊海涛/15717091616</w:t>
            </w:r>
          </w:p>
        </w:tc>
        <w:tc>
          <w:tcPr>
            <w:tcW w:w="1626" w:type="dxa"/>
            <w:tcBorders>
              <w:bottom w:val="single" w:color="000000" w:sz="6" w:space="0"/>
            </w:tcBorders>
          </w:tcPr>
          <w:p w14:paraId="1AF96F52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不含夜班</w:t>
            </w:r>
            <w:r>
              <w:rPr>
                <w:rFonts w:hint="eastAsia" w:ascii="Times New Roman"/>
                <w:sz w:val="20"/>
                <w:lang w:val="en-US" w:eastAsia="zh-CN"/>
              </w:rPr>
              <w:t>/8-18</w:t>
            </w:r>
          </w:p>
        </w:tc>
        <w:tc>
          <w:tcPr>
            <w:tcW w:w="2295" w:type="dxa"/>
          </w:tcPr>
          <w:p w14:paraId="1D1F63E3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在施</w:t>
            </w:r>
            <w:r>
              <w:rPr>
                <w:rFonts w:hint="eastAsia" w:ascii="Times New Roman"/>
                <w:sz w:val="20"/>
                <w:lang w:val="en-US" w:eastAsia="zh-CN"/>
              </w:rPr>
              <w:t>/开工：2025.5.31</w:t>
            </w:r>
            <w:bookmarkStart w:id="0" w:name="_GoBack"/>
            <w:bookmarkEnd w:id="0"/>
          </w:p>
        </w:tc>
        <w:tc>
          <w:tcPr>
            <w:tcW w:w="2325" w:type="dxa"/>
          </w:tcPr>
          <w:p w14:paraId="2C8B4E06">
            <w:pPr>
              <w:pStyle w:val="2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66BDE59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开车</w:t>
            </w:r>
            <w:r>
              <w:rPr>
                <w:rFonts w:hint="eastAsia" w:ascii="Times New Roman"/>
                <w:sz w:val="20"/>
                <w:lang w:val="en-US" w:eastAsia="zh-CN"/>
              </w:rPr>
              <w:t>15分钟</w:t>
            </w:r>
          </w:p>
        </w:tc>
      </w:tr>
      <w:tr w14:paraId="35E1B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074BE82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6DB4C68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0FF22F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2290768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right w:val="single" w:color="000000" w:sz="6" w:space="0"/>
            </w:tcBorders>
          </w:tcPr>
          <w:p w14:paraId="3195155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2A12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left w:val="single" w:color="000000" w:sz="6" w:space="0"/>
            </w:tcBorders>
          </w:tcPr>
          <w:p w14:paraId="4C498EB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5D6F441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09BEB10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78043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430" w:type="dxa"/>
          </w:tcPr>
          <w:p w14:paraId="2FDB28E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4E7EC1B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74B87E6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2A9BDE3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right w:val="single" w:color="000000" w:sz="6" w:space="0"/>
            </w:tcBorders>
          </w:tcPr>
          <w:p w14:paraId="0AB7CE8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2EEEB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left w:val="single" w:color="000000" w:sz="6" w:space="0"/>
            </w:tcBorders>
          </w:tcPr>
          <w:p w14:paraId="2232642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7E93B21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5F57467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1A369610"/>
    <w:p w14:paraId="588C58F5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6DD7FC36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2370AFD3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309A6C52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p w14:paraId="3BC6B8D5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37C12262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A43C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6A757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C3C0A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BCA6D4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2D7A0118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3E4370B4"/>
    <w:rsid w:val="40C73EFF"/>
    <w:rsid w:val="46A3477B"/>
    <w:rsid w:val="53A47918"/>
    <w:rsid w:val="53F244BC"/>
    <w:rsid w:val="752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627</Words>
  <Characters>651</Characters>
  <Lines>5</Lines>
  <Paragraphs>1</Paragraphs>
  <TotalTime>4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开心就好</cp:lastModifiedBy>
  <dcterms:modified xsi:type="dcterms:W3CDTF">2025-07-16T06:39:53Z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eyJoZGlkIjoiMzk3MTJmZTQ5YjEzYmM5NDViY2JkZjkwYmVmYTc5OWIiLCJ1c2VySWQiOiIxMTM3NTA5NTk5In0=</vt:lpwstr>
  </property>
  <property fmtid="{D5CDD505-2E9C-101B-9397-08002B2CF9AE}" pid="4" name="ICV">
    <vt:lpwstr>CB385DD9CD1F42789069512FFB78958D_12</vt:lpwstr>
  </property>
</Properties>
</file>