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938C3">
      <w:pPr>
        <w:spacing w:line="360" w:lineRule="auto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工艺流程：</w:t>
      </w:r>
      <w:r>
        <w:rPr>
          <w:rFonts w:hint="eastAsia" w:ascii="宋体" w:hAnsi="宋体"/>
          <w:color w:val="auto"/>
          <w:sz w:val="24"/>
        </w:rPr>
        <w:t>制版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—</w:t>
      </w:r>
      <w:r>
        <w:rPr>
          <w:rFonts w:hint="eastAsia" w:ascii="仿宋_GB2312" w:hAnsi="宋体" w:eastAsia="仿宋_GB2312"/>
          <w:color w:val="auto"/>
          <w:sz w:val="24"/>
        </w:rPr>
        <w:t>剪裁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—</w:t>
      </w:r>
      <w:r>
        <w:rPr>
          <w:rFonts w:hint="eastAsia" w:ascii="宋体" w:hAnsi="宋体"/>
          <w:color w:val="auto"/>
          <w:sz w:val="24"/>
        </w:rPr>
        <w:t>粘合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—</w:t>
      </w:r>
      <w:r>
        <w:rPr>
          <w:rFonts w:hint="eastAsia" w:ascii="仿宋_GB2312" w:hAnsi="宋体" w:eastAsia="仿宋_GB2312"/>
          <w:color w:val="auto"/>
          <w:sz w:val="24"/>
        </w:rPr>
        <w:t>缝制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—</w:t>
      </w:r>
      <w:r>
        <w:rPr>
          <w:rFonts w:hint="eastAsia" w:ascii="仿宋_GB2312" w:hAnsi="宋体" w:eastAsia="仿宋_GB2312"/>
          <w:color w:val="auto"/>
          <w:sz w:val="24"/>
        </w:rPr>
        <w:t>定型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—包装—入库</w:t>
      </w:r>
    </w:p>
    <w:p w14:paraId="16DD28AE">
      <w:r>
        <w:rPr>
          <w:rFonts w:hint="eastAsia"/>
          <w:lang w:val="en-US" w:eastAsia="zh-CN"/>
        </w:rPr>
        <w:t>销售流程：</w:t>
      </w:r>
      <w:r>
        <w:rPr>
          <w:rFonts w:hint="eastAsia"/>
        </w:rPr>
        <w:t>业务洽谈→了解客户需求→物资采购→物资检验→产品交付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247FD"/>
    <w:rsid w:val="46FC570E"/>
    <w:rsid w:val="6B2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2025-05-30T08:10:48Z</dcterms:created>
  <dc:creator>MC</dc:creator>
  <cp:lastModifiedBy>小跟班丶</cp:lastModifiedBy>
  <dcterms:modified xsi:type="dcterms:W3CDTF">2025-05-30T08:15:48Z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eyJoZGlkIjoiMjBmNzFhNTE2ODA4NWNjMzY3MDUyM2Q1MGJjODVmODYiLCJ1c2VySWQiOiI0NTI5NTQ1NzQifQ==</vt:lpwstr>
  </property>
  <property fmtid="{D5CDD505-2E9C-101B-9397-08002B2CF9AE}" pid="4" name="ICV">
    <vt:lpwstr>EBF59533DC4B44CA8482DF0AF99A5895_12</vt:lpwstr>
  </property>
</Properties>
</file>