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21A2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77075"/>
            <wp:effectExtent l="19050" t="0" r="9525" b="0"/>
            <wp:docPr id="4" name="图片 1" descr="C:\Users\Administrator\Desktop\报业质量环境资料\报业质量环境申报资料\报业环评资料\ecbd3cfdc742d028466fec35ca0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报业质量环境资料\报业质量环境申报资料\报业环评资料\ecbd3cfdc742d028466fec35ca02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057">
        <w:rPr>
          <w:noProof/>
        </w:rPr>
        <w:lastRenderedPageBreak/>
        <w:drawing>
          <wp:inline distT="0" distB="0" distL="0" distR="0">
            <wp:extent cx="5276850" cy="3819525"/>
            <wp:effectExtent l="19050" t="0" r="0" b="0"/>
            <wp:docPr id="1" name="图片 1" descr="C:\Users\Administrator\Desktop\报业质量环境资料\报业质量环境申报资料\报业环评资料\a3f5abac1c1095c68ab7278a6b02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报业质量环境资料\报业质量环境申报资料\报业环评资料\a3f5abac1c1095c68ab7278a6b02b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057">
        <w:rPr>
          <w:noProof/>
        </w:rPr>
        <w:lastRenderedPageBreak/>
        <w:drawing>
          <wp:inline distT="0" distB="0" distL="0" distR="0">
            <wp:extent cx="5267325" cy="8001000"/>
            <wp:effectExtent l="19050" t="0" r="9525" b="0"/>
            <wp:docPr id="2" name="图片 2" descr="C:\Users\Administrator\Desktop\报业质量环境资料\报业质量环境申报资料\报业环评资料\e63aa00891269d444424a686a836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报业质量环境资料\报业质量环境申报资料\报业环评资料\e63aa00891269d444424a686a8364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057">
        <w:rPr>
          <w:noProof/>
        </w:rPr>
        <w:lastRenderedPageBreak/>
        <w:drawing>
          <wp:inline distT="0" distB="0" distL="0" distR="0">
            <wp:extent cx="5267325" cy="7743825"/>
            <wp:effectExtent l="19050" t="0" r="9525" b="0"/>
            <wp:docPr id="3" name="图片 3" descr="C:\Users\Administrator\Desktop\报业质量环境资料\报业质量环境申报资料\报业环评资料\92d2162d0cce48e6dc17c6371034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报业质量环境资料\报业质量环境申报资料\报业环评资料\92d2162d0cce48e6dc17c63710342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7057"/>
    <w:rsid w:val="00323B43"/>
    <w:rsid w:val="003D37D8"/>
    <w:rsid w:val="00426133"/>
    <w:rsid w:val="004358AB"/>
    <w:rsid w:val="00821A26"/>
    <w:rsid w:val="008702E3"/>
    <w:rsid w:val="008B7726"/>
    <w:rsid w:val="0090625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70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2021-05-08T00:34:00Z</dcterms:modified>
</cp:coreProperties>
</file>